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3D4DB" w14:textId="77777777" w:rsidR="00590C0C" w:rsidRPr="00590C0C" w:rsidRDefault="00590C0C" w:rsidP="00590C0C">
      <w:pPr>
        <w:spacing w:before="100" w:beforeAutospacing="1" w:after="100" w:afterAutospacing="1"/>
        <w:rPr>
          <w:rFonts w:ascii="Times New Roman" w:eastAsia="Times New Roman" w:hAnsi="Times New Roman" w:cs="Times New Roman"/>
        </w:rPr>
      </w:pPr>
      <w:r w:rsidRPr="00590C0C">
        <w:rPr>
          <w:rFonts w:ascii="Calibri,Bold" w:eastAsia="Times New Roman" w:hAnsi="Calibri,Bold" w:cs="Times New Roman"/>
          <w:sz w:val="48"/>
          <w:szCs w:val="48"/>
        </w:rPr>
        <w:t xml:space="preserve">REGISTRANT ELIGIBILITY POLICY </w:t>
      </w:r>
    </w:p>
    <w:p w14:paraId="5973725E" w14:textId="65A7C853" w:rsidR="00590C0C" w:rsidRPr="00101328" w:rsidRDefault="003A5F5A" w:rsidP="00590C0C">
      <w:pPr>
        <w:spacing w:before="100" w:beforeAutospacing="1" w:after="100" w:afterAutospacing="1"/>
        <w:rPr>
          <w:rFonts w:ascii="Calibri" w:eastAsia="Times New Roman" w:hAnsi="Calibri" w:cs="Times New Roman"/>
          <w:b/>
          <w:bCs/>
          <w:sz w:val="22"/>
          <w:szCs w:val="22"/>
        </w:rPr>
      </w:pPr>
      <w:r w:rsidRPr="00101328">
        <w:rPr>
          <w:rFonts w:ascii="Calibri,Bold" w:eastAsia="Times New Roman" w:hAnsi="Calibri,Bold" w:cs="Times New Roman"/>
          <w:b/>
          <w:bCs/>
          <w:sz w:val="22"/>
          <w:szCs w:val="22"/>
        </w:rPr>
        <w:t xml:space="preserve">1.0 </w:t>
      </w:r>
      <w:r w:rsidR="00590C0C" w:rsidRPr="00101328">
        <w:rPr>
          <w:rFonts w:ascii="Calibri,Bold" w:eastAsia="Times New Roman" w:hAnsi="Calibri,Bold" w:cs="Times New Roman"/>
          <w:b/>
          <w:bCs/>
          <w:sz w:val="22"/>
          <w:szCs w:val="22"/>
        </w:rPr>
        <w:t>Title</w:t>
      </w:r>
      <w:r w:rsidR="00590C0C" w:rsidRPr="00101328">
        <w:rPr>
          <w:rFonts w:ascii="Calibri" w:eastAsia="Times New Roman" w:hAnsi="Calibri" w:cs="Times New Roman"/>
          <w:b/>
          <w:bCs/>
          <w:sz w:val="22"/>
          <w:szCs w:val="22"/>
        </w:rPr>
        <w:t xml:space="preserve">: Registrant Eligibility Policy </w:t>
      </w:r>
    </w:p>
    <w:p w14:paraId="79599086" w14:textId="77CFE93B" w:rsidR="00590C0C" w:rsidRPr="00101328" w:rsidRDefault="00590C0C" w:rsidP="00590C0C">
      <w:pPr>
        <w:spacing w:before="100" w:beforeAutospacing="1" w:after="100" w:afterAutospacing="1"/>
        <w:rPr>
          <w:rFonts w:ascii="Times New Roman" w:eastAsia="Times New Roman" w:hAnsi="Times New Roman" w:cs="Times New Roman"/>
        </w:rPr>
      </w:pPr>
      <w:r w:rsidRPr="00101328">
        <w:rPr>
          <w:rFonts w:ascii="Calibri,Bold" w:eastAsia="Times New Roman" w:hAnsi="Calibri,Bold" w:cs="Times New Roman"/>
          <w:sz w:val="22"/>
          <w:szCs w:val="22"/>
        </w:rPr>
        <w:t>Version Control</w:t>
      </w:r>
      <w:r w:rsidRPr="00101328">
        <w:rPr>
          <w:rFonts w:ascii="Calibri" w:eastAsia="Times New Roman" w:hAnsi="Calibri" w:cs="Times New Roman"/>
          <w:sz w:val="22"/>
          <w:szCs w:val="22"/>
        </w:rPr>
        <w:t xml:space="preserve">: 1.0 </w:t>
      </w:r>
    </w:p>
    <w:p w14:paraId="7C0A6301" w14:textId="3F20E41B" w:rsidR="00590C0C" w:rsidRPr="00590C0C" w:rsidRDefault="00590C0C" w:rsidP="00590C0C">
      <w:pPr>
        <w:spacing w:before="100" w:beforeAutospacing="1" w:after="100" w:afterAutospacing="1"/>
        <w:rPr>
          <w:rFonts w:ascii="Times New Roman" w:eastAsia="Times New Roman" w:hAnsi="Times New Roman" w:cs="Times New Roman"/>
        </w:rPr>
      </w:pPr>
      <w:r w:rsidRPr="00590C0C">
        <w:rPr>
          <w:rFonts w:ascii="Calibri,Bold" w:eastAsia="Times New Roman" w:hAnsi="Calibri,Bold" w:cs="Times New Roman"/>
          <w:sz w:val="22"/>
          <w:szCs w:val="22"/>
        </w:rPr>
        <w:t>Date of Implementation</w:t>
      </w:r>
      <w:r w:rsidRPr="00590C0C">
        <w:rPr>
          <w:rFonts w:ascii="Calibri" w:eastAsia="Times New Roman" w:hAnsi="Calibri" w:cs="Times New Roman"/>
          <w:sz w:val="22"/>
          <w:szCs w:val="22"/>
        </w:rPr>
        <w:t xml:space="preserve">: </w:t>
      </w:r>
      <w:r w:rsidR="00EE607C" w:rsidRPr="009A5E50">
        <w:rPr>
          <w:rFonts w:ascii="Calibri,Bold" w:eastAsia="Times New Roman" w:hAnsi="Calibri,Bold" w:cs="Times New Roman"/>
          <w:sz w:val="22"/>
          <w:szCs w:val="22"/>
        </w:rPr>
        <w:t xml:space="preserve">March </w:t>
      </w:r>
      <w:r w:rsidR="009A5E50" w:rsidRPr="009A5E50">
        <w:rPr>
          <w:rFonts w:ascii="Calibri,Bold" w:eastAsia="Times New Roman" w:hAnsi="Calibri,Bold" w:cs="Times New Roman"/>
          <w:sz w:val="22"/>
          <w:szCs w:val="22"/>
        </w:rPr>
        <w:t>13</w:t>
      </w:r>
      <w:r w:rsidR="003A5F5A" w:rsidRPr="009A5E50">
        <w:rPr>
          <w:rFonts w:ascii="Calibri,Bold" w:eastAsia="Times New Roman" w:hAnsi="Calibri,Bold" w:cs="Times New Roman"/>
          <w:sz w:val="22"/>
          <w:szCs w:val="22"/>
        </w:rPr>
        <w:t>, 2020</w:t>
      </w:r>
      <w:r w:rsidRPr="00590C0C">
        <w:rPr>
          <w:rFonts w:ascii="Calibri,Bold" w:eastAsia="Times New Roman" w:hAnsi="Calibri,Bold" w:cs="Times New Roman"/>
          <w:sz w:val="22"/>
          <w:szCs w:val="22"/>
        </w:rPr>
        <w:t xml:space="preserve"> </w:t>
      </w:r>
    </w:p>
    <w:p w14:paraId="5091FBA2" w14:textId="77777777" w:rsidR="00101328" w:rsidRPr="00101328" w:rsidRDefault="00101328" w:rsidP="00590C0C">
      <w:pPr>
        <w:spacing w:before="100" w:beforeAutospacing="1" w:after="100" w:afterAutospacing="1"/>
        <w:rPr>
          <w:rFonts w:ascii="Calibri" w:eastAsia="Times New Roman" w:hAnsi="Calibri" w:cs="Times New Roman"/>
          <w:b/>
          <w:bCs/>
          <w:sz w:val="22"/>
          <w:szCs w:val="22"/>
        </w:rPr>
      </w:pPr>
      <w:r w:rsidRPr="00101328">
        <w:rPr>
          <w:rFonts w:ascii="Calibri" w:eastAsia="Times New Roman" w:hAnsi="Calibri" w:cs="Times New Roman"/>
          <w:b/>
          <w:bCs/>
          <w:sz w:val="22"/>
          <w:szCs w:val="22"/>
        </w:rPr>
        <w:t>2.0 Summary</w:t>
      </w:r>
    </w:p>
    <w:p w14:paraId="35852728" w14:textId="3C3656C3" w:rsidR="00590C0C" w:rsidRPr="00590C0C" w:rsidRDefault="00590C0C" w:rsidP="00590C0C">
      <w:pPr>
        <w:spacing w:before="100" w:beforeAutospacing="1" w:after="100" w:afterAutospacing="1"/>
        <w:rPr>
          <w:rFonts w:ascii="Times New Roman" w:eastAsia="Times New Roman" w:hAnsi="Times New Roman" w:cs="Times New Roman"/>
        </w:rPr>
      </w:pPr>
      <w:r w:rsidRPr="00590C0C">
        <w:rPr>
          <w:rFonts w:ascii="Calibri" w:eastAsia="Times New Roman" w:hAnsi="Calibri" w:cs="Times New Roman"/>
          <w:sz w:val="22"/>
          <w:szCs w:val="22"/>
        </w:rPr>
        <w:t>All domain names registered in the .</w:t>
      </w:r>
      <w:r>
        <w:rPr>
          <w:rFonts w:ascii="Calibri" w:eastAsia="Times New Roman" w:hAnsi="Calibri" w:cs="Times New Roman"/>
          <w:sz w:val="22"/>
          <w:szCs w:val="22"/>
        </w:rPr>
        <w:t>CPA</w:t>
      </w:r>
      <w:r w:rsidRPr="00590C0C">
        <w:rPr>
          <w:rFonts w:ascii="Calibri" w:eastAsia="Times New Roman" w:hAnsi="Calibri" w:cs="Times New Roman"/>
          <w:sz w:val="22"/>
          <w:szCs w:val="22"/>
        </w:rPr>
        <w:t xml:space="preserve"> gTLD must comply with this Registrant Eligibility Policy (the “Policy”). This Policy sets forth </w:t>
      </w:r>
      <w:r w:rsidR="00573B3A">
        <w:rPr>
          <w:rFonts w:ascii="Calibri" w:eastAsia="Times New Roman" w:hAnsi="Calibri" w:cs="Times New Roman"/>
          <w:sz w:val="22"/>
          <w:szCs w:val="22"/>
        </w:rPr>
        <w:t xml:space="preserve">the requirements for prospective registrants in the .CPA TLD (“Registrants”) </w:t>
      </w:r>
      <w:r w:rsidRPr="00590C0C">
        <w:rPr>
          <w:rFonts w:ascii="Calibri" w:eastAsia="Times New Roman" w:hAnsi="Calibri" w:cs="Times New Roman"/>
          <w:sz w:val="22"/>
          <w:szCs w:val="22"/>
        </w:rPr>
        <w:t xml:space="preserve">and a non-enumerated list of documents that they may be requested to provide to establish their eligibility. This Policy also incorporates an appeals mechanism by which </w:t>
      </w:r>
      <w:r w:rsidR="00A55430">
        <w:rPr>
          <w:rFonts w:ascii="Calibri" w:eastAsia="Times New Roman" w:hAnsi="Calibri" w:cs="Times New Roman"/>
          <w:sz w:val="22"/>
          <w:szCs w:val="22"/>
        </w:rPr>
        <w:t>Persons</w:t>
      </w:r>
      <w:r w:rsidRPr="00590C0C">
        <w:rPr>
          <w:rFonts w:ascii="Calibri" w:eastAsia="Times New Roman" w:hAnsi="Calibri" w:cs="Times New Roman"/>
          <w:sz w:val="22"/>
          <w:szCs w:val="22"/>
        </w:rPr>
        <w:t xml:space="preserve"> that ha</w:t>
      </w:r>
      <w:r w:rsidR="00A55430">
        <w:rPr>
          <w:rFonts w:ascii="Calibri" w:eastAsia="Times New Roman" w:hAnsi="Calibri" w:cs="Times New Roman"/>
          <w:sz w:val="22"/>
          <w:szCs w:val="22"/>
        </w:rPr>
        <w:t>ve</w:t>
      </w:r>
      <w:r w:rsidRPr="00590C0C">
        <w:rPr>
          <w:rFonts w:ascii="Calibri" w:eastAsia="Times New Roman" w:hAnsi="Calibri" w:cs="Times New Roman"/>
          <w:sz w:val="22"/>
          <w:szCs w:val="22"/>
        </w:rPr>
        <w:t xml:space="preserve"> been denied eligibility may seek a review of that denial. </w:t>
      </w:r>
    </w:p>
    <w:p w14:paraId="503C04DE" w14:textId="77777777" w:rsidR="00590C0C" w:rsidRPr="00101328" w:rsidRDefault="00590C0C" w:rsidP="00590C0C">
      <w:pPr>
        <w:spacing w:before="100" w:beforeAutospacing="1" w:after="100" w:afterAutospacing="1"/>
        <w:rPr>
          <w:rFonts w:ascii="Times New Roman" w:eastAsia="Times New Roman" w:hAnsi="Times New Roman" w:cs="Times New Roman"/>
          <w:b/>
          <w:bCs/>
        </w:rPr>
      </w:pPr>
      <w:r w:rsidRPr="00101328">
        <w:rPr>
          <w:rFonts w:ascii="Calibri,Bold" w:eastAsia="Times New Roman" w:hAnsi="Calibri,Bold" w:cs="Times New Roman"/>
          <w:b/>
          <w:bCs/>
          <w:sz w:val="22"/>
          <w:szCs w:val="22"/>
        </w:rPr>
        <w:t xml:space="preserve">3.0 Qualified Registrants </w:t>
      </w:r>
    </w:p>
    <w:p w14:paraId="546680FF" w14:textId="16CF8424" w:rsidR="00776943" w:rsidRPr="00776943" w:rsidRDefault="00776943" w:rsidP="00776943">
      <w:pPr>
        <w:spacing w:before="100" w:beforeAutospacing="1" w:after="100" w:afterAutospacing="1"/>
        <w:rPr>
          <w:rFonts w:ascii="Calibri" w:eastAsia="Times New Roman" w:hAnsi="Calibri" w:cs="Times New Roman"/>
          <w:sz w:val="22"/>
          <w:szCs w:val="22"/>
        </w:rPr>
      </w:pPr>
      <w:bookmarkStart w:id="0" w:name="_Hlk34981576"/>
      <w:r w:rsidRPr="00776943">
        <w:rPr>
          <w:rFonts w:ascii="Calibri" w:eastAsia="Times New Roman" w:hAnsi="Calibri" w:cs="Times New Roman"/>
          <w:sz w:val="22"/>
          <w:szCs w:val="22"/>
        </w:rPr>
        <w:t>Qualified Registra</w:t>
      </w:r>
      <w:r w:rsidRPr="00173FF3">
        <w:rPr>
          <w:rFonts w:ascii="Calibri" w:eastAsia="Times New Roman" w:hAnsi="Calibri" w:cs="Times New Roman"/>
          <w:sz w:val="22"/>
          <w:szCs w:val="22"/>
        </w:rPr>
        <w:t>nts</w:t>
      </w:r>
      <w:r w:rsidRPr="00776943">
        <w:rPr>
          <w:rFonts w:ascii="Calibri" w:eastAsia="Times New Roman" w:hAnsi="Calibri" w:cs="Times New Roman"/>
          <w:sz w:val="22"/>
          <w:szCs w:val="22"/>
        </w:rPr>
        <w:t xml:space="preserve"> are (</w:t>
      </w:r>
      <w:proofErr w:type="spellStart"/>
      <w:r w:rsidRPr="00776943">
        <w:rPr>
          <w:rFonts w:ascii="Calibri" w:eastAsia="Times New Roman" w:hAnsi="Calibri" w:cs="Times New Roman"/>
          <w:sz w:val="22"/>
          <w:szCs w:val="22"/>
        </w:rPr>
        <w:t>i</w:t>
      </w:r>
      <w:proofErr w:type="spellEnd"/>
      <w:r w:rsidRPr="00776943">
        <w:rPr>
          <w:rFonts w:ascii="Calibri" w:eastAsia="Times New Roman" w:hAnsi="Calibri" w:cs="Times New Roman"/>
          <w:sz w:val="22"/>
          <w:szCs w:val="22"/>
        </w:rPr>
        <w:t xml:space="preserve">) Persons, or entities consisting of one or more Persons, that possess an active license, or an equivalent credential, to practice as a certified public accountant, certified </w:t>
      </w:r>
      <w:r w:rsidRPr="00173FF3">
        <w:rPr>
          <w:rFonts w:ascii="Calibri" w:eastAsia="Times New Roman" w:hAnsi="Calibri" w:cs="Times New Roman"/>
          <w:sz w:val="22"/>
          <w:szCs w:val="22"/>
        </w:rPr>
        <w:t>practicing</w:t>
      </w:r>
      <w:r w:rsidRPr="00776943">
        <w:rPr>
          <w:rFonts w:ascii="Calibri" w:eastAsia="Times New Roman" w:hAnsi="Calibri" w:cs="Times New Roman"/>
          <w:sz w:val="22"/>
          <w:szCs w:val="22"/>
        </w:rPr>
        <w:t xml:space="preserve"> accountant, chartered professional accountant, or CPA firm issued by a national, state or other regulatory body that is approved by Registry Operator and that are authorized by a government agency to hold oneself or itself out to the public as a CPA or CPA firm; or (ii) a not-for-profit professional organization exclusively engaged in supporting the CPA profession and/or in representing the profession’s interests.</w:t>
      </w:r>
    </w:p>
    <w:bookmarkEnd w:id="0"/>
    <w:p w14:paraId="13CADFF2" w14:textId="0BD9B392" w:rsidR="00590C0C" w:rsidRPr="00101328" w:rsidRDefault="00590C0C" w:rsidP="00590C0C">
      <w:pPr>
        <w:spacing w:before="100" w:beforeAutospacing="1" w:after="100" w:afterAutospacing="1"/>
        <w:rPr>
          <w:rFonts w:ascii="Times New Roman" w:eastAsia="Times New Roman" w:hAnsi="Times New Roman" w:cs="Times New Roman"/>
          <w:b/>
          <w:bCs/>
        </w:rPr>
      </w:pPr>
      <w:r w:rsidRPr="00101328">
        <w:rPr>
          <w:rFonts w:ascii="Calibri,Bold" w:eastAsia="Times New Roman" w:hAnsi="Calibri,Bold" w:cs="Times New Roman"/>
          <w:b/>
          <w:bCs/>
          <w:sz w:val="22"/>
          <w:szCs w:val="22"/>
        </w:rPr>
        <w:t xml:space="preserve">4.0 Registrant Documentation </w:t>
      </w:r>
    </w:p>
    <w:p w14:paraId="68FE1450" w14:textId="071DD1A6" w:rsidR="00590C0C" w:rsidRPr="00590C0C" w:rsidRDefault="00590C0C" w:rsidP="00590C0C">
      <w:pPr>
        <w:spacing w:before="100" w:beforeAutospacing="1" w:after="100" w:afterAutospacing="1"/>
        <w:rPr>
          <w:rFonts w:ascii="Times New Roman" w:eastAsia="Times New Roman" w:hAnsi="Times New Roman" w:cs="Times New Roman"/>
        </w:rPr>
      </w:pPr>
      <w:r w:rsidRPr="00590C0C">
        <w:rPr>
          <w:rFonts w:ascii="Calibri" w:eastAsia="Times New Roman" w:hAnsi="Calibri" w:cs="Times New Roman"/>
          <w:sz w:val="22"/>
          <w:szCs w:val="22"/>
        </w:rPr>
        <w:t xml:space="preserve">As part of the registration </w:t>
      </w:r>
      <w:r w:rsidR="00A55430">
        <w:rPr>
          <w:rFonts w:ascii="Calibri" w:eastAsia="Times New Roman" w:hAnsi="Calibri" w:cs="Times New Roman"/>
          <w:sz w:val="22"/>
          <w:szCs w:val="22"/>
        </w:rPr>
        <w:t xml:space="preserve">or renewal </w:t>
      </w:r>
      <w:r w:rsidRPr="00590C0C">
        <w:rPr>
          <w:rFonts w:ascii="Calibri" w:eastAsia="Times New Roman" w:hAnsi="Calibri" w:cs="Times New Roman"/>
          <w:sz w:val="22"/>
          <w:szCs w:val="22"/>
        </w:rPr>
        <w:t>process, Applicants will be required to provide certain information to Registry Operator, or its designated third-party service provider, to verify their eligibility to register a domain name in .</w:t>
      </w:r>
      <w:r>
        <w:rPr>
          <w:rFonts w:ascii="Calibri" w:eastAsia="Times New Roman" w:hAnsi="Calibri" w:cs="Times New Roman"/>
          <w:sz w:val="22"/>
          <w:szCs w:val="22"/>
        </w:rPr>
        <w:t>CPA</w:t>
      </w:r>
      <w:r w:rsidRPr="00590C0C">
        <w:rPr>
          <w:rFonts w:ascii="Calibri" w:eastAsia="Times New Roman" w:hAnsi="Calibri" w:cs="Times New Roman"/>
          <w:sz w:val="22"/>
          <w:szCs w:val="22"/>
        </w:rPr>
        <w:t xml:space="preserve">. This information may include, but is not limited to, the following: </w:t>
      </w:r>
    </w:p>
    <w:p w14:paraId="765E3340" w14:textId="77777777" w:rsidR="00590C0C" w:rsidRPr="00590C0C" w:rsidRDefault="00590C0C" w:rsidP="009C2760">
      <w:pPr>
        <w:spacing w:before="100" w:beforeAutospacing="1" w:after="100" w:afterAutospacing="1"/>
        <w:ind w:left="720"/>
        <w:rPr>
          <w:rFonts w:ascii="Times New Roman" w:eastAsia="Times New Roman" w:hAnsi="Times New Roman" w:cs="Times New Roman"/>
        </w:rPr>
      </w:pPr>
      <w:r w:rsidRPr="00590C0C">
        <w:rPr>
          <w:rFonts w:ascii="Calibri" w:eastAsia="Times New Roman" w:hAnsi="Calibri" w:cs="Times New Roman"/>
          <w:sz w:val="22"/>
          <w:szCs w:val="22"/>
        </w:rPr>
        <w:t xml:space="preserve">4.1  Full legal name: </w:t>
      </w:r>
    </w:p>
    <w:p w14:paraId="16E11790" w14:textId="77777777" w:rsidR="00590C0C" w:rsidRPr="00590C0C" w:rsidRDefault="00590C0C" w:rsidP="009C2760">
      <w:pPr>
        <w:spacing w:before="100" w:beforeAutospacing="1" w:after="100" w:afterAutospacing="1"/>
        <w:ind w:left="720"/>
        <w:rPr>
          <w:rFonts w:ascii="Times New Roman" w:eastAsia="Times New Roman" w:hAnsi="Times New Roman" w:cs="Times New Roman"/>
        </w:rPr>
      </w:pPr>
      <w:r w:rsidRPr="00590C0C">
        <w:rPr>
          <w:rFonts w:ascii="Calibri" w:eastAsia="Times New Roman" w:hAnsi="Calibri" w:cs="Times New Roman"/>
          <w:sz w:val="22"/>
          <w:szCs w:val="22"/>
        </w:rPr>
        <w:t xml:space="preserve">4.2  Business name: </w:t>
      </w:r>
    </w:p>
    <w:p w14:paraId="5451A5C9" w14:textId="77777777" w:rsidR="00590C0C" w:rsidRPr="00590C0C" w:rsidRDefault="00590C0C" w:rsidP="009C2760">
      <w:pPr>
        <w:spacing w:before="100" w:beforeAutospacing="1" w:after="100" w:afterAutospacing="1"/>
        <w:ind w:left="720"/>
        <w:rPr>
          <w:rFonts w:ascii="Times New Roman" w:eastAsia="Times New Roman" w:hAnsi="Times New Roman" w:cs="Times New Roman"/>
        </w:rPr>
      </w:pPr>
      <w:r w:rsidRPr="00590C0C">
        <w:rPr>
          <w:rFonts w:ascii="Calibri" w:eastAsia="Times New Roman" w:hAnsi="Calibri" w:cs="Times New Roman"/>
          <w:sz w:val="22"/>
          <w:szCs w:val="22"/>
        </w:rPr>
        <w:t xml:space="preserve">4.3  Business address: </w:t>
      </w:r>
    </w:p>
    <w:p w14:paraId="5B51EBE1" w14:textId="77777777" w:rsidR="00590C0C" w:rsidRPr="00590C0C" w:rsidRDefault="00590C0C" w:rsidP="009C2760">
      <w:pPr>
        <w:spacing w:before="100" w:beforeAutospacing="1" w:after="100" w:afterAutospacing="1"/>
        <w:ind w:left="720"/>
        <w:rPr>
          <w:rFonts w:ascii="Times New Roman" w:eastAsia="Times New Roman" w:hAnsi="Times New Roman" w:cs="Times New Roman"/>
        </w:rPr>
      </w:pPr>
      <w:r w:rsidRPr="00590C0C">
        <w:rPr>
          <w:rFonts w:ascii="Calibri" w:eastAsia="Times New Roman" w:hAnsi="Calibri" w:cs="Times New Roman"/>
          <w:sz w:val="22"/>
          <w:szCs w:val="22"/>
        </w:rPr>
        <w:t xml:space="preserve">4.4  Business phone: </w:t>
      </w:r>
    </w:p>
    <w:p w14:paraId="70D30B19" w14:textId="77777777" w:rsidR="00590C0C" w:rsidRPr="00590C0C" w:rsidRDefault="00590C0C" w:rsidP="009C2760">
      <w:pPr>
        <w:spacing w:before="100" w:beforeAutospacing="1" w:after="100" w:afterAutospacing="1"/>
        <w:ind w:left="720"/>
        <w:rPr>
          <w:rFonts w:ascii="Times New Roman" w:eastAsia="Times New Roman" w:hAnsi="Times New Roman" w:cs="Times New Roman"/>
        </w:rPr>
      </w:pPr>
      <w:r w:rsidRPr="00590C0C">
        <w:rPr>
          <w:rFonts w:ascii="Calibri" w:eastAsia="Times New Roman" w:hAnsi="Calibri" w:cs="Times New Roman"/>
          <w:sz w:val="22"/>
          <w:szCs w:val="22"/>
        </w:rPr>
        <w:t xml:space="preserve">4.5  Business email: </w:t>
      </w:r>
    </w:p>
    <w:p w14:paraId="66F6C280" w14:textId="0BF8F7B7" w:rsidR="00101328" w:rsidRDefault="00590C0C" w:rsidP="00101328">
      <w:pPr>
        <w:spacing w:before="100" w:beforeAutospacing="1" w:after="100" w:afterAutospacing="1"/>
        <w:ind w:left="720"/>
        <w:rPr>
          <w:rFonts w:ascii="Calibri" w:eastAsia="Times New Roman" w:hAnsi="Calibri" w:cs="Times New Roman"/>
          <w:sz w:val="22"/>
          <w:szCs w:val="22"/>
        </w:rPr>
      </w:pPr>
      <w:r w:rsidRPr="00590C0C">
        <w:rPr>
          <w:rFonts w:ascii="Calibri" w:eastAsia="Times New Roman" w:hAnsi="Calibri" w:cs="Times New Roman"/>
          <w:sz w:val="22"/>
          <w:szCs w:val="22"/>
        </w:rPr>
        <w:t>4.6  </w:t>
      </w:r>
      <w:r w:rsidR="009C2760">
        <w:rPr>
          <w:rFonts w:ascii="Calibri" w:eastAsia="Times New Roman" w:hAnsi="Calibri" w:cs="Times New Roman"/>
          <w:sz w:val="22"/>
          <w:szCs w:val="22"/>
        </w:rPr>
        <w:t>CPA License Number:</w:t>
      </w:r>
    </w:p>
    <w:p w14:paraId="6042A6E3" w14:textId="7F711563" w:rsidR="009C2760" w:rsidRDefault="009C2760" w:rsidP="009C2760">
      <w:pPr>
        <w:spacing w:before="100" w:beforeAutospacing="1" w:after="100" w:afterAutospacing="1"/>
        <w:ind w:left="720"/>
        <w:rPr>
          <w:rFonts w:ascii="Calibri" w:eastAsia="Times New Roman" w:hAnsi="Calibri" w:cs="Times New Roman"/>
          <w:sz w:val="22"/>
          <w:szCs w:val="22"/>
        </w:rPr>
      </w:pPr>
      <w:r>
        <w:rPr>
          <w:rFonts w:ascii="Calibri" w:eastAsia="Times New Roman" w:hAnsi="Calibri" w:cs="Times New Roman"/>
          <w:sz w:val="22"/>
          <w:szCs w:val="22"/>
        </w:rPr>
        <w:lastRenderedPageBreak/>
        <w:t>4.7  CPA License Jurisdiction:</w:t>
      </w:r>
    </w:p>
    <w:p w14:paraId="304E742C" w14:textId="6943CE37" w:rsidR="00101328" w:rsidRDefault="00101328" w:rsidP="009C2760">
      <w:pPr>
        <w:spacing w:before="100" w:beforeAutospacing="1" w:after="100" w:afterAutospacing="1"/>
        <w:ind w:left="720"/>
        <w:rPr>
          <w:rFonts w:ascii="Calibri" w:eastAsia="Times New Roman" w:hAnsi="Calibri" w:cs="Times New Roman"/>
          <w:sz w:val="22"/>
          <w:szCs w:val="22"/>
        </w:rPr>
      </w:pPr>
      <w:r>
        <w:rPr>
          <w:rFonts w:ascii="Calibri" w:eastAsia="Times New Roman" w:hAnsi="Calibri" w:cs="Times New Roman"/>
          <w:sz w:val="22"/>
          <w:szCs w:val="22"/>
        </w:rPr>
        <w:t>4.8  CPA License Expire Date:</w:t>
      </w:r>
    </w:p>
    <w:p w14:paraId="1FC27659" w14:textId="72CAD58F" w:rsidR="00590C0C" w:rsidRPr="00101328" w:rsidRDefault="00590C0C" w:rsidP="00590C0C">
      <w:pPr>
        <w:spacing w:before="100" w:beforeAutospacing="1" w:after="100" w:afterAutospacing="1"/>
        <w:rPr>
          <w:rFonts w:ascii="Times New Roman" w:eastAsia="Times New Roman" w:hAnsi="Times New Roman" w:cs="Times New Roman"/>
          <w:b/>
          <w:bCs/>
        </w:rPr>
      </w:pPr>
      <w:r w:rsidRPr="00101328">
        <w:rPr>
          <w:rFonts w:ascii="Calibri,Bold" w:eastAsia="Times New Roman" w:hAnsi="Calibri,Bold" w:cs="Times New Roman"/>
          <w:b/>
          <w:bCs/>
          <w:sz w:val="22"/>
          <w:szCs w:val="22"/>
        </w:rPr>
        <w:t xml:space="preserve">5.0 Compliance with </w:t>
      </w:r>
      <w:r w:rsidR="002D3A6C">
        <w:rPr>
          <w:rFonts w:ascii="Calibri,Bold" w:eastAsia="Times New Roman" w:hAnsi="Calibri,Bold" w:cs="Times New Roman"/>
          <w:b/>
          <w:bCs/>
          <w:sz w:val="22"/>
          <w:szCs w:val="22"/>
        </w:rPr>
        <w:t>Applicable Laws</w:t>
      </w:r>
    </w:p>
    <w:p w14:paraId="5D984CCA" w14:textId="5D7665B8" w:rsidR="00590C0C" w:rsidRPr="00590C0C" w:rsidRDefault="00590C0C" w:rsidP="00590C0C">
      <w:pPr>
        <w:spacing w:before="100" w:beforeAutospacing="1" w:after="100" w:afterAutospacing="1"/>
        <w:rPr>
          <w:rFonts w:ascii="Calibri" w:eastAsia="Times New Roman" w:hAnsi="Calibri" w:cs="Times New Roman"/>
          <w:sz w:val="22"/>
          <w:szCs w:val="22"/>
        </w:rPr>
      </w:pPr>
      <w:r w:rsidRPr="00590C0C">
        <w:rPr>
          <w:rFonts w:ascii="Calibri" w:eastAsia="Times New Roman" w:hAnsi="Calibri" w:cs="Times New Roman"/>
          <w:sz w:val="22"/>
          <w:szCs w:val="22"/>
        </w:rPr>
        <w:t>Registry Operator, in its capacity as a global registry operator</w:t>
      </w:r>
      <w:r w:rsidR="00C61423">
        <w:rPr>
          <w:rFonts w:ascii="Calibri" w:eastAsia="Times New Roman" w:hAnsi="Calibri" w:cs="Times New Roman"/>
          <w:sz w:val="22"/>
          <w:szCs w:val="22"/>
        </w:rPr>
        <w:t xml:space="preserve"> may take</w:t>
      </w:r>
      <w:r w:rsidR="00C04CA3">
        <w:rPr>
          <w:rFonts w:ascii="Calibri" w:eastAsia="Times New Roman" w:hAnsi="Calibri" w:cs="Times New Roman"/>
          <w:sz w:val="22"/>
          <w:szCs w:val="22"/>
        </w:rPr>
        <w:t xml:space="preserve"> </w:t>
      </w:r>
      <w:r w:rsidRPr="00590C0C">
        <w:rPr>
          <w:rFonts w:ascii="Calibri" w:eastAsia="Times New Roman" w:hAnsi="Calibri" w:cs="Times New Roman"/>
          <w:sz w:val="22"/>
          <w:szCs w:val="22"/>
        </w:rPr>
        <w:t>into account all applicable laws, rules and regulations in the jurisdictions where it operates</w:t>
      </w:r>
      <w:r w:rsidR="009A509E">
        <w:rPr>
          <w:rFonts w:ascii="Calibri" w:eastAsia="Times New Roman" w:hAnsi="Calibri" w:cs="Times New Roman"/>
          <w:sz w:val="22"/>
          <w:szCs w:val="22"/>
        </w:rPr>
        <w:t xml:space="preserve"> </w:t>
      </w:r>
      <w:r w:rsidR="009A509E" w:rsidRPr="009A509E">
        <w:rPr>
          <w:rFonts w:ascii="Calibri" w:eastAsia="Times New Roman" w:hAnsi="Calibri" w:cs="Times New Roman"/>
          <w:sz w:val="22"/>
          <w:szCs w:val="22"/>
        </w:rPr>
        <w:t>including those that relate to privacy, data collection, consumer protection (including in relation to misleading and deceptive conduct), fair lending, debt collection, organic farming, disclosure of data, and financial disclosures.</w:t>
      </w:r>
      <w:r w:rsidRPr="00590C0C">
        <w:rPr>
          <w:rFonts w:ascii="Calibri" w:eastAsia="Times New Roman" w:hAnsi="Calibri" w:cs="Times New Roman"/>
          <w:sz w:val="22"/>
          <w:szCs w:val="22"/>
        </w:rPr>
        <w:t xml:space="preserve"> As such, Registry Operator reserves the right to deny or cancel </w:t>
      </w:r>
      <w:r w:rsidR="00C61423">
        <w:rPr>
          <w:rFonts w:ascii="Calibri" w:eastAsia="Times New Roman" w:hAnsi="Calibri" w:cs="Times New Roman"/>
          <w:sz w:val="22"/>
          <w:szCs w:val="22"/>
        </w:rPr>
        <w:t xml:space="preserve">domain name </w:t>
      </w:r>
      <w:r w:rsidRPr="00590C0C">
        <w:rPr>
          <w:rFonts w:ascii="Calibri" w:eastAsia="Times New Roman" w:hAnsi="Calibri" w:cs="Times New Roman"/>
          <w:sz w:val="22"/>
          <w:szCs w:val="22"/>
        </w:rPr>
        <w:t xml:space="preserve">registrations based upon relevant sanctions, programs or standards administered and/or supported in other jurisdictions. </w:t>
      </w:r>
    </w:p>
    <w:p w14:paraId="36C6CD95" w14:textId="77777777" w:rsidR="00590C0C" w:rsidRPr="00101328" w:rsidRDefault="00590C0C" w:rsidP="00590C0C">
      <w:pPr>
        <w:spacing w:before="100" w:beforeAutospacing="1" w:after="100" w:afterAutospacing="1"/>
        <w:rPr>
          <w:rFonts w:ascii="Calibri" w:eastAsia="Times New Roman" w:hAnsi="Calibri" w:cs="Times New Roman"/>
          <w:b/>
          <w:bCs/>
          <w:sz w:val="22"/>
          <w:szCs w:val="22"/>
        </w:rPr>
      </w:pPr>
      <w:r w:rsidRPr="00101328">
        <w:rPr>
          <w:rFonts w:ascii="Calibri" w:eastAsia="Times New Roman" w:hAnsi="Calibri" w:cs="Times New Roman"/>
          <w:b/>
          <w:bCs/>
          <w:sz w:val="22"/>
          <w:szCs w:val="22"/>
        </w:rPr>
        <w:t xml:space="preserve">6.0 Prohibition Against the Use of Proxy/Privacy Registration Services </w:t>
      </w:r>
    </w:p>
    <w:p w14:paraId="03C9A2B3" w14:textId="44AC584B" w:rsidR="00590C0C" w:rsidRPr="00590C0C" w:rsidRDefault="00590C0C" w:rsidP="00590C0C">
      <w:pPr>
        <w:spacing w:before="100" w:beforeAutospacing="1" w:after="100" w:afterAutospacing="1"/>
        <w:rPr>
          <w:rFonts w:ascii="Calibri" w:eastAsia="Times New Roman" w:hAnsi="Calibri" w:cs="Times New Roman"/>
          <w:sz w:val="22"/>
          <w:szCs w:val="22"/>
        </w:rPr>
      </w:pPr>
      <w:r w:rsidRPr="00590C0C">
        <w:rPr>
          <w:rFonts w:ascii="Calibri" w:eastAsia="Times New Roman" w:hAnsi="Calibri" w:cs="Times New Roman"/>
          <w:sz w:val="22"/>
          <w:szCs w:val="22"/>
        </w:rPr>
        <w:t>Registry Operator is committed to ensuring that .</w:t>
      </w:r>
      <w:r w:rsidRPr="009548AE">
        <w:rPr>
          <w:rFonts w:ascii="Calibri" w:eastAsia="Times New Roman" w:hAnsi="Calibri" w:cs="Times New Roman"/>
          <w:sz w:val="22"/>
          <w:szCs w:val="22"/>
        </w:rPr>
        <w:t>CPA</w:t>
      </w:r>
      <w:r w:rsidRPr="00590C0C">
        <w:rPr>
          <w:rFonts w:ascii="Calibri" w:eastAsia="Times New Roman" w:hAnsi="Calibri" w:cs="Times New Roman"/>
          <w:sz w:val="22"/>
          <w:szCs w:val="22"/>
        </w:rPr>
        <w:t xml:space="preserve"> is administered in a secure and stable manner and that the </w:t>
      </w:r>
      <w:proofErr w:type="spellStart"/>
      <w:r w:rsidRPr="00590C0C">
        <w:rPr>
          <w:rFonts w:ascii="Calibri" w:eastAsia="Times New Roman" w:hAnsi="Calibri" w:cs="Times New Roman"/>
          <w:sz w:val="22"/>
          <w:szCs w:val="22"/>
        </w:rPr>
        <w:t>Whois</w:t>
      </w:r>
      <w:proofErr w:type="spellEnd"/>
      <w:r w:rsidRPr="00590C0C">
        <w:rPr>
          <w:rFonts w:ascii="Calibri" w:eastAsia="Times New Roman" w:hAnsi="Calibri" w:cs="Times New Roman"/>
          <w:sz w:val="22"/>
          <w:szCs w:val="22"/>
        </w:rPr>
        <w:t xml:space="preserve"> data of domain names in .</w:t>
      </w:r>
      <w:r w:rsidRPr="009548AE">
        <w:rPr>
          <w:rFonts w:ascii="Calibri" w:eastAsia="Times New Roman" w:hAnsi="Calibri" w:cs="Times New Roman"/>
          <w:sz w:val="22"/>
          <w:szCs w:val="22"/>
        </w:rPr>
        <w:t>CPA</w:t>
      </w:r>
      <w:r w:rsidRPr="00590C0C">
        <w:rPr>
          <w:rFonts w:ascii="Calibri" w:eastAsia="Times New Roman" w:hAnsi="Calibri" w:cs="Times New Roman"/>
          <w:sz w:val="22"/>
          <w:szCs w:val="22"/>
        </w:rPr>
        <w:t xml:space="preserve"> is </w:t>
      </w:r>
      <w:r w:rsidR="009548AE" w:rsidRPr="009548AE">
        <w:rPr>
          <w:rFonts w:ascii="Calibri" w:eastAsia="Times New Roman" w:hAnsi="Calibri" w:cs="Times New Roman"/>
          <w:sz w:val="22"/>
          <w:szCs w:val="22"/>
        </w:rPr>
        <w:t>not exploited to for malicious purposes</w:t>
      </w:r>
      <w:r w:rsidRPr="00590C0C">
        <w:rPr>
          <w:rFonts w:ascii="Calibri" w:eastAsia="Times New Roman" w:hAnsi="Calibri" w:cs="Times New Roman"/>
          <w:sz w:val="22"/>
          <w:szCs w:val="22"/>
        </w:rPr>
        <w:t xml:space="preserve">. Therefore, Registry Operator </w:t>
      </w:r>
      <w:r w:rsidR="009548AE" w:rsidRPr="009548AE">
        <w:rPr>
          <w:rFonts w:ascii="Calibri" w:eastAsia="Times New Roman" w:hAnsi="Calibri" w:cs="Times New Roman"/>
          <w:sz w:val="22"/>
          <w:szCs w:val="22"/>
        </w:rPr>
        <w:t xml:space="preserve">will make all registrant </w:t>
      </w:r>
      <w:r w:rsidR="00E02B54">
        <w:rPr>
          <w:rFonts w:ascii="Calibri" w:eastAsia="Times New Roman" w:hAnsi="Calibri" w:cs="Times New Roman"/>
          <w:sz w:val="22"/>
          <w:szCs w:val="22"/>
        </w:rPr>
        <w:t>Registration</w:t>
      </w:r>
      <w:r w:rsidR="00E02B54" w:rsidRPr="009548AE">
        <w:rPr>
          <w:rFonts w:ascii="Calibri" w:eastAsia="Times New Roman" w:hAnsi="Calibri" w:cs="Times New Roman"/>
          <w:sz w:val="22"/>
          <w:szCs w:val="22"/>
        </w:rPr>
        <w:t xml:space="preserve"> </w:t>
      </w:r>
      <w:r w:rsidR="00E02B54">
        <w:rPr>
          <w:rFonts w:ascii="Calibri" w:eastAsia="Times New Roman" w:hAnsi="Calibri" w:cs="Times New Roman"/>
          <w:sz w:val="22"/>
          <w:szCs w:val="22"/>
        </w:rPr>
        <w:t>D</w:t>
      </w:r>
      <w:r w:rsidR="009548AE" w:rsidRPr="009548AE">
        <w:rPr>
          <w:rFonts w:ascii="Calibri" w:eastAsia="Times New Roman" w:hAnsi="Calibri" w:cs="Times New Roman"/>
          <w:sz w:val="22"/>
          <w:szCs w:val="22"/>
        </w:rPr>
        <w:t xml:space="preserve">ata private. </w:t>
      </w:r>
    </w:p>
    <w:p w14:paraId="69737123" w14:textId="5C0B2E01" w:rsidR="00590C0C" w:rsidRPr="00101328" w:rsidRDefault="00590C0C" w:rsidP="00590C0C">
      <w:pPr>
        <w:spacing w:before="100" w:beforeAutospacing="1" w:after="100" w:afterAutospacing="1"/>
        <w:rPr>
          <w:rFonts w:ascii="Times New Roman" w:eastAsia="Times New Roman" w:hAnsi="Times New Roman" w:cs="Times New Roman"/>
          <w:b/>
          <w:bCs/>
        </w:rPr>
      </w:pPr>
      <w:r w:rsidRPr="00101328">
        <w:rPr>
          <w:rFonts w:ascii="Calibri,Bold" w:eastAsia="Times New Roman" w:hAnsi="Calibri,Bold" w:cs="Times New Roman"/>
          <w:b/>
          <w:bCs/>
          <w:sz w:val="22"/>
          <w:szCs w:val="22"/>
        </w:rPr>
        <w:t xml:space="preserve">7.0 Appeal </w:t>
      </w:r>
    </w:p>
    <w:p w14:paraId="75F962E2" w14:textId="3168C280" w:rsidR="00590C0C" w:rsidRPr="00590C0C" w:rsidRDefault="00590C0C" w:rsidP="00590C0C">
      <w:pPr>
        <w:spacing w:before="100" w:beforeAutospacing="1" w:after="100" w:afterAutospacing="1"/>
        <w:rPr>
          <w:rFonts w:ascii="Times New Roman" w:eastAsia="Times New Roman" w:hAnsi="Times New Roman" w:cs="Times New Roman"/>
        </w:rPr>
      </w:pPr>
      <w:r w:rsidRPr="00590C0C">
        <w:rPr>
          <w:rFonts w:ascii="Calibri" w:eastAsia="Times New Roman" w:hAnsi="Calibri" w:cs="Times New Roman"/>
          <w:sz w:val="22"/>
          <w:szCs w:val="22"/>
        </w:rPr>
        <w:t xml:space="preserve">Any business or organization whose request for registration has been denied based upon this Policy may appeal this decision through the Registration Eligibility Dispute Resolution Policy available on/via Registry Operator’s website. </w:t>
      </w:r>
    </w:p>
    <w:p w14:paraId="7B537321" w14:textId="77777777" w:rsidR="00590C0C" w:rsidRPr="00101328" w:rsidRDefault="00590C0C" w:rsidP="00590C0C">
      <w:pPr>
        <w:spacing w:before="100" w:beforeAutospacing="1" w:after="100" w:afterAutospacing="1"/>
        <w:rPr>
          <w:rFonts w:ascii="Times New Roman" w:eastAsia="Times New Roman" w:hAnsi="Times New Roman" w:cs="Times New Roman"/>
          <w:b/>
          <w:bCs/>
        </w:rPr>
      </w:pPr>
      <w:r w:rsidRPr="00101328">
        <w:rPr>
          <w:rFonts w:ascii="Calibri,Bold" w:eastAsia="Times New Roman" w:hAnsi="Calibri,Bold" w:cs="Times New Roman"/>
          <w:b/>
          <w:bCs/>
          <w:sz w:val="22"/>
          <w:szCs w:val="22"/>
        </w:rPr>
        <w:t xml:space="preserve">8.0 Amendment </w:t>
      </w:r>
    </w:p>
    <w:p w14:paraId="5E798DE0" w14:textId="31420782" w:rsidR="00E412BE" w:rsidRPr="00590C0C" w:rsidRDefault="00590C0C" w:rsidP="00590C0C">
      <w:pPr>
        <w:spacing w:before="100" w:beforeAutospacing="1" w:after="100" w:afterAutospacing="1"/>
        <w:rPr>
          <w:rFonts w:ascii="Times New Roman" w:eastAsia="Times New Roman" w:hAnsi="Times New Roman" w:cs="Times New Roman"/>
        </w:rPr>
      </w:pPr>
      <w:r w:rsidRPr="00590C0C">
        <w:rPr>
          <w:rFonts w:ascii="Calibri" w:eastAsia="Times New Roman" w:hAnsi="Calibri" w:cs="Times New Roman"/>
          <w:sz w:val="22"/>
          <w:szCs w:val="22"/>
        </w:rPr>
        <w:t xml:space="preserve">Registry Operator reserves the right to modify this Policy at its sole discretion in accordance with its rights and obligations set forth in its Registry Agreement. Such revised Policy shall be posted on Registry Operator’s website at </w:t>
      </w:r>
      <w:hyperlink r:id="rId8" w:history="1">
        <w:r w:rsidR="004A33CD" w:rsidRPr="004E15EB">
          <w:rPr>
            <w:rStyle w:val="Hyperlink"/>
            <w:rFonts w:ascii="Calibri" w:eastAsia="Times New Roman" w:hAnsi="Calibri" w:cs="Times New Roman"/>
            <w:sz w:val="22"/>
            <w:szCs w:val="22"/>
          </w:rPr>
          <w:t>https://domains.cpa</w:t>
        </w:r>
      </w:hyperlink>
      <w:r w:rsidR="004A33CD">
        <w:rPr>
          <w:rFonts w:ascii="Calibri" w:eastAsia="Times New Roman" w:hAnsi="Calibri" w:cs="Times New Roman"/>
          <w:sz w:val="22"/>
          <w:szCs w:val="22"/>
        </w:rPr>
        <w:t xml:space="preserve"> </w:t>
      </w:r>
      <w:r w:rsidRPr="00590C0C">
        <w:rPr>
          <w:rFonts w:ascii="Calibri" w:eastAsia="Times New Roman" w:hAnsi="Calibri" w:cs="Times New Roman"/>
          <w:sz w:val="22"/>
          <w:szCs w:val="22"/>
        </w:rPr>
        <w:t>at least 15-calendar days before its effective date. In the event that a Registrant objects to the any change in this Policy, the sole remedy is cancelation of the domain name registration.</w:t>
      </w:r>
    </w:p>
    <w:sectPr w:rsidR="00E412BE" w:rsidRPr="00590C0C" w:rsidSect="006C2C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65764" w14:textId="77777777" w:rsidR="007D6FE2" w:rsidRDefault="007D6FE2" w:rsidP="003A5F5A">
      <w:r>
        <w:separator/>
      </w:r>
    </w:p>
  </w:endnote>
  <w:endnote w:type="continuationSeparator" w:id="0">
    <w:p w14:paraId="56FB28C0" w14:textId="77777777" w:rsidR="007D6FE2" w:rsidRDefault="007D6FE2" w:rsidP="003A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FD2A0" w14:textId="77777777" w:rsidR="00ED15C6" w:rsidRDefault="00ED1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DF277" w14:textId="77777777" w:rsidR="00ED15C6" w:rsidRDefault="00ED1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5357D" w14:textId="77777777" w:rsidR="00ED15C6" w:rsidRDefault="00ED1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9EF40" w14:textId="77777777" w:rsidR="007D6FE2" w:rsidRDefault="007D6FE2" w:rsidP="003A5F5A">
      <w:r>
        <w:separator/>
      </w:r>
    </w:p>
  </w:footnote>
  <w:footnote w:type="continuationSeparator" w:id="0">
    <w:p w14:paraId="246B1711" w14:textId="77777777" w:rsidR="007D6FE2" w:rsidRDefault="007D6FE2" w:rsidP="003A5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27020" w14:textId="77777777" w:rsidR="00ED15C6" w:rsidRDefault="00ED1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A76ED" w14:textId="737CEDED" w:rsidR="003A5F5A" w:rsidRDefault="003A5F5A">
    <w:pPr>
      <w:pStyle w:val="Header"/>
    </w:pPr>
    <w:r w:rsidRPr="003A5F5A">
      <w:rPr>
        <w:noProof/>
      </w:rPr>
      <w:drawing>
        <wp:inline distT="0" distB="0" distL="0" distR="0" wp14:anchorId="1AC082A1" wp14:editId="72C9933C">
          <wp:extent cx="916975" cy="9338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47762" cy="9652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825A1" w14:textId="77777777" w:rsidR="00ED15C6" w:rsidRDefault="00ED1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2167C"/>
    <w:multiLevelType w:val="multilevel"/>
    <w:tmpl w:val="710EC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391F4D"/>
    <w:multiLevelType w:val="multilevel"/>
    <w:tmpl w:val="252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02A20"/>
    <w:multiLevelType w:val="multilevel"/>
    <w:tmpl w:val="A152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9B093C"/>
    <w:multiLevelType w:val="hybridMultilevel"/>
    <w:tmpl w:val="ECC87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A6853"/>
    <w:multiLevelType w:val="multilevel"/>
    <w:tmpl w:val="EDF2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0C"/>
    <w:rsid w:val="0003105D"/>
    <w:rsid w:val="000F64F9"/>
    <w:rsid w:val="00101328"/>
    <w:rsid w:val="00146251"/>
    <w:rsid w:val="00173FF3"/>
    <w:rsid w:val="00193602"/>
    <w:rsid w:val="001944CB"/>
    <w:rsid w:val="001D5885"/>
    <w:rsid w:val="002D3A6C"/>
    <w:rsid w:val="00347DFB"/>
    <w:rsid w:val="003A5F5A"/>
    <w:rsid w:val="00472125"/>
    <w:rsid w:val="004849F0"/>
    <w:rsid w:val="004A33CD"/>
    <w:rsid w:val="00573B3A"/>
    <w:rsid w:val="00590C0C"/>
    <w:rsid w:val="005A112D"/>
    <w:rsid w:val="005B6598"/>
    <w:rsid w:val="005C29C5"/>
    <w:rsid w:val="005E5C8E"/>
    <w:rsid w:val="006B5918"/>
    <w:rsid w:val="006C2C04"/>
    <w:rsid w:val="00776335"/>
    <w:rsid w:val="00776943"/>
    <w:rsid w:val="007C0579"/>
    <w:rsid w:val="007D6FE2"/>
    <w:rsid w:val="00893DC8"/>
    <w:rsid w:val="009548AE"/>
    <w:rsid w:val="009A509E"/>
    <w:rsid w:val="009A5E50"/>
    <w:rsid w:val="009B05C2"/>
    <w:rsid w:val="009C2760"/>
    <w:rsid w:val="009D789F"/>
    <w:rsid w:val="00A55430"/>
    <w:rsid w:val="00AD5A07"/>
    <w:rsid w:val="00B86F49"/>
    <w:rsid w:val="00BD74B1"/>
    <w:rsid w:val="00C04CA3"/>
    <w:rsid w:val="00C61423"/>
    <w:rsid w:val="00CB24AF"/>
    <w:rsid w:val="00D26EDF"/>
    <w:rsid w:val="00DD34E8"/>
    <w:rsid w:val="00E02B54"/>
    <w:rsid w:val="00E257E5"/>
    <w:rsid w:val="00E73E0E"/>
    <w:rsid w:val="00EC669D"/>
    <w:rsid w:val="00ED15C6"/>
    <w:rsid w:val="00ED67C1"/>
    <w:rsid w:val="00EE071F"/>
    <w:rsid w:val="00EE607C"/>
    <w:rsid w:val="00EF090A"/>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5E500"/>
  <w14:defaultImageDpi w14:val="32767"/>
  <w15:chartTrackingRefBased/>
  <w15:docId w15:val="{629AAD9D-3394-1145-B9DE-351B7574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C0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3A5F5A"/>
    <w:pPr>
      <w:tabs>
        <w:tab w:val="center" w:pos="4680"/>
        <w:tab w:val="right" w:pos="9360"/>
      </w:tabs>
    </w:pPr>
  </w:style>
  <w:style w:type="character" w:customStyle="1" w:styleId="HeaderChar">
    <w:name w:val="Header Char"/>
    <w:basedOn w:val="DefaultParagraphFont"/>
    <w:link w:val="Header"/>
    <w:uiPriority w:val="99"/>
    <w:rsid w:val="003A5F5A"/>
  </w:style>
  <w:style w:type="paragraph" w:styleId="Footer">
    <w:name w:val="footer"/>
    <w:basedOn w:val="Normal"/>
    <w:link w:val="FooterChar"/>
    <w:uiPriority w:val="99"/>
    <w:unhideWhenUsed/>
    <w:rsid w:val="003A5F5A"/>
    <w:pPr>
      <w:tabs>
        <w:tab w:val="center" w:pos="4680"/>
        <w:tab w:val="right" w:pos="9360"/>
      </w:tabs>
    </w:pPr>
  </w:style>
  <w:style w:type="character" w:customStyle="1" w:styleId="FooterChar">
    <w:name w:val="Footer Char"/>
    <w:basedOn w:val="DefaultParagraphFont"/>
    <w:link w:val="Footer"/>
    <w:uiPriority w:val="99"/>
    <w:rsid w:val="003A5F5A"/>
  </w:style>
  <w:style w:type="paragraph" w:styleId="ListParagraph">
    <w:name w:val="List Paragraph"/>
    <w:basedOn w:val="Normal"/>
    <w:uiPriority w:val="34"/>
    <w:qFormat/>
    <w:rsid w:val="009548AE"/>
    <w:pPr>
      <w:ind w:left="720"/>
      <w:contextualSpacing/>
    </w:pPr>
  </w:style>
  <w:style w:type="table" w:styleId="TableGrid">
    <w:name w:val="Table Grid"/>
    <w:basedOn w:val="TableNormal"/>
    <w:uiPriority w:val="39"/>
    <w:rsid w:val="00BD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74B1"/>
    <w:rPr>
      <w:color w:val="0000FF"/>
      <w:u w:val="single"/>
    </w:rPr>
  </w:style>
  <w:style w:type="character" w:styleId="UnresolvedMention">
    <w:name w:val="Unresolved Mention"/>
    <w:basedOn w:val="DefaultParagraphFont"/>
    <w:uiPriority w:val="99"/>
    <w:rsid w:val="00BD74B1"/>
    <w:rPr>
      <w:color w:val="605E5C"/>
      <w:shd w:val="clear" w:color="auto" w:fill="E1DFDD"/>
    </w:rPr>
  </w:style>
  <w:style w:type="character" w:styleId="CommentReference">
    <w:name w:val="annotation reference"/>
    <w:basedOn w:val="DefaultParagraphFont"/>
    <w:uiPriority w:val="99"/>
    <w:semiHidden/>
    <w:unhideWhenUsed/>
    <w:rsid w:val="005C29C5"/>
    <w:rPr>
      <w:sz w:val="16"/>
      <w:szCs w:val="16"/>
    </w:rPr>
  </w:style>
  <w:style w:type="paragraph" w:styleId="CommentText">
    <w:name w:val="annotation text"/>
    <w:basedOn w:val="Normal"/>
    <w:link w:val="CommentTextChar"/>
    <w:uiPriority w:val="99"/>
    <w:semiHidden/>
    <w:unhideWhenUsed/>
    <w:rsid w:val="005C29C5"/>
    <w:rPr>
      <w:sz w:val="20"/>
      <w:szCs w:val="20"/>
    </w:rPr>
  </w:style>
  <w:style w:type="character" w:customStyle="1" w:styleId="CommentTextChar">
    <w:name w:val="Comment Text Char"/>
    <w:basedOn w:val="DefaultParagraphFont"/>
    <w:link w:val="CommentText"/>
    <w:uiPriority w:val="99"/>
    <w:semiHidden/>
    <w:rsid w:val="005C29C5"/>
    <w:rPr>
      <w:sz w:val="20"/>
      <w:szCs w:val="20"/>
    </w:rPr>
  </w:style>
  <w:style w:type="paragraph" w:styleId="CommentSubject">
    <w:name w:val="annotation subject"/>
    <w:basedOn w:val="CommentText"/>
    <w:next w:val="CommentText"/>
    <w:link w:val="CommentSubjectChar"/>
    <w:uiPriority w:val="99"/>
    <w:semiHidden/>
    <w:unhideWhenUsed/>
    <w:rsid w:val="005C29C5"/>
    <w:rPr>
      <w:b/>
      <w:bCs/>
    </w:rPr>
  </w:style>
  <w:style w:type="character" w:customStyle="1" w:styleId="CommentSubjectChar">
    <w:name w:val="Comment Subject Char"/>
    <w:basedOn w:val="CommentTextChar"/>
    <w:link w:val="CommentSubject"/>
    <w:uiPriority w:val="99"/>
    <w:semiHidden/>
    <w:rsid w:val="005C29C5"/>
    <w:rPr>
      <w:b/>
      <w:bCs/>
      <w:sz w:val="20"/>
      <w:szCs w:val="20"/>
    </w:rPr>
  </w:style>
  <w:style w:type="paragraph" w:styleId="BalloonText">
    <w:name w:val="Balloon Text"/>
    <w:basedOn w:val="Normal"/>
    <w:link w:val="BalloonTextChar"/>
    <w:uiPriority w:val="99"/>
    <w:semiHidden/>
    <w:unhideWhenUsed/>
    <w:rsid w:val="005C2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9C5"/>
    <w:rPr>
      <w:rFonts w:ascii="Segoe UI" w:hAnsi="Segoe UI" w:cs="Segoe UI"/>
      <w:sz w:val="18"/>
      <w:szCs w:val="18"/>
    </w:rPr>
  </w:style>
  <w:style w:type="character" w:customStyle="1" w:styleId="apple-converted-space">
    <w:name w:val="apple-converted-space"/>
    <w:basedOn w:val="DefaultParagraphFont"/>
    <w:rsid w:val="0077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3157">
      <w:bodyDiv w:val="1"/>
      <w:marLeft w:val="0"/>
      <w:marRight w:val="0"/>
      <w:marTop w:val="0"/>
      <w:marBottom w:val="0"/>
      <w:divBdr>
        <w:top w:val="none" w:sz="0" w:space="0" w:color="auto"/>
        <w:left w:val="none" w:sz="0" w:space="0" w:color="auto"/>
        <w:bottom w:val="none" w:sz="0" w:space="0" w:color="auto"/>
        <w:right w:val="none" w:sz="0" w:space="0" w:color="auto"/>
      </w:divBdr>
    </w:div>
    <w:div w:id="606548405">
      <w:bodyDiv w:val="1"/>
      <w:marLeft w:val="0"/>
      <w:marRight w:val="0"/>
      <w:marTop w:val="0"/>
      <w:marBottom w:val="0"/>
      <w:divBdr>
        <w:top w:val="none" w:sz="0" w:space="0" w:color="auto"/>
        <w:left w:val="none" w:sz="0" w:space="0" w:color="auto"/>
        <w:bottom w:val="none" w:sz="0" w:space="0" w:color="auto"/>
        <w:right w:val="none" w:sz="0" w:space="0" w:color="auto"/>
      </w:divBdr>
    </w:div>
    <w:div w:id="1097407231">
      <w:bodyDiv w:val="1"/>
      <w:marLeft w:val="0"/>
      <w:marRight w:val="0"/>
      <w:marTop w:val="0"/>
      <w:marBottom w:val="0"/>
      <w:divBdr>
        <w:top w:val="none" w:sz="0" w:space="0" w:color="auto"/>
        <w:left w:val="none" w:sz="0" w:space="0" w:color="auto"/>
        <w:bottom w:val="none" w:sz="0" w:space="0" w:color="auto"/>
        <w:right w:val="none" w:sz="0" w:space="0" w:color="auto"/>
      </w:divBdr>
    </w:div>
    <w:div w:id="1663041862">
      <w:bodyDiv w:val="1"/>
      <w:marLeft w:val="0"/>
      <w:marRight w:val="0"/>
      <w:marTop w:val="0"/>
      <w:marBottom w:val="0"/>
      <w:divBdr>
        <w:top w:val="none" w:sz="0" w:space="0" w:color="auto"/>
        <w:left w:val="none" w:sz="0" w:space="0" w:color="auto"/>
        <w:bottom w:val="none" w:sz="0" w:space="0" w:color="auto"/>
        <w:right w:val="none" w:sz="0" w:space="0" w:color="auto"/>
      </w:divBdr>
    </w:div>
    <w:div w:id="1999189309">
      <w:bodyDiv w:val="1"/>
      <w:marLeft w:val="0"/>
      <w:marRight w:val="0"/>
      <w:marTop w:val="0"/>
      <w:marBottom w:val="0"/>
      <w:divBdr>
        <w:top w:val="none" w:sz="0" w:space="0" w:color="auto"/>
        <w:left w:val="none" w:sz="0" w:space="0" w:color="auto"/>
        <w:bottom w:val="none" w:sz="0" w:space="0" w:color="auto"/>
        <w:right w:val="none" w:sz="0" w:space="0" w:color="auto"/>
      </w:divBdr>
      <w:divsChild>
        <w:div w:id="575289732">
          <w:marLeft w:val="0"/>
          <w:marRight w:val="0"/>
          <w:marTop w:val="0"/>
          <w:marBottom w:val="0"/>
          <w:divBdr>
            <w:top w:val="none" w:sz="0" w:space="0" w:color="auto"/>
            <w:left w:val="none" w:sz="0" w:space="0" w:color="auto"/>
            <w:bottom w:val="none" w:sz="0" w:space="0" w:color="auto"/>
            <w:right w:val="none" w:sz="0" w:space="0" w:color="auto"/>
          </w:divBdr>
          <w:divsChild>
            <w:div w:id="1481145577">
              <w:marLeft w:val="0"/>
              <w:marRight w:val="0"/>
              <w:marTop w:val="0"/>
              <w:marBottom w:val="0"/>
              <w:divBdr>
                <w:top w:val="none" w:sz="0" w:space="0" w:color="auto"/>
                <w:left w:val="none" w:sz="0" w:space="0" w:color="auto"/>
                <w:bottom w:val="none" w:sz="0" w:space="0" w:color="auto"/>
                <w:right w:val="none" w:sz="0" w:space="0" w:color="auto"/>
              </w:divBdr>
              <w:divsChild>
                <w:div w:id="2243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25829">
          <w:marLeft w:val="0"/>
          <w:marRight w:val="0"/>
          <w:marTop w:val="0"/>
          <w:marBottom w:val="0"/>
          <w:divBdr>
            <w:top w:val="none" w:sz="0" w:space="0" w:color="auto"/>
            <w:left w:val="none" w:sz="0" w:space="0" w:color="auto"/>
            <w:bottom w:val="none" w:sz="0" w:space="0" w:color="auto"/>
            <w:right w:val="none" w:sz="0" w:space="0" w:color="auto"/>
          </w:divBdr>
          <w:divsChild>
            <w:div w:id="577248279">
              <w:marLeft w:val="0"/>
              <w:marRight w:val="0"/>
              <w:marTop w:val="0"/>
              <w:marBottom w:val="0"/>
              <w:divBdr>
                <w:top w:val="none" w:sz="0" w:space="0" w:color="auto"/>
                <w:left w:val="none" w:sz="0" w:space="0" w:color="auto"/>
                <w:bottom w:val="none" w:sz="0" w:space="0" w:color="auto"/>
                <w:right w:val="none" w:sz="0" w:space="0" w:color="auto"/>
              </w:divBdr>
              <w:divsChild>
                <w:div w:id="387842613">
                  <w:marLeft w:val="0"/>
                  <w:marRight w:val="0"/>
                  <w:marTop w:val="0"/>
                  <w:marBottom w:val="0"/>
                  <w:divBdr>
                    <w:top w:val="none" w:sz="0" w:space="0" w:color="auto"/>
                    <w:left w:val="none" w:sz="0" w:space="0" w:color="auto"/>
                    <w:bottom w:val="none" w:sz="0" w:space="0" w:color="auto"/>
                    <w:right w:val="none" w:sz="0" w:space="0" w:color="auto"/>
                  </w:divBdr>
                </w:div>
              </w:divsChild>
            </w:div>
            <w:div w:id="2123260583">
              <w:marLeft w:val="0"/>
              <w:marRight w:val="0"/>
              <w:marTop w:val="0"/>
              <w:marBottom w:val="0"/>
              <w:divBdr>
                <w:top w:val="none" w:sz="0" w:space="0" w:color="auto"/>
                <w:left w:val="none" w:sz="0" w:space="0" w:color="auto"/>
                <w:bottom w:val="none" w:sz="0" w:space="0" w:color="auto"/>
                <w:right w:val="none" w:sz="0" w:space="0" w:color="auto"/>
              </w:divBdr>
              <w:divsChild>
                <w:div w:id="7110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5283">
          <w:marLeft w:val="0"/>
          <w:marRight w:val="0"/>
          <w:marTop w:val="0"/>
          <w:marBottom w:val="0"/>
          <w:divBdr>
            <w:top w:val="none" w:sz="0" w:space="0" w:color="auto"/>
            <w:left w:val="none" w:sz="0" w:space="0" w:color="auto"/>
            <w:bottom w:val="none" w:sz="0" w:space="0" w:color="auto"/>
            <w:right w:val="none" w:sz="0" w:space="0" w:color="auto"/>
          </w:divBdr>
          <w:divsChild>
            <w:div w:id="1720786012">
              <w:marLeft w:val="0"/>
              <w:marRight w:val="0"/>
              <w:marTop w:val="0"/>
              <w:marBottom w:val="0"/>
              <w:divBdr>
                <w:top w:val="none" w:sz="0" w:space="0" w:color="auto"/>
                <w:left w:val="none" w:sz="0" w:space="0" w:color="auto"/>
                <w:bottom w:val="none" w:sz="0" w:space="0" w:color="auto"/>
                <w:right w:val="none" w:sz="0" w:space="0" w:color="auto"/>
              </w:divBdr>
              <w:divsChild>
                <w:div w:id="1828131006">
                  <w:marLeft w:val="0"/>
                  <w:marRight w:val="0"/>
                  <w:marTop w:val="0"/>
                  <w:marBottom w:val="0"/>
                  <w:divBdr>
                    <w:top w:val="none" w:sz="0" w:space="0" w:color="auto"/>
                    <w:left w:val="none" w:sz="0" w:space="0" w:color="auto"/>
                    <w:bottom w:val="none" w:sz="0" w:space="0" w:color="auto"/>
                    <w:right w:val="none" w:sz="0" w:space="0" w:color="auto"/>
                  </w:divBdr>
                </w:div>
              </w:divsChild>
            </w:div>
            <w:div w:id="358513654">
              <w:marLeft w:val="0"/>
              <w:marRight w:val="0"/>
              <w:marTop w:val="0"/>
              <w:marBottom w:val="0"/>
              <w:divBdr>
                <w:top w:val="none" w:sz="0" w:space="0" w:color="auto"/>
                <w:left w:val="none" w:sz="0" w:space="0" w:color="auto"/>
                <w:bottom w:val="none" w:sz="0" w:space="0" w:color="auto"/>
                <w:right w:val="none" w:sz="0" w:space="0" w:color="auto"/>
              </w:divBdr>
              <w:divsChild>
                <w:div w:id="1990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3460">
          <w:marLeft w:val="0"/>
          <w:marRight w:val="0"/>
          <w:marTop w:val="0"/>
          <w:marBottom w:val="0"/>
          <w:divBdr>
            <w:top w:val="none" w:sz="0" w:space="0" w:color="auto"/>
            <w:left w:val="none" w:sz="0" w:space="0" w:color="auto"/>
            <w:bottom w:val="none" w:sz="0" w:space="0" w:color="auto"/>
            <w:right w:val="none" w:sz="0" w:space="0" w:color="auto"/>
          </w:divBdr>
          <w:divsChild>
            <w:div w:id="2121755239">
              <w:marLeft w:val="0"/>
              <w:marRight w:val="0"/>
              <w:marTop w:val="0"/>
              <w:marBottom w:val="0"/>
              <w:divBdr>
                <w:top w:val="none" w:sz="0" w:space="0" w:color="auto"/>
                <w:left w:val="none" w:sz="0" w:space="0" w:color="auto"/>
                <w:bottom w:val="none" w:sz="0" w:space="0" w:color="auto"/>
                <w:right w:val="none" w:sz="0" w:space="0" w:color="auto"/>
              </w:divBdr>
              <w:divsChild>
                <w:div w:id="2130975012">
                  <w:marLeft w:val="0"/>
                  <w:marRight w:val="0"/>
                  <w:marTop w:val="0"/>
                  <w:marBottom w:val="0"/>
                  <w:divBdr>
                    <w:top w:val="none" w:sz="0" w:space="0" w:color="auto"/>
                    <w:left w:val="none" w:sz="0" w:space="0" w:color="auto"/>
                    <w:bottom w:val="none" w:sz="0" w:space="0" w:color="auto"/>
                    <w:right w:val="none" w:sz="0" w:space="0" w:color="auto"/>
                  </w:divBdr>
                </w:div>
              </w:divsChild>
            </w:div>
            <w:div w:id="537474576">
              <w:marLeft w:val="0"/>
              <w:marRight w:val="0"/>
              <w:marTop w:val="0"/>
              <w:marBottom w:val="0"/>
              <w:divBdr>
                <w:top w:val="none" w:sz="0" w:space="0" w:color="auto"/>
                <w:left w:val="none" w:sz="0" w:space="0" w:color="auto"/>
                <w:bottom w:val="none" w:sz="0" w:space="0" w:color="auto"/>
                <w:right w:val="none" w:sz="0" w:space="0" w:color="auto"/>
              </w:divBdr>
              <w:divsChild>
                <w:div w:id="2044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ains.cp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453B-10D8-6844-BE2A-F437D477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Cromer</dc:creator>
  <cp:keywords/>
  <dc:description/>
  <cp:lastModifiedBy>Chris Cromer</cp:lastModifiedBy>
  <cp:revision>4</cp:revision>
  <dcterms:created xsi:type="dcterms:W3CDTF">2020-04-01T02:20:00Z</dcterms:created>
  <dcterms:modified xsi:type="dcterms:W3CDTF">2020-05-28T14:53:00Z</dcterms:modified>
</cp:coreProperties>
</file>