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8274B" w14:textId="6AF6E773" w:rsidR="00697134" w:rsidRPr="00697134" w:rsidRDefault="00C42170" w:rsidP="0069713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b/>
          <w:bCs/>
          <w:sz w:val="48"/>
          <w:szCs w:val="48"/>
        </w:rPr>
        <w:t>STARTUP</w:t>
      </w:r>
      <w:r w:rsidR="00697134" w:rsidRPr="00697134">
        <w:rPr>
          <w:rFonts w:ascii="Calibri" w:eastAsia="Times New Roman" w:hAnsi="Calibri" w:cs="Calibri"/>
          <w:b/>
          <w:bCs/>
          <w:sz w:val="48"/>
          <w:szCs w:val="48"/>
        </w:rPr>
        <w:t xml:space="preserve"> PLAN </w:t>
      </w:r>
    </w:p>
    <w:p w14:paraId="5E6C1586" w14:textId="7FF91B24" w:rsidR="00697134" w:rsidRDefault="00697134" w:rsidP="00697134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697134">
        <w:rPr>
          <w:rFonts w:ascii="Calibri" w:eastAsia="Times New Roman" w:hAnsi="Calibri" w:cs="Calibri"/>
          <w:b/>
          <w:bCs/>
          <w:sz w:val="22"/>
          <w:szCs w:val="22"/>
        </w:rPr>
        <w:t>Date of Implementation</w:t>
      </w:r>
      <w:r w:rsidRPr="00697134">
        <w:rPr>
          <w:rFonts w:ascii="Calibri" w:eastAsia="Times New Roman" w:hAnsi="Calibri" w:cs="Calibri"/>
          <w:sz w:val="22"/>
          <w:szCs w:val="22"/>
        </w:rPr>
        <w:t>: 20</w:t>
      </w:r>
      <w:r>
        <w:rPr>
          <w:rFonts w:ascii="Calibri" w:eastAsia="Times New Roman" w:hAnsi="Calibri" w:cs="Calibri"/>
          <w:sz w:val="22"/>
          <w:szCs w:val="22"/>
        </w:rPr>
        <w:t>20</w:t>
      </w:r>
      <w:r w:rsidRPr="00697134">
        <w:rPr>
          <w:rFonts w:ascii="Calibri" w:eastAsia="Times New Roman" w:hAnsi="Calibri" w:cs="Calibri"/>
          <w:sz w:val="22"/>
          <w:szCs w:val="22"/>
        </w:rPr>
        <w:t>-0</w:t>
      </w:r>
      <w:r w:rsidR="00370E41">
        <w:rPr>
          <w:rFonts w:ascii="Calibri" w:eastAsia="Times New Roman" w:hAnsi="Calibri" w:cs="Calibri"/>
          <w:sz w:val="22"/>
          <w:szCs w:val="22"/>
        </w:rPr>
        <w:t>2</w:t>
      </w:r>
      <w:r w:rsidRPr="00697134">
        <w:rPr>
          <w:rFonts w:ascii="Calibri" w:eastAsia="Times New Roman" w:hAnsi="Calibri" w:cs="Calibri"/>
          <w:sz w:val="22"/>
          <w:szCs w:val="22"/>
        </w:rPr>
        <w:t>-</w:t>
      </w:r>
      <w:r w:rsidR="00AE11DB">
        <w:rPr>
          <w:rFonts w:ascii="Calibri" w:eastAsia="Times New Roman" w:hAnsi="Calibri" w:cs="Calibri"/>
          <w:sz w:val="22"/>
          <w:szCs w:val="22"/>
        </w:rPr>
        <w:t>28</w:t>
      </w:r>
    </w:p>
    <w:p w14:paraId="470822D7" w14:textId="7B9C1C69" w:rsidR="00697134" w:rsidRPr="00697134" w:rsidRDefault="00697134" w:rsidP="0069713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97134">
        <w:rPr>
          <w:rFonts w:ascii="Calibri" w:eastAsia="Times New Roman" w:hAnsi="Calibri" w:cs="Calibri"/>
          <w:b/>
          <w:bCs/>
          <w:sz w:val="22"/>
          <w:szCs w:val="22"/>
        </w:rPr>
        <w:t xml:space="preserve">Summary </w:t>
      </w:r>
    </w:p>
    <w:p w14:paraId="1E2D6D98" w14:textId="5BC68985" w:rsidR="00697134" w:rsidRPr="00697134" w:rsidRDefault="00697134" w:rsidP="0069713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97134">
        <w:rPr>
          <w:rFonts w:ascii="Calibri" w:eastAsia="Times New Roman" w:hAnsi="Calibri" w:cs="Calibri"/>
          <w:sz w:val="22"/>
          <w:szCs w:val="22"/>
        </w:rPr>
        <w:t xml:space="preserve">This document outlines the key dates for the launch of the </w:t>
      </w:r>
      <w:r>
        <w:rPr>
          <w:rFonts w:ascii="Calibri" w:eastAsia="Times New Roman" w:hAnsi="Calibri" w:cs="Calibri"/>
          <w:sz w:val="22"/>
          <w:szCs w:val="22"/>
        </w:rPr>
        <w:t>.CPA</w:t>
      </w:r>
      <w:r w:rsidRPr="00697134">
        <w:rPr>
          <w:rFonts w:ascii="Calibri" w:eastAsia="Times New Roman" w:hAnsi="Calibri" w:cs="Calibri"/>
          <w:sz w:val="22"/>
          <w:szCs w:val="22"/>
        </w:rPr>
        <w:t xml:space="preserve"> gTLD</w:t>
      </w:r>
      <w:r w:rsidR="00523305">
        <w:rPr>
          <w:rFonts w:ascii="Calibri" w:eastAsia="Times New Roman" w:hAnsi="Calibri" w:cs="Calibri"/>
          <w:sz w:val="22"/>
          <w:szCs w:val="22"/>
        </w:rPr>
        <w:t xml:space="preserve"> (“.CPA”)</w:t>
      </w:r>
      <w:r w:rsidRPr="00697134">
        <w:rPr>
          <w:rFonts w:ascii="Calibri" w:eastAsia="Times New Roman" w:hAnsi="Calibri" w:cs="Calibri"/>
          <w:sz w:val="22"/>
          <w:szCs w:val="22"/>
        </w:rPr>
        <w:t xml:space="preserve"> as well as the requirements prospective Registered Name Holders must meet in order to register and maintain a domain name in </w:t>
      </w:r>
      <w:r>
        <w:rPr>
          <w:rFonts w:ascii="Calibri" w:eastAsia="Times New Roman" w:hAnsi="Calibri" w:cs="Calibri"/>
          <w:sz w:val="22"/>
          <w:szCs w:val="22"/>
        </w:rPr>
        <w:t>.CPA</w:t>
      </w:r>
      <w:r w:rsidRPr="00697134">
        <w:rPr>
          <w:rFonts w:ascii="Calibri" w:eastAsia="Times New Roman" w:hAnsi="Calibri" w:cs="Calibri"/>
          <w:sz w:val="22"/>
          <w:szCs w:val="22"/>
        </w:rPr>
        <w:t xml:space="preserve">. </w:t>
      </w:r>
      <w:r w:rsidR="00E821D7">
        <w:rPr>
          <w:rFonts w:ascii="Calibri" w:eastAsia="Times New Roman" w:hAnsi="Calibri" w:cs="Calibri"/>
          <w:sz w:val="22"/>
          <w:szCs w:val="22"/>
        </w:rPr>
        <w:t xml:space="preserve"> </w:t>
      </w:r>
      <w:r w:rsidR="006B11DA">
        <w:rPr>
          <w:rFonts w:ascii="Calibri" w:eastAsia="Times New Roman" w:hAnsi="Calibri" w:cs="Calibri"/>
          <w:sz w:val="22"/>
          <w:szCs w:val="22"/>
        </w:rPr>
        <w:t>Capitalized</w:t>
      </w:r>
      <w:r w:rsidR="00E821D7">
        <w:rPr>
          <w:rFonts w:ascii="Calibri" w:eastAsia="Times New Roman" w:hAnsi="Calibri" w:cs="Calibri"/>
          <w:sz w:val="22"/>
          <w:szCs w:val="22"/>
        </w:rPr>
        <w:t xml:space="preserve"> terms not defined herein have the definitions set forth in the “Definitions” documents.</w:t>
      </w:r>
    </w:p>
    <w:p w14:paraId="4FD231BD" w14:textId="6129EACC" w:rsidR="00697134" w:rsidRPr="00697134" w:rsidRDefault="00697134" w:rsidP="0069713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97134">
        <w:rPr>
          <w:rFonts w:ascii="Calibri" w:eastAsia="Times New Roman" w:hAnsi="Calibri" w:cs="Calibri"/>
          <w:b/>
          <w:bCs/>
          <w:sz w:val="22"/>
          <w:szCs w:val="22"/>
        </w:rPr>
        <w:t xml:space="preserve">Minimum Baseline Requirements </w:t>
      </w:r>
    </w:p>
    <w:p w14:paraId="4DCB117A" w14:textId="05513F8E" w:rsidR="00697134" w:rsidRPr="00697134" w:rsidRDefault="00697134" w:rsidP="0069713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97134">
        <w:rPr>
          <w:rFonts w:ascii="Calibri" w:eastAsia="Times New Roman" w:hAnsi="Calibri" w:cs="Calibri"/>
          <w:sz w:val="22"/>
          <w:szCs w:val="22"/>
        </w:rPr>
        <w:t xml:space="preserve">All domain names registered in </w:t>
      </w:r>
      <w:r>
        <w:rPr>
          <w:rFonts w:ascii="Calibri" w:eastAsia="Times New Roman" w:hAnsi="Calibri" w:cs="Calibri"/>
          <w:sz w:val="22"/>
          <w:szCs w:val="22"/>
        </w:rPr>
        <w:t>.CPA</w:t>
      </w:r>
      <w:r w:rsidRPr="00697134">
        <w:rPr>
          <w:rFonts w:ascii="Calibri" w:eastAsia="Times New Roman" w:hAnsi="Calibri" w:cs="Calibri"/>
          <w:sz w:val="22"/>
          <w:szCs w:val="22"/>
        </w:rPr>
        <w:t xml:space="preserve"> must comply with the following baseline requirements, including, but not limited to: </w:t>
      </w:r>
    </w:p>
    <w:p w14:paraId="026A4BCB" w14:textId="5820DA88" w:rsidR="00697134" w:rsidRPr="00697134" w:rsidRDefault="00697134" w:rsidP="0069713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97134">
        <w:rPr>
          <w:rFonts w:ascii="Calibri" w:eastAsia="Times New Roman" w:hAnsi="Calibri" w:cs="Calibri"/>
          <w:sz w:val="22"/>
          <w:szCs w:val="22"/>
        </w:rPr>
        <w:t xml:space="preserve">-  Acceptable Use Policy; </w:t>
      </w:r>
    </w:p>
    <w:p w14:paraId="0679CD49" w14:textId="539DC6A4" w:rsidR="00697134" w:rsidRPr="00FB6309" w:rsidRDefault="00697134" w:rsidP="00FB630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97134">
        <w:rPr>
          <w:rFonts w:ascii="Calibri" w:eastAsia="Times New Roman" w:hAnsi="Calibri" w:cs="Calibri"/>
          <w:sz w:val="22"/>
          <w:szCs w:val="22"/>
        </w:rPr>
        <w:t xml:space="preserve">-  Name Selection Policy; </w:t>
      </w:r>
      <w:r w:rsidRPr="00FB6309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09C50ADE" w14:textId="77777777" w:rsidR="00697134" w:rsidRPr="00697134" w:rsidRDefault="00697134" w:rsidP="0069713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97134">
        <w:rPr>
          <w:rFonts w:ascii="Calibri" w:eastAsia="Times New Roman" w:hAnsi="Calibri" w:cs="Calibri"/>
          <w:sz w:val="22"/>
          <w:szCs w:val="22"/>
        </w:rPr>
        <w:t xml:space="preserve">-  Registrant Eligibility Policy; </w:t>
      </w:r>
    </w:p>
    <w:p w14:paraId="673E939A" w14:textId="6D61EE8F" w:rsidR="00697134" w:rsidRPr="00697134" w:rsidRDefault="00697134" w:rsidP="0069713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97134">
        <w:rPr>
          <w:rFonts w:ascii="Calibri" w:eastAsia="Times New Roman" w:hAnsi="Calibri" w:cs="Calibri"/>
          <w:sz w:val="22"/>
          <w:szCs w:val="22"/>
        </w:rPr>
        <w:t>-  Registra</w:t>
      </w:r>
      <w:r w:rsidR="00321D91">
        <w:rPr>
          <w:rFonts w:ascii="Calibri" w:eastAsia="Times New Roman" w:hAnsi="Calibri" w:cs="Calibri"/>
          <w:sz w:val="22"/>
          <w:szCs w:val="22"/>
        </w:rPr>
        <w:t>tion</w:t>
      </w:r>
      <w:r w:rsidRPr="00697134">
        <w:rPr>
          <w:rFonts w:ascii="Calibri" w:eastAsia="Times New Roman" w:hAnsi="Calibri" w:cs="Calibri"/>
          <w:sz w:val="22"/>
          <w:szCs w:val="22"/>
        </w:rPr>
        <w:t xml:space="preserve"> Eligibility Dispute Resolution Policy; </w:t>
      </w:r>
    </w:p>
    <w:p w14:paraId="66B17A8C" w14:textId="77777777" w:rsidR="00697134" w:rsidRPr="00697134" w:rsidRDefault="00697134" w:rsidP="0069713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97134">
        <w:rPr>
          <w:rFonts w:ascii="Calibri" w:eastAsia="Times New Roman" w:hAnsi="Calibri" w:cs="Calibri"/>
          <w:sz w:val="22"/>
          <w:szCs w:val="22"/>
        </w:rPr>
        <w:t xml:space="preserve">-  Reserved Names Challenge Policy; </w:t>
      </w:r>
    </w:p>
    <w:p w14:paraId="41B73383" w14:textId="77777777" w:rsidR="00697134" w:rsidRPr="00697134" w:rsidRDefault="00697134" w:rsidP="0069713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97134">
        <w:rPr>
          <w:rFonts w:ascii="Calibri" w:eastAsia="Times New Roman" w:hAnsi="Calibri" w:cs="Calibri"/>
          <w:sz w:val="22"/>
          <w:szCs w:val="22"/>
        </w:rPr>
        <w:t xml:space="preserve">-  Sunrise Dispute Resolution Policy; and </w:t>
      </w:r>
    </w:p>
    <w:p w14:paraId="2C3FFC96" w14:textId="69D6BF9B" w:rsidR="00697134" w:rsidRPr="00697134" w:rsidRDefault="00697134" w:rsidP="0069713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97134">
        <w:rPr>
          <w:rFonts w:ascii="Calibri" w:eastAsia="Times New Roman" w:hAnsi="Calibri" w:cs="Calibri"/>
          <w:sz w:val="22"/>
          <w:szCs w:val="22"/>
        </w:rPr>
        <w:t>-  </w:t>
      </w:r>
      <w:r w:rsidR="00321D91">
        <w:rPr>
          <w:rFonts w:ascii="Calibri" w:eastAsia="Times New Roman" w:hAnsi="Calibri" w:cs="Calibri"/>
          <w:sz w:val="22"/>
          <w:szCs w:val="22"/>
        </w:rPr>
        <w:t>Registration Data</w:t>
      </w:r>
      <w:r w:rsidRPr="00697134">
        <w:rPr>
          <w:rFonts w:ascii="Calibri" w:eastAsia="Times New Roman" w:hAnsi="Calibri" w:cs="Calibri"/>
          <w:sz w:val="22"/>
          <w:szCs w:val="22"/>
        </w:rPr>
        <w:t xml:space="preserve"> Access Policy </w:t>
      </w:r>
    </w:p>
    <w:p w14:paraId="2DC9D1B9" w14:textId="2BE049A6" w:rsidR="00697134" w:rsidRPr="00697134" w:rsidRDefault="00726562" w:rsidP="00321D9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sz w:val="22"/>
          <w:szCs w:val="22"/>
        </w:rPr>
        <w:t>Registry Operator</w:t>
      </w:r>
      <w:r w:rsidR="00523305">
        <w:rPr>
          <w:rFonts w:ascii="Calibri" w:eastAsia="Times New Roman" w:hAnsi="Calibri" w:cs="Calibri"/>
          <w:sz w:val="22"/>
          <w:szCs w:val="22"/>
        </w:rPr>
        <w:t xml:space="preserve"> through its a</w:t>
      </w:r>
      <w:r w:rsidR="00E821D7">
        <w:rPr>
          <w:rFonts w:ascii="Calibri" w:eastAsia="Times New Roman" w:hAnsi="Calibri" w:cs="Calibri"/>
          <w:sz w:val="22"/>
          <w:szCs w:val="22"/>
        </w:rPr>
        <w:t>gents</w:t>
      </w:r>
      <w:r w:rsidR="00697134" w:rsidRPr="00697134">
        <w:rPr>
          <w:rFonts w:ascii="Calibri" w:eastAsia="Times New Roman" w:hAnsi="Calibri" w:cs="Calibri"/>
          <w:sz w:val="22"/>
          <w:szCs w:val="22"/>
        </w:rPr>
        <w:t xml:space="preserve"> </w:t>
      </w:r>
      <w:r w:rsidR="00317A16">
        <w:rPr>
          <w:rFonts w:ascii="Calibri" w:eastAsia="Times New Roman" w:hAnsi="Calibri" w:cs="Calibri"/>
          <w:sz w:val="22"/>
          <w:szCs w:val="22"/>
        </w:rPr>
        <w:t>will</w:t>
      </w:r>
      <w:r w:rsidR="00697134" w:rsidRPr="00697134">
        <w:rPr>
          <w:rFonts w:ascii="Calibri" w:eastAsia="Times New Roman" w:hAnsi="Calibri" w:cs="Calibri"/>
          <w:sz w:val="22"/>
          <w:szCs w:val="22"/>
        </w:rPr>
        <w:t xml:space="preserve"> review whether the Registered Name Holder meets the eligibility requirements for registering/maintaining </w:t>
      </w:r>
      <w:proofErr w:type="gramStart"/>
      <w:r w:rsidR="00697134" w:rsidRPr="00697134">
        <w:rPr>
          <w:rFonts w:ascii="Calibri" w:eastAsia="Times New Roman" w:hAnsi="Calibri" w:cs="Calibri"/>
          <w:sz w:val="22"/>
          <w:szCs w:val="22"/>
        </w:rPr>
        <w:t xml:space="preserve">a </w:t>
      </w:r>
      <w:r w:rsidR="00697134">
        <w:rPr>
          <w:rFonts w:ascii="Calibri" w:eastAsia="Times New Roman" w:hAnsi="Calibri" w:cs="Calibri"/>
          <w:sz w:val="22"/>
          <w:szCs w:val="22"/>
        </w:rPr>
        <w:t>.CPA</w:t>
      </w:r>
      <w:proofErr w:type="gramEnd"/>
      <w:r w:rsidR="00697134" w:rsidRPr="00697134">
        <w:rPr>
          <w:rFonts w:ascii="Calibri" w:eastAsia="Times New Roman" w:hAnsi="Calibri" w:cs="Calibri"/>
          <w:sz w:val="22"/>
          <w:szCs w:val="22"/>
        </w:rPr>
        <w:t xml:space="preserve"> domain name registration. </w:t>
      </w:r>
    </w:p>
    <w:p w14:paraId="448E0644" w14:textId="17934163" w:rsidR="00D21B4F" w:rsidRPr="00463034" w:rsidRDefault="00D21B4F" w:rsidP="00697134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36"/>
          <w:szCs w:val="36"/>
        </w:rPr>
      </w:pPr>
      <w:r w:rsidRPr="00463034">
        <w:rPr>
          <w:rFonts w:ascii="Calibri" w:eastAsia="Times New Roman" w:hAnsi="Calibri" w:cs="Calibri"/>
          <w:b/>
          <w:bCs/>
          <w:sz w:val="36"/>
          <w:szCs w:val="36"/>
        </w:rPr>
        <w:t>Phases</w:t>
      </w:r>
    </w:p>
    <w:p w14:paraId="34D9DD2E" w14:textId="10A9216A" w:rsidR="00463034" w:rsidRPr="00B52691" w:rsidRDefault="00463034" w:rsidP="00697134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B52691">
        <w:rPr>
          <w:rFonts w:ascii="Calibri" w:eastAsia="Times New Roman" w:hAnsi="Calibri" w:cs="Calibri"/>
          <w:sz w:val="22"/>
          <w:szCs w:val="22"/>
        </w:rPr>
        <w:t xml:space="preserve">During all registration phases </w:t>
      </w:r>
      <w:r w:rsidR="00523305">
        <w:rPr>
          <w:rFonts w:ascii="Calibri" w:eastAsia="Times New Roman" w:hAnsi="Calibri" w:cs="Calibri"/>
          <w:sz w:val="22"/>
          <w:szCs w:val="22"/>
        </w:rPr>
        <w:t xml:space="preserve">potential registrants and </w:t>
      </w:r>
      <w:r w:rsidR="00523305" w:rsidRPr="00523305">
        <w:rPr>
          <w:rFonts w:ascii="Calibri" w:eastAsia="Times New Roman" w:hAnsi="Calibri" w:cs="Calibri"/>
          <w:sz w:val="22"/>
          <w:szCs w:val="22"/>
        </w:rPr>
        <w:t xml:space="preserve">Registered Name Holders </w:t>
      </w:r>
      <w:r w:rsidRPr="00B52691">
        <w:rPr>
          <w:rFonts w:ascii="Calibri" w:eastAsia="Times New Roman" w:hAnsi="Calibri" w:cs="Calibri"/>
          <w:sz w:val="22"/>
          <w:szCs w:val="22"/>
        </w:rPr>
        <w:t xml:space="preserve">must meet the eligibility requirements </w:t>
      </w:r>
      <w:r w:rsidR="00B52691" w:rsidRPr="00B52691">
        <w:rPr>
          <w:rFonts w:ascii="Calibri" w:eastAsia="Times New Roman" w:hAnsi="Calibri" w:cs="Calibri"/>
          <w:sz w:val="22"/>
          <w:szCs w:val="22"/>
        </w:rPr>
        <w:t>contained in the Registrant Eligibility Policy</w:t>
      </w:r>
      <w:r w:rsidR="00B52691">
        <w:rPr>
          <w:rFonts w:ascii="Calibri" w:eastAsia="Times New Roman" w:hAnsi="Calibri" w:cs="Calibri"/>
          <w:sz w:val="22"/>
          <w:szCs w:val="22"/>
        </w:rPr>
        <w:t xml:space="preserve"> </w:t>
      </w:r>
      <w:r w:rsidR="00941551">
        <w:rPr>
          <w:rFonts w:ascii="Calibri" w:eastAsia="Times New Roman" w:hAnsi="Calibri" w:cs="Calibri"/>
          <w:sz w:val="22"/>
          <w:szCs w:val="22"/>
        </w:rPr>
        <w:t xml:space="preserve">and the Name Selection Policy </w:t>
      </w:r>
      <w:r w:rsidR="00B52691">
        <w:rPr>
          <w:rFonts w:ascii="Calibri" w:eastAsia="Times New Roman" w:hAnsi="Calibri" w:cs="Calibri"/>
          <w:sz w:val="22"/>
          <w:szCs w:val="22"/>
        </w:rPr>
        <w:t>in addition to any requirements of the specific registration period.</w:t>
      </w:r>
    </w:p>
    <w:p w14:paraId="07402EE9" w14:textId="3998C567" w:rsidR="00D21B4F" w:rsidRPr="002C786F" w:rsidRDefault="00D21B4F" w:rsidP="00697134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  <w:u w:val="single"/>
        </w:rPr>
      </w:pPr>
      <w:r w:rsidRPr="002C786F">
        <w:rPr>
          <w:rFonts w:ascii="Calibri" w:eastAsia="Times New Roman" w:hAnsi="Calibri" w:cs="Calibri"/>
          <w:b/>
          <w:bCs/>
          <w:sz w:val="22"/>
          <w:szCs w:val="22"/>
          <w:u w:val="single"/>
        </w:rPr>
        <w:t>Sunrise</w:t>
      </w:r>
      <w:r w:rsidR="00642062">
        <w:rPr>
          <w:rFonts w:ascii="Calibri" w:eastAsia="Times New Roman" w:hAnsi="Calibri" w:cs="Calibri"/>
          <w:b/>
          <w:bCs/>
          <w:sz w:val="22"/>
          <w:szCs w:val="22"/>
          <w:u w:val="single"/>
        </w:rPr>
        <w:t xml:space="preserve"> (end-date)</w:t>
      </w:r>
    </w:p>
    <w:p w14:paraId="30B72825" w14:textId="56B6C227" w:rsidR="00606376" w:rsidRDefault="002C786F" w:rsidP="002C786F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The</w:t>
      </w:r>
      <w:r w:rsidRPr="00697134">
        <w:rPr>
          <w:rFonts w:ascii="Calibri" w:eastAsia="Times New Roman" w:hAnsi="Calibri" w:cs="Calibri"/>
          <w:sz w:val="22"/>
          <w:szCs w:val="22"/>
        </w:rPr>
        <w:t xml:space="preserve"> Sunrise Period </w:t>
      </w:r>
      <w:r>
        <w:rPr>
          <w:rFonts w:ascii="Calibri" w:eastAsia="Times New Roman" w:hAnsi="Calibri" w:cs="Calibri"/>
          <w:sz w:val="22"/>
          <w:szCs w:val="22"/>
        </w:rPr>
        <w:t xml:space="preserve">will be </w:t>
      </w:r>
      <w:r w:rsidRPr="00697134">
        <w:rPr>
          <w:rFonts w:ascii="Calibri" w:eastAsia="Times New Roman" w:hAnsi="Calibri" w:cs="Calibri"/>
          <w:sz w:val="22"/>
          <w:szCs w:val="22"/>
        </w:rPr>
        <w:t xml:space="preserve">for all qualified Registered Name Holders that in addition to meeting </w:t>
      </w:r>
      <w:r w:rsidR="00726562">
        <w:rPr>
          <w:rFonts w:ascii="Calibri" w:eastAsia="Times New Roman" w:hAnsi="Calibri" w:cs="Calibri"/>
          <w:sz w:val="22"/>
          <w:szCs w:val="22"/>
        </w:rPr>
        <w:t>Registry Operator</w:t>
      </w:r>
      <w:r w:rsidR="006B11DA">
        <w:rPr>
          <w:rFonts w:ascii="Calibri" w:eastAsia="Times New Roman" w:hAnsi="Calibri" w:cs="Calibri"/>
          <w:sz w:val="22"/>
          <w:szCs w:val="22"/>
        </w:rPr>
        <w:t xml:space="preserve"> </w:t>
      </w:r>
      <w:r w:rsidRPr="00697134">
        <w:rPr>
          <w:rFonts w:ascii="Calibri" w:eastAsia="Times New Roman" w:hAnsi="Calibri" w:cs="Calibri"/>
          <w:sz w:val="22"/>
          <w:szCs w:val="22"/>
        </w:rPr>
        <w:t>minimum baseline registration requirements</w:t>
      </w:r>
      <w:r w:rsidR="00523305" w:rsidRPr="00523305">
        <w:t xml:space="preserve"> </w:t>
      </w:r>
      <w:r w:rsidR="00523305">
        <w:t xml:space="preserve">pursuant to </w:t>
      </w:r>
      <w:r w:rsidR="00523305" w:rsidRPr="00523305">
        <w:rPr>
          <w:rFonts w:ascii="Calibri" w:eastAsia="Times New Roman" w:hAnsi="Calibri" w:cs="Calibri"/>
          <w:sz w:val="22"/>
          <w:szCs w:val="22"/>
        </w:rPr>
        <w:t>the Registrant Eligibility Policy</w:t>
      </w:r>
      <w:r w:rsidRPr="00697134">
        <w:rPr>
          <w:rFonts w:ascii="Calibri" w:eastAsia="Times New Roman" w:hAnsi="Calibri" w:cs="Calibri"/>
          <w:sz w:val="22"/>
          <w:szCs w:val="22"/>
        </w:rPr>
        <w:t xml:space="preserve"> also have a mark registered in the </w:t>
      </w:r>
      <w:r w:rsidR="00104210">
        <w:rPr>
          <w:rFonts w:ascii="Calibri" w:eastAsia="Times New Roman" w:hAnsi="Calibri" w:cs="Calibri"/>
          <w:sz w:val="22"/>
          <w:szCs w:val="22"/>
        </w:rPr>
        <w:t xml:space="preserve">ICANN </w:t>
      </w:r>
      <w:r w:rsidRPr="00697134">
        <w:rPr>
          <w:rFonts w:ascii="Calibri" w:eastAsia="Times New Roman" w:hAnsi="Calibri" w:cs="Calibri"/>
          <w:sz w:val="22"/>
          <w:szCs w:val="22"/>
        </w:rPr>
        <w:t xml:space="preserve">Trademark Clearinghouse </w:t>
      </w:r>
      <w:r w:rsidR="00104210">
        <w:rPr>
          <w:rFonts w:ascii="Calibri" w:eastAsia="Times New Roman" w:hAnsi="Calibri" w:cs="Calibri"/>
          <w:sz w:val="22"/>
          <w:szCs w:val="22"/>
        </w:rPr>
        <w:t xml:space="preserve">(TCMH) </w:t>
      </w:r>
      <w:r w:rsidRPr="00697134">
        <w:rPr>
          <w:rFonts w:ascii="Calibri" w:eastAsia="Times New Roman" w:hAnsi="Calibri" w:cs="Calibri"/>
          <w:sz w:val="22"/>
          <w:szCs w:val="22"/>
        </w:rPr>
        <w:t xml:space="preserve">matching the domain name they wish to register, provided that the domain name is not Reserved by </w:t>
      </w:r>
      <w:r w:rsidR="00726562">
        <w:rPr>
          <w:rFonts w:ascii="Calibri" w:eastAsia="Times New Roman" w:hAnsi="Calibri" w:cs="Calibri"/>
          <w:sz w:val="22"/>
          <w:szCs w:val="22"/>
        </w:rPr>
        <w:t>Registry Operator</w:t>
      </w:r>
      <w:r w:rsidR="00104210">
        <w:rPr>
          <w:rFonts w:ascii="Calibri" w:eastAsia="Times New Roman" w:hAnsi="Calibri" w:cs="Calibri"/>
          <w:sz w:val="22"/>
          <w:szCs w:val="22"/>
        </w:rPr>
        <w:t xml:space="preserve"> and meets the requirements of the Name Selection Policy.</w:t>
      </w:r>
    </w:p>
    <w:p w14:paraId="0ACB013E" w14:textId="37F62D6A" w:rsidR="00104210" w:rsidRDefault="00104210" w:rsidP="002C786F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All names registered during this period will be processed before any names in any subsequent period.</w:t>
      </w:r>
    </w:p>
    <w:p w14:paraId="47FD5879" w14:textId="13561F69" w:rsidR="00642062" w:rsidRDefault="00642062" w:rsidP="002C786F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lastRenderedPageBreak/>
        <w:t xml:space="preserve">The dates of this period are </w:t>
      </w:r>
      <w:r w:rsidR="00321D91">
        <w:rPr>
          <w:rFonts w:ascii="Calibri" w:eastAsia="Times New Roman" w:hAnsi="Calibri" w:cs="Calibri"/>
          <w:sz w:val="22"/>
          <w:szCs w:val="22"/>
        </w:rPr>
        <w:t>Ju</w:t>
      </w:r>
      <w:r w:rsidR="00570E01">
        <w:rPr>
          <w:rFonts w:ascii="Calibri" w:eastAsia="Times New Roman" w:hAnsi="Calibri" w:cs="Calibri"/>
          <w:sz w:val="22"/>
          <w:szCs w:val="22"/>
        </w:rPr>
        <w:t>ly</w:t>
      </w:r>
      <w:r w:rsidR="00321D91">
        <w:rPr>
          <w:rFonts w:ascii="Calibri" w:eastAsia="Times New Roman" w:hAnsi="Calibri" w:cs="Calibri"/>
          <w:sz w:val="22"/>
          <w:szCs w:val="22"/>
        </w:rPr>
        <w:t xml:space="preserve"> 1,</w:t>
      </w:r>
      <w:r>
        <w:rPr>
          <w:rFonts w:ascii="Calibri" w:eastAsia="Times New Roman" w:hAnsi="Calibri" w:cs="Calibri"/>
          <w:sz w:val="22"/>
          <w:szCs w:val="22"/>
        </w:rPr>
        <w:t xml:space="preserve"> 2020 </w:t>
      </w:r>
      <w:r w:rsidR="00A10095">
        <w:rPr>
          <w:rFonts w:ascii="Calibri" w:eastAsia="Times New Roman" w:hAnsi="Calibri" w:cs="Calibri"/>
          <w:sz w:val="22"/>
          <w:szCs w:val="22"/>
        </w:rPr>
        <w:t xml:space="preserve">- </w:t>
      </w:r>
      <w:r w:rsidR="00570E01">
        <w:rPr>
          <w:rFonts w:ascii="Calibri" w:eastAsia="Times New Roman" w:hAnsi="Calibri" w:cs="Calibri"/>
          <w:sz w:val="22"/>
          <w:szCs w:val="22"/>
        </w:rPr>
        <w:t>August</w:t>
      </w:r>
      <w:r w:rsidR="00A10095">
        <w:rPr>
          <w:rFonts w:ascii="Calibri" w:eastAsia="Times New Roman" w:hAnsi="Calibri" w:cs="Calibri"/>
          <w:sz w:val="22"/>
          <w:szCs w:val="22"/>
        </w:rPr>
        <w:t xml:space="preserve"> 3</w:t>
      </w:r>
      <w:r w:rsidR="009F0183">
        <w:rPr>
          <w:rFonts w:ascii="Calibri" w:eastAsia="Times New Roman" w:hAnsi="Calibri" w:cs="Calibri"/>
          <w:sz w:val="22"/>
          <w:szCs w:val="22"/>
        </w:rPr>
        <w:t>1</w:t>
      </w:r>
      <w:r>
        <w:rPr>
          <w:rFonts w:ascii="Calibri" w:eastAsia="Times New Roman" w:hAnsi="Calibri" w:cs="Calibri"/>
          <w:sz w:val="22"/>
          <w:szCs w:val="22"/>
        </w:rPr>
        <w:t>, 2020.</w:t>
      </w:r>
    </w:p>
    <w:p w14:paraId="1B2E9FE4" w14:textId="77777777" w:rsidR="00E30326" w:rsidRPr="00294EB3" w:rsidRDefault="00E30326" w:rsidP="00E30326">
      <w:pPr>
        <w:spacing w:before="100" w:beforeAutospacing="1" w:after="100" w:afterAutospacing="1"/>
        <w:rPr>
          <w:rFonts w:ascii="Times New Roman" w:eastAsia="Times New Roman" w:hAnsi="Times New Roman" w:cs="Times New Roman"/>
          <w:u w:val="single"/>
        </w:rPr>
      </w:pPr>
      <w:r w:rsidRPr="00294EB3">
        <w:rPr>
          <w:rFonts w:ascii="Calibri" w:eastAsia="Times New Roman" w:hAnsi="Calibri" w:cs="Calibri"/>
          <w:sz w:val="22"/>
          <w:szCs w:val="22"/>
          <w:u w:val="single"/>
        </w:rPr>
        <w:t xml:space="preserve">Sunrise Dispute Resolution Policy </w:t>
      </w:r>
    </w:p>
    <w:p w14:paraId="66B8A08D" w14:textId="1F274618" w:rsidR="00E30326" w:rsidRPr="00697134" w:rsidRDefault="00726562" w:rsidP="00E3032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sz w:val="22"/>
          <w:szCs w:val="22"/>
        </w:rPr>
        <w:t>Registry Operator</w:t>
      </w:r>
      <w:r w:rsidR="00E30326" w:rsidRPr="00697134">
        <w:rPr>
          <w:rFonts w:ascii="Calibri" w:eastAsia="Times New Roman" w:hAnsi="Calibri" w:cs="Calibri"/>
          <w:sz w:val="22"/>
          <w:szCs w:val="22"/>
        </w:rPr>
        <w:t xml:space="preserve"> will have a Sunrise Dispute Resolution Policy (SDRP) for third parties to file an administrative challenge against any non-compliant Sunrise registrations. This SDRP will be administered by the National Arbitration Forum (NAF). </w:t>
      </w:r>
    </w:p>
    <w:p w14:paraId="560F11E7" w14:textId="7B98176D" w:rsidR="00E30326" w:rsidRPr="00697134" w:rsidRDefault="00E30326" w:rsidP="002C786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97134">
        <w:rPr>
          <w:rFonts w:ascii="Calibri" w:eastAsia="Times New Roman" w:hAnsi="Calibri" w:cs="Calibri"/>
          <w:sz w:val="22"/>
          <w:szCs w:val="22"/>
        </w:rPr>
        <w:t xml:space="preserve">SDRP Challenge Period Begins: </w:t>
      </w:r>
      <w:r w:rsidR="00EA23FD">
        <w:rPr>
          <w:rFonts w:ascii="Calibri" w:eastAsia="Times New Roman" w:hAnsi="Calibri" w:cs="Calibri"/>
          <w:sz w:val="22"/>
          <w:szCs w:val="22"/>
        </w:rPr>
        <w:t>Sep 1</w:t>
      </w:r>
      <w:r w:rsidR="00321D91">
        <w:rPr>
          <w:rFonts w:ascii="Calibri" w:eastAsia="Times New Roman" w:hAnsi="Calibri" w:cs="Calibri"/>
          <w:sz w:val="22"/>
          <w:szCs w:val="22"/>
        </w:rPr>
        <w:t>, 2020</w:t>
      </w:r>
      <w:r w:rsidRPr="00697134">
        <w:rPr>
          <w:rFonts w:ascii="Calibri" w:eastAsia="Times New Roman" w:hAnsi="Calibri" w:cs="Calibri"/>
          <w:sz w:val="22"/>
          <w:szCs w:val="22"/>
        </w:rPr>
        <w:t xml:space="preserve"> </w:t>
      </w:r>
      <w:r w:rsidR="00EA23FD">
        <w:rPr>
          <w:rFonts w:ascii="Calibri" w:eastAsia="Times New Roman" w:hAnsi="Calibri" w:cs="Calibri"/>
          <w:sz w:val="22"/>
          <w:szCs w:val="22"/>
        </w:rPr>
        <w:t xml:space="preserve">- </w:t>
      </w:r>
      <w:r w:rsidRPr="00294EB3">
        <w:rPr>
          <w:rFonts w:ascii="Calibri" w:eastAsia="Times New Roman" w:hAnsi="Calibri" w:cs="Calibri"/>
          <w:sz w:val="22"/>
          <w:szCs w:val="22"/>
        </w:rPr>
        <w:t xml:space="preserve">SDRP Challenge Period Ends: </w:t>
      </w:r>
      <w:r w:rsidR="00EA23FD">
        <w:rPr>
          <w:rFonts w:ascii="Calibri" w:eastAsia="Times New Roman" w:hAnsi="Calibri" w:cs="Calibri"/>
          <w:sz w:val="22"/>
          <w:szCs w:val="22"/>
        </w:rPr>
        <w:t xml:space="preserve">September 30, </w:t>
      </w:r>
      <w:r w:rsidRPr="00294EB3">
        <w:rPr>
          <w:rFonts w:ascii="Calibri" w:eastAsia="Times New Roman" w:hAnsi="Calibri" w:cs="Calibri"/>
          <w:sz w:val="22"/>
          <w:szCs w:val="22"/>
        </w:rPr>
        <w:t>20</w:t>
      </w:r>
      <w:r w:rsidR="00294EB3">
        <w:rPr>
          <w:rFonts w:ascii="Calibri" w:eastAsia="Times New Roman" w:hAnsi="Calibri" w:cs="Calibri"/>
          <w:sz w:val="22"/>
          <w:szCs w:val="22"/>
        </w:rPr>
        <w:t>20</w:t>
      </w:r>
      <w:r w:rsidRPr="00697134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30DB7D58" w14:textId="067CC66E" w:rsidR="00D21B4F" w:rsidRPr="002C786F" w:rsidRDefault="000C55D0" w:rsidP="00697134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  <w:u w:val="single"/>
        </w:rPr>
      </w:pPr>
      <w:r>
        <w:rPr>
          <w:rFonts w:ascii="Calibri" w:eastAsia="Times New Roman" w:hAnsi="Calibri" w:cs="Calibri"/>
          <w:b/>
          <w:bCs/>
          <w:sz w:val="22"/>
          <w:szCs w:val="22"/>
          <w:u w:val="single"/>
        </w:rPr>
        <w:t>Trademark Holders Period</w:t>
      </w:r>
    </w:p>
    <w:p w14:paraId="4945D5EE" w14:textId="30C43530" w:rsidR="00E30326" w:rsidRDefault="00642062" w:rsidP="00697134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697134">
        <w:rPr>
          <w:rFonts w:ascii="Calibri" w:eastAsia="Times New Roman" w:hAnsi="Calibri" w:cs="Calibri"/>
          <w:sz w:val="22"/>
          <w:szCs w:val="22"/>
        </w:rPr>
        <w:t xml:space="preserve">The </w:t>
      </w:r>
      <w:r w:rsidR="000C55D0">
        <w:rPr>
          <w:rFonts w:ascii="Calibri" w:eastAsia="Times New Roman" w:hAnsi="Calibri" w:cs="Calibri"/>
          <w:sz w:val="22"/>
          <w:szCs w:val="22"/>
        </w:rPr>
        <w:t>Trademark Holders</w:t>
      </w:r>
      <w:r>
        <w:rPr>
          <w:rFonts w:ascii="Calibri" w:eastAsia="Times New Roman" w:hAnsi="Calibri" w:cs="Calibri"/>
          <w:sz w:val="22"/>
          <w:szCs w:val="22"/>
        </w:rPr>
        <w:t xml:space="preserve"> Period</w:t>
      </w:r>
      <w:r w:rsidRPr="00697134">
        <w:rPr>
          <w:rFonts w:ascii="Calibri" w:eastAsia="Times New Roman" w:hAnsi="Calibri" w:cs="Calibri"/>
          <w:sz w:val="22"/>
          <w:szCs w:val="22"/>
        </w:rPr>
        <w:t xml:space="preserve">, to be conducted as a Limited Registration Period, will </w:t>
      </w:r>
      <w:r w:rsidR="000C55D0">
        <w:rPr>
          <w:rFonts w:ascii="Calibri" w:eastAsia="Times New Roman" w:hAnsi="Calibri" w:cs="Calibri"/>
          <w:sz w:val="22"/>
          <w:szCs w:val="22"/>
        </w:rPr>
        <w:t xml:space="preserve">coincide with the </w:t>
      </w:r>
      <w:r w:rsidRPr="00697134">
        <w:rPr>
          <w:rFonts w:ascii="Calibri" w:eastAsia="Times New Roman" w:hAnsi="Calibri" w:cs="Calibri"/>
          <w:sz w:val="22"/>
          <w:szCs w:val="22"/>
        </w:rPr>
        <w:t xml:space="preserve"> Sunrise </w:t>
      </w:r>
      <w:r w:rsidR="000C55D0">
        <w:rPr>
          <w:rFonts w:ascii="Calibri" w:eastAsia="Times New Roman" w:hAnsi="Calibri" w:cs="Calibri"/>
          <w:sz w:val="22"/>
          <w:szCs w:val="22"/>
        </w:rPr>
        <w:t>period</w:t>
      </w:r>
      <w:r>
        <w:rPr>
          <w:rFonts w:ascii="Calibri" w:eastAsia="Times New Roman" w:hAnsi="Calibri" w:cs="Calibri"/>
          <w:sz w:val="22"/>
          <w:szCs w:val="22"/>
        </w:rPr>
        <w:t xml:space="preserve">.  </w:t>
      </w:r>
      <w:r w:rsidR="002C786F">
        <w:rPr>
          <w:rFonts w:ascii="Calibri" w:eastAsia="Times New Roman" w:hAnsi="Calibri" w:cs="Calibri"/>
          <w:sz w:val="22"/>
          <w:szCs w:val="22"/>
        </w:rPr>
        <w:t xml:space="preserve">During this phase applications from </w:t>
      </w:r>
      <w:r w:rsidR="000C55D0">
        <w:rPr>
          <w:rFonts w:ascii="Calibri" w:eastAsia="Times New Roman" w:hAnsi="Calibri" w:cs="Calibri"/>
          <w:sz w:val="22"/>
          <w:szCs w:val="22"/>
        </w:rPr>
        <w:t xml:space="preserve">licensed </w:t>
      </w:r>
      <w:r w:rsidR="00463034">
        <w:rPr>
          <w:rFonts w:ascii="Calibri" w:eastAsia="Times New Roman" w:hAnsi="Calibri" w:cs="Calibri"/>
          <w:sz w:val="22"/>
          <w:szCs w:val="22"/>
        </w:rPr>
        <w:t>CPA Firms</w:t>
      </w:r>
      <w:r w:rsidR="00463034" w:rsidRPr="00697134">
        <w:rPr>
          <w:rFonts w:ascii="Calibri" w:eastAsia="Times New Roman" w:hAnsi="Calibri" w:cs="Calibri"/>
          <w:sz w:val="22"/>
          <w:szCs w:val="22"/>
        </w:rPr>
        <w:t xml:space="preserve"> th</w:t>
      </w:r>
      <w:r w:rsidR="00463034">
        <w:rPr>
          <w:rFonts w:ascii="Calibri" w:eastAsia="Times New Roman" w:hAnsi="Calibri" w:cs="Calibri"/>
          <w:sz w:val="22"/>
          <w:szCs w:val="22"/>
        </w:rPr>
        <w:t>at</w:t>
      </w:r>
      <w:r w:rsidR="00463034" w:rsidRPr="00697134">
        <w:rPr>
          <w:rFonts w:ascii="Calibri" w:eastAsia="Times New Roman" w:hAnsi="Calibri" w:cs="Calibri"/>
          <w:sz w:val="22"/>
          <w:szCs w:val="22"/>
        </w:rPr>
        <w:t xml:space="preserve"> </w:t>
      </w:r>
      <w:r w:rsidR="000C55D0">
        <w:rPr>
          <w:rFonts w:ascii="Calibri" w:eastAsia="Times New Roman" w:hAnsi="Calibri" w:cs="Calibri"/>
          <w:sz w:val="22"/>
          <w:szCs w:val="22"/>
        </w:rPr>
        <w:t xml:space="preserve">have active trademarks registered with the U.S. Patent Trademark Office </w:t>
      </w:r>
      <w:r w:rsidR="00C22366">
        <w:rPr>
          <w:rFonts w:ascii="Calibri" w:eastAsia="Times New Roman" w:hAnsi="Calibri" w:cs="Calibri"/>
          <w:sz w:val="22"/>
          <w:szCs w:val="22"/>
        </w:rPr>
        <w:t xml:space="preserve">with registration </w:t>
      </w:r>
      <w:r w:rsidR="008C0FCF">
        <w:rPr>
          <w:rFonts w:ascii="Calibri" w:eastAsia="Times New Roman" w:hAnsi="Calibri" w:cs="Calibri"/>
          <w:sz w:val="22"/>
          <w:szCs w:val="22"/>
        </w:rPr>
        <w:t xml:space="preserve">dates earlier than </w:t>
      </w:r>
      <w:r w:rsidR="000C55D0">
        <w:rPr>
          <w:rFonts w:ascii="Calibri" w:eastAsia="Times New Roman" w:hAnsi="Calibri" w:cs="Calibri"/>
          <w:sz w:val="22"/>
          <w:szCs w:val="22"/>
        </w:rPr>
        <w:t>February 1, 2020</w:t>
      </w:r>
      <w:r w:rsidR="008C0FCF">
        <w:rPr>
          <w:rFonts w:ascii="Calibri" w:eastAsia="Times New Roman" w:hAnsi="Calibri" w:cs="Calibri"/>
          <w:sz w:val="22"/>
          <w:szCs w:val="22"/>
        </w:rPr>
        <w:t xml:space="preserve"> will be accepted</w:t>
      </w:r>
      <w:r w:rsidR="000C55D0">
        <w:rPr>
          <w:rFonts w:ascii="Calibri" w:eastAsia="Times New Roman" w:hAnsi="Calibri" w:cs="Calibri"/>
          <w:sz w:val="22"/>
          <w:szCs w:val="22"/>
        </w:rPr>
        <w:t xml:space="preserve">.  </w:t>
      </w:r>
      <w:r w:rsidR="00D25B8B" w:rsidRPr="00697134">
        <w:rPr>
          <w:rFonts w:ascii="Calibri" w:eastAsia="Times New Roman" w:hAnsi="Calibri" w:cs="Calibri"/>
          <w:sz w:val="22"/>
          <w:szCs w:val="22"/>
        </w:rPr>
        <w:t xml:space="preserve">During the </w:t>
      </w:r>
      <w:r w:rsidR="006F7A53">
        <w:rPr>
          <w:rFonts w:ascii="Calibri" w:eastAsia="Times New Roman" w:hAnsi="Calibri" w:cs="Calibri"/>
          <w:sz w:val="22"/>
          <w:szCs w:val="22"/>
        </w:rPr>
        <w:t>Trademark Holders</w:t>
      </w:r>
      <w:r w:rsidR="00D25B8B">
        <w:rPr>
          <w:rFonts w:ascii="Calibri" w:eastAsia="Times New Roman" w:hAnsi="Calibri" w:cs="Calibri"/>
          <w:sz w:val="22"/>
          <w:szCs w:val="22"/>
        </w:rPr>
        <w:t xml:space="preserve"> Registration Period</w:t>
      </w:r>
      <w:r w:rsidR="00D25B8B" w:rsidRPr="00697134">
        <w:rPr>
          <w:rFonts w:ascii="Calibri" w:eastAsia="Times New Roman" w:hAnsi="Calibri" w:cs="Calibri"/>
          <w:sz w:val="22"/>
          <w:szCs w:val="22"/>
        </w:rPr>
        <w:t xml:space="preserve">, domain names </w:t>
      </w:r>
      <w:r w:rsidR="00D25B8B">
        <w:rPr>
          <w:rFonts w:ascii="Calibri" w:eastAsia="Times New Roman" w:hAnsi="Calibri" w:cs="Calibri"/>
          <w:sz w:val="22"/>
          <w:szCs w:val="22"/>
        </w:rPr>
        <w:t xml:space="preserve">or variants of domain names </w:t>
      </w:r>
      <w:r w:rsidR="00D25B8B" w:rsidRPr="00697134">
        <w:rPr>
          <w:rFonts w:ascii="Calibri" w:eastAsia="Times New Roman" w:hAnsi="Calibri" w:cs="Calibri"/>
          <w:sz w:val="22"/>
          <w:szCs w:val="22"/>
        </w:rPr>
        <w:t xml:space="preserve">that correspond to </w:t>
      </w:r>
      <w:r w:rsidR="00D25B8B">
        <w:rPr>
          <w:rFonts w:ascii="Calibri" w:eastAsia="Times New Roman" w:hAnsi="Calibri" w:cs="Calibri"/>
          <w:sz w:val="22"/>
          <w:szCs w:val="22"/>
        </w:rPr>
        <w:t>registrant</w:t>
      </w:r>
      <w:r w:rsidR="00D25B8B" w:rsidRPr="00697134">
        <w:rPr>
          <w:rFonts w:ascii="Calibri" w:eastAsia="Times New Roman" w:hAnsi="Calibri" w:cs="Calibri"/>
          <w:sz w:val="22"/>
          <w:szCs w:val="22"/>
        </w:rPr>
        <w:t xml:space="preserve"> trademarks, trade names or service marks will be available for registration. </w:t>
      </w:r>
      <w:r w:rsidR="00463034"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Qualified r</w:t>
      </w:r>
      <w:r w:rsidR="002C786F">
        <w:rPr>
          <w:rFonts w:ascii="Calibri" w:eastAsia="Times New Roman" w:hAnsi="Calibri" w:cs="Calibri"/>
          <w:sz w:val="22"/>
          <w:szCs w:val="22"/>
        </w:rPr>
        <w:t xml:space="preserve">egistrants can </w:t>
      </w:r>
      <w:r w:rsidR="008C0FCF">
        <w:rPr>
          <w:rFonts w:ascii="Calibri" w:eastAsia="Times New Roman" w:hAnsi="Calibri" w:cs="Calibri"/>
          <w:sz w:val="22"/>
          <w:szCs w:val="22"/>
        </w:rPr>
        <w:t>apply to</w:t>
      </w:r>
      <w:r w:rsidR="0099364B">
        <w:rPr>
          <w:rFonts w:ascii="Calibri" w:eastAsia="Times New Roman" w:hAnsi="Calibri" w:cs="Calibri"/>
          <w:sz w:val="22"/>
          <w:szCs w:val="22"/>
        </w:rPr>
        <w:t xml:space="preserve"> </w:t>
      </w:r>
      <w:r w:rsidR="002C786F">
        <w:rPr>
          <w:rFonts w:ascii="Calibri" w:eastAsia="Times New Roman" w:hAnsi="Calibri" w:cs="Calibri"/>
          <w:sz w:val="22"/>
          <w:szCs w:val="22"/>
        </w:rPr>
        <w:t xml:space="preserve">register </w:t>
      </w:r>
      <w:r w:rsidR="008C0FCF">
        <w:rPr>
          <w:rFonts w:ascii="Calibri" w:eastAsia="Times New Roman" w:hAnsi="Calibri" w:cs="Calibri"/>
          <w:sz w:val="22"/>
          <w:szCs w:val="22"/>
        </w:rPr>
        <w:t xml:space="preserve">domain </w:t>
      </w:r>
      <w:r w:rsidR="002C786F">
        <w:rPr>
          <w:rFonts w:ascii="Calibri" w:eastAsia="Times New Roman" w:hAnsi="Calibri" w:cs="Calibri"/>
          <w:sz w:val="22"/>
          <w:szCs w:val="22"/>
        </w:rPr>
        <w:t xml:space="preserve">names </w:t>
      </w:r>
      <w:r>
        <w:rPr>
          <w:rFonts w:ascii="Calibri" w:eastAsia="Times New Roman" w:hAnsi="Calibri" w:cs="Calibri"/>
          <w:sz w:val="22"/>
          <w:szCs w:val="22"/>
        </w:rPr>
        <w:t>that meet the requirements of the Name Selection Policy</w:t>
      </w:r>
      <w:r w:rsidR="000C55D0">
        <w:rPr>
          <w:rFonts w:ascii="Calibri" w:eastAsia="Times New Roman" w:hAnsi="Calibri" w:cs="Calibri"/>
          <w:sz w:val="22"/>
          <w:szCs w:val="22"/>
        </w:rPr>
        <w:t xml:space="preserve"> during this period</w:t>
      </w:r>
      <w:r w:rsidR="008C0FCF">
        <w:rPr>
          <w:rFonts w:ascii="Calibri" w:eastAsia="Times New Roman" w:hAnsi="Calibri" w:cs="Calibri"/>
          <w:sz w:val="22"/>
          <w:szCs w:val="22"/>
        </w:rPr>
        <w:t>; however, such domain names will be subor</w:t>
      </w:r>
      <w:r w:rsidR="00601591">
        <w:rPr>
          <w:rFonts w:ascii="Calibri" w:eastAsia="Times New Roman" w:hAnsi="Calibri" w:cs="Calibri"/>
          <w:sz w:val="22"/>
          <w:szCs w:val="22"/>
        </w:rPr>
        <w:t>d</w:t>
      </w:r>
      <w:r w:rsidR="008C0FCF">
        <w:rPr>
          <w:rFonts w:ascii="Calibri" w:eastAsia="Times New Roman" w:hAnsi="Calibri" w:cs="Calibri"/>
          <w:sz w:val="22"/>
          <w:szCs w:val="22"/>
        </w:rPr>
        <w:t xml:space="preserve">inate </w:t>
      </w:r>
      <w:r w:rsidR="0099364B">
        <w:rPr>
          <w:rFonts w:ascii="Calibri" w:eastAsia="Times New Roman" w:hAnsi="Calibri" w:cs="Calibri"/>
          <w:sz w:val="22"/>
          <w:szCs w:val="22"/>
        </w:rPr>
        <w:t>in priority to Sunrise registrations</w:t>
      </w:r>
      <w:r w:rsidR="008C0FCF">
        <w:rPr>
          <w:rFonts w:ascii="Calibri" w:eastAsia="Times New Roman" w:hAnsi="Calibri" w:cs="Calibri"/>
          <w:sz w:val="22"/>
          <w:szCs w:val="22"/>
        </w:rPr>
        <w:t xml:space="preserve"> and will not be </w:t>
      </w:r>
      <w:r w:rsidR="00E30326">
        <w:rPr>
          <w:rFonts w:ascii="Calibri" w:eastAsia="Times New Roman" w:hAnsi="Calibri" w:cs="Calibri"/>
          <w:sz w:val="22"/>
          <w:szCs w:val="22"/>
        </w:rPr>
        <w:t xml:space="preserve">allocated </w:t>
      </w:r>
      <w:r w:rsidR="008C0FCF">
        <w:rPr>
          <w:rFonts w:ascii="Calibri" w:eastAsia="Times New Roman" w:hAnsi="Calibri" w:cs="Calibri"/>
          <w:sz w:val="22"/>
          <w:szCs w:val="22"/>
        </w:rPr>
        <w:t xml:space="preserve">until </w:t>
      </w:r>
      <w:r w:rsidR="00E30326">
        <w:rPr>
          <w:rFonts w:ascii="Calibri" w:eastAsia="Times New Roman" w:hAnsi="Calibri" w:cs="Calibri"/>
          <w:sz w:val="22"/>
          <w:szCs w:val="22"/>
        </w:rPr>
        <w:t xml:space="preserve">after all </w:t>
      </w:r>
      <w:r w:rsidR="0099364B">
        <w:rPr>
          <w:rFonts w:ascii="Calibri" w:eastAsia="Times New Roman" w:hAnsi="Calibri" w:cs="Calibri"/>
          <w:sz w:val="22"/>
          <w:szCs w:val="22"/>
        </w:rPr>
        <w:t>S</w:t>
      </w:r>
      <w:r w:rsidR="00E30326">
        <w:rPr>
          <w:rFonts w:ascii="Calibri" w:eastAsia="Times New Roman" w:hAnsi="Calibri" w:cs="Calibri"/>
          <w:sz w:val="22"/>
          <w:szCs w:val="22"/>
        </w:rPr>
        <w:t xml:space="preserve">unrise </w:t>
      </w:r>
      <w:r w:rsidR="0099364B">
        <w:rPr>
          <w:rFonts w:ascii="Calibri" w:eastAsia="Times New Roman" w:hAnsi="Calibri" w:cs="Calibri"/>
          <w:sz w:val="22"/>
          <w:szCs w:val="22"/>
        </w:rPr>
        <w:t xml:space="preserve">domain name registrations </w:t>
      </w:r>
      <w:r w:rsidR="00E30326">
        <w:rPr>
          <w:rFonts w:ascii="Calibri" w:eastAsia="Times New Roman" w:hAnsi="Calibri" w:cs="Calibri"/>
          <w:sz w:val="22"/>
          <w:szCs w:val="22"/>
        </w:rPr>
        <w:t>have been allocated.</w:t>
      </w:r>
    </w:p>
    <w:p w14:paraId="39724A5E" w14:textId="3B934039" w:rsidR="000C55D0" w:rsidRPr="00697134" w:rsidRDefault="000C55D0" w:rsidP="000C55D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sz w:val="22"/>
          <w:szCs w:val="22"/>
        </w:rPr>
        <w:t xml:space="preserve">The dates of this period are </w:t>
      </w:r>
      <w:r w:rsidR="00370E41">
        <w:rPr>
          <w:rFonts w:ascii="Calibri" w:eastAsia="Times New Roman" w:hAnsi="Calibri" w:cs="Calibri"/>
          <w:sz w:val="22"/>
          <w:szCs w:val="22"/>
        </w:rPr>
        <w:t>July</w:t>
      </w:r>
      <w:r w:rsidR="00321D91">
        <w:rPr>
          <w:rFonts w:ascii="Calibri" w:eastAsia="Times New Roman" w:hAnsi="Calibri" w:cs="Calibri"/>
          <w:sz w:val="22"/>
          <w:szCs w:val="22"/>
        </w:rPr>
        <w:t xml:space="preserve"> 1, 2020 - </w:t>
      </w:r>
      <w:r w:rsidR="00570E01">
        <w:rPr>
          <w:rFonts w:ascii="Calibri" w:eastAsia="Times New Roman" w:hAnsi="Calibri" w:cs="Calibri"/>
          <w:sz w:val="22"/>
          <w:szCs w:val="22"/>
        </w:rPr>
        <w:t>August</w:t>
      </w:r>
      <w:r w:rsidR="00321D91">
        <w:rPr>
          <w:rFonts w:ascii="Calibri" w:eastAsia="Times New Roman" w:hAnsi="Calibri" w:cs="Calibri"/>
          <w:sz w:val="22"/>
          <w:szCs w:val="22"/>
        </w:rPr>
        <w:t xml:space="preserve"> 3</w:t>
      </w:r>
      <w:r w:rsidR="009F0183">
        <w:rPr>
          <w:rFonts w:ascii="Calibri" w:eastAsia="Times New Roman" w:hAnsi="Calibri" w:cs="Calibri"/>
          <w:sz w:val="22"/>
          <w:szCs w:val="22"/>
        </w:rPr>
        <w:t>1</w:t>
      </w:r>
      <w:r w:rsidR="00321D91">
        <w:rPr>
          <w:rFonts w:ascii="Calibri" w:eastAsia="Times New Roman" w:hAnsi="Calibri" w:cs="Calibri"/>
          <w:sz w:val="22"/>
          <w:szCs w:val="22"/>
        </w:rPr>
        <w:t>, 2020</w:t>
      </w:r>
      <w:r>
        <w:rPr>
          <w:rFonts w:ascii="Calibri" w:eastAsia="Times New Roman" w:hAnsi="Calibri" w:cs="Calibri"/>
          <w:sz w:val="22"/>
          <w:szCs w:val="22"/>
        </w:rPr>
        <w:t>.</w:t>
      </w:r>
    </w:p>
    <w:p w14:paraId="6C4D9664" w14:textId="40C106AA" w:rsidR="002C786F" w:rsidRPr="002C786F" w:rsidRDefault="000A5502" w:rsidP="00697134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  <w:u w:val="single"/>
        </w:rPr>
      </w:pPr>
      <w:r>
        <w:rPr>
          <w:rFonts w:ascii="Calibri" w:eastAsia="Times New Roman" w:hAnsi="Calibri" w:cs="Calibri"/>
          <w:b/>
          <w:bCs/>
          <w:sz w:val="22"/>
          <w:szCs w:val="22"/>
          <w:u w:val="single"/>
        </w:rPr>
        <w:t>Early</w:t>
      </w:r>
      <w:r w:rsidR="00147C48">
        <w:rPr>
          <w:rFonts w:ascii="Calibri" w:eastAsia="Times New Roman" w:hAnsi="Calibri" w:cs="Calibri"/>
          <w:b/>
          <w:bCs/>
          <w:sz w:val="22"/>
          <w:szCs w:val="22"/>
          <w:u w:val="single"/>
        </w:rPr>
        <w:t xml:space="preserve"> Application</w:t>
      </w:r>
      <w:r w:rsidR="000C55D0">
        <w:rPr>
          <w:rFonts w:ascii="Calibri" w:eastAsia="Times New Roman" w:hAnsi="Calibri" w:cs="Calibri"/>
          <w:b/>
          <w:bCs/>
          <w:sz w:val="22"/>
          <w:szCs w:val="22"/>
          <w:u w:val="single"/>
        </w:rPr>
        <w:t xml:space="preserve"> Period</w:t>
      </w:r>
    </w:p>
    <w:p w14:paraId="2E323187" w14:textId="35B12B19" w:rsidR="004E3FCB" w:rsidRDefault="00642062" w:rsidP="00697134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The </w:t>
      </w:r>
      <w:r w:rsidR="000A5502">
        <w:rPr>
          <w:rFonts w:ascii="Calibri" w:eastAsia="Times New Roman" w:hAnsi="Calibri" w:cs="Calibri"/>
          <w:sz w:val="22"/>
          <w:szCs w:val="22"/>
        </w:rPr>
        <w:t>Early</w:t>
      </w:r>
      <w:r w:rsidR="000C55D0">
        <w:rPr>
          <w:rFonts w:ascii="Calibri" w:eastAsia="Times New Roman" w:hAnsi="Calibri" w:cs="Calibri"/>
          <w:sz w:val="22"/>
          <w:szCs w:val="22"/>
        </w:rPr>
        <w:t xml:space="preserve"> </w:t>
      </w:r>
      <w:r w:rsidR="00147C48">
        <w:rPr>
          <w:rFonts w:ascii="Calibri" w:eastAsia="Times New Roman" w:hAnsi="Calibri" w:cs="Calibri"/>
          <w:sz w:val="22"/>
          <w:szCs w:val="22"/>
        </w:rPr>
        <w:t xml:space="preserve">Application </w:t>
      </w:r>
      <w:r w:rsidR="000C55D0">
        <w:rPr>
          <w:rFonts w:ascii="Calibri" w:eastAsia="Times New Roman" w:hAnsi="Calibri" w:cs="Calibri"/>
          <w:sz w:val="22"/>
          <w:szCs w:val="22"/>
        </w:rPr>
        <w:t xml:space="preserve">Period, to be conducted as a </w:t>
      </w:r>
      <w:r>
        <w:rPr>
          <w:rFonts w:ascii="Calibri" w:eastAsia="Times New Roman" w:hAnsi="Calibri" w:cs="Calibri"/>
          <w:sz w:val="22"/>
          <w:szCs w:val="22"/>
        </w:rPr>
        <w:t xml:space="preserve">Limited Registration Period (LRP), will </w:t>
      </w:r>
      <w:r w:rsidR="000C55D0">
        <w:rPr>
          <w:rFonts w:ascii="Calibri" w:eastAsia="Times New Roman" w:hAnsi="Calibri" w:cs="Calibri"/>
          <w:sz w:val="22"/>
          <w:szCs w:val="22"/>
        </w:rPr>
        <w:t xml:space="preserve">be for </w:t>
      </w:r>
      <w:r w:rsidR="0018575A">
        <w:rPr>
          <w:rFonts w:ascii="Calibri" w:eastAsia="Times New Roman" w:hAnsi="Calibri" w:cs="Calibri"/>
          <w:sz w:val="22"/>
          <w:szCs w:val="22"/>
        </w:rPr>
        <w:t>registrants</w:t>
      </w:r>
      <w:r w:rsidR="000C55D0">
        <w:rPr>
          <w:rFonts w:ascii="Calibri" w:eastAsia="Times New Roman" w:hAnsi="Calibri" w:cs="Calibri"/>
          <w:sz w:val="22"/>
          <w:szCs w:val="22"/>
        </w:rPr>
        <w:t xml:space="preserve"> who </w:t>
      </w:r>
      <w:r w:rsidR="0018575A">
        <w:rPr>
          <w:rFonts w:ascii="Calibri" w:eastAsia="Times New Roman" w:hAnsi="Calibri" w:cs="Calibri"/>
          <w:sz w:val="22"/>
          <w:szCs w:val="22"/>
        </w:rPr>
        <w:t xml:space="preserve">meet the eligibility requirements in the Registrant Eligibility Policy and agree to usage requirements.  </w:t>
      </w:r>
      <w:r w:rsidR="0030280A">
        <w:rPr>
          <w:rFonts w:ascii="Calibri" w:eastAsia="Times New Roman" w:hAnsi="Calibri" w:cs="Calibri"/>
          <w:sz w:val="22"/>
          <w:szCs w:val="22"/>
        </w:rPr>
        <w:t xml:space="preserve">During this phase Registry Operator will accept applications from qualified registrants who commit to usage requirements.  </w:t>
      </w:r>
      <w:r w:rsidR="00726562">
        <w:rPr>
          <w:rFonts w:ascii="Calibri" w:eastAsia="Times New Roman" w:hAnsi="Calibri" w:cs="Calibri"/>
          <w:sz w:val="22"/>
          <w:szCs w:val="22"/>
        </w:rPr>
        <w:t xml:space="preserve">The specific </w:t>
      </w:r>
      <w:r w:rsidR="002D5766">
        <w:rPr>
          <w:rFonts w:ascii="Calibri" w:eastAsia="Times New Roman" w:hAnsi="Calibri" w:cs="Calibri"/>
          <w:sz w:val="22"/>
          <w:szCs w:val="22"/>
        </w:rPr>
        <w:t xml:space="preserve">usage </w:t>
      </w:r>
      <w:r w:rsidR="00726562">
        <w:rPr>
          <w:rFonts w:ascii="Calibri" w:eastAsia="Times New Roman" w:hAnsi="Calibri" w:cs="Calibri"/>
          <w:sz w:val="22"/>
          <w:szCs w:val="22"/>
        </w:rPr>
        <w:t xml:space="preserve">requirements will be available on the website  </w:t>
      </w:r>
      <w:hyperlink r:id="rId7" w:history="1">
        <w:r w:rsidR="00E44B2F" w:rsidRPr="004E15EB">
          <w:rPr>
            <w:rStyle w:val="Hyperlink"/>
            <w:rFonts w:ascii="Calibri" w:eastAsia="Times New Roman" w:hAnsi="Calibri" w:cs="Calibri"/>
            <w:sz w:val="22"/>
            <w:szCs w:val="22"/>
          </w:rPr>
          <w:t>https://domains.cpa</w:t>
        </w:r>
      </w:hyperlink>
      <w:r w:rsidR="00726562">
        <w:rPr>
          <w:rFonts w:ascii="Calibri" w:eastAsia="Times New Roman" w:hAnsi="Calibri" w:cs="Calibri"/>
          <w:sz w:val="22"/>
          <w:szCs w:val="22"/>
        </w:rPr>
        <w:t xml:space="preserve">.  </w:t>
      </w:r>
      <w:r w:rsidR="00294EB3" w:rsidRPr="00697134">
        <w:rPr>
          <w:rFonts w:ascii="Calibri" w:eastAsia="Times New Roman" w:hAnsi="Calibri" w:cs="Calibri"/>
          <w:sz w:val="22"/>
          <w:szCs w:val="22"/>
        </w:rPr>
        <w:t>All domain names registered during this period will be subject to the Registration Eligibility Dispute Resolution Policy, which provides third parties the ability to challenge a domain name registration</w:t>
      </w:r>
      <w:r w:rsidR="006B11DA">
        <w:rPr>
          <w:rFonts w:ascii="Calibri" w:eastAsia="Times New Roman" w:hAnsi="Calibri" w:cs="Calibri"/>
          <w:sz w:val="22"/>
          <w:szCs w:val="22"/>
        </w:rPr>
        <w:t>.</w:t>
      </w:r>
    </w:p>
    <w:p w14:paraId="039541F1" w14:textId="19226CD3" w:rsidR="00D21B4F" w:rsidRDefault="004E3FCB" w:rsidP="00697134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Name registrations will be allocated at the end of the registration period</w:t>
      </w:r>
      <w:r w:rsidR="00370E41">
        <w:rPr>
          <w:rFonts w:ascii="Calibri" w:eastAsia="Times New Roman" w:hAnsi="Calibri" w:cs="Calibri"/>
          <w:sz w:val="22"/>
          <w:szCs w:val="22"/>
        </w:rPr>
        <w:t xml:space="preserve"> and will be subordinate in priority to the Sunrise and TM Holders registrations.</w:t>
      </w:r>
    </w:p>
    <w:p w14:paraId="3229A26E" w14:textId="5DC6AFF8" w:rsidR="00697134" w:rsidRDefault="00642062" w:rsidP="00697134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The dates of this period are</w:t>
      </w:r>
      <w:r w:rsidR="00147C48">
        <w:rPr>
          <w:rFonts w:ascii="Calibri" w:eastAsia="Times New Roman" w:hAnsi="Calibri" w:cs="Calibri"/>
          <w:sz w:val="22"/>
          <w:szCs w:val="22"/>
        </w:rPr>
        <w:t xml:space="preserve"> </w:t>
      </w:r>
      <w:r w:rsidR="00321D91">
        <w:rPr>
          <w:rFonts w:ascii="Calibri" w:eastAsia="Times New Roman" w:hAnsi="Calibri" w:cs="Calibri"/>
          <w:sz w:val="22"/>
          <w:szCs w:val="22"/>
        </w:rPr>
        <w:t>Ju</w:t>
      </w:r>
      <w:r w:rsidR="00570E01">
        <w:rPr>
          <w:rFonts w:ascii="Calibri" w:eastAsia="Times New Roman" w:hAnsi="Calibri" w:cs="Calibri"/>
          <w:sz w:val="22"/>
          <w:szCs w:val="22"/>
        </w:rPr>
        <w:t>ly</w:t>
      </w:r>
      <w:r w:rsidR="00321D91">
        <w:rPr>
          <w:rFonts w:ascii="Calibri" w:eastAsia="Times New Roman" w:hAnsi="Calibri" w:cs="Calibri"/>
          <w:sz w:val="22"/>
          <w:szCs w:val="22"/>
        </w:rPr>
        <w:t xml:space="preserve"> 1, 2020 - </w:t>
      </w:r>
      <w:r w:rsidR="00570E01">
        <w:rPr>
          <w:rFonts w:ascii="Calibri" w:eastAsia="Times New Roman" w:hAnsi="Calibri" w:cs="Calibri"/>
          <w:sz w:val="22"/>
          <w:szCs w:val="22"/>
        </w:rPr>
        <w:t>August</w:t>
      </w:r>
      <w:r w:rsidR="00321D91">
        <w:rPr>
          <w:rFonts w:ascii="Calibri" w:eastAsia="Times New Roman" w:hAnsi="Calibri" w:cs="Calibri"/>
          <w:sz w:val="22"/>
          <w:szCs w:val="22"/>
        </w:rPr>
        <w:t xml:space="preserve"> 3</w:t>
      </w:r>
      <w:r w:rsidR="009F0183">
        <w:rPr>
          <w:rFonts w:ascii="Calibri" w:eastAsia="Times New Roman" w:hAnsi="Calibri" w:cs="Calibri"/>
          <w:sz w:val="22"/>
          <w:szCs w:val="22"/>
        </w:rPr>
        <w:t>1</w:t>
      </w:r>
      <w:r w:rsidR="00321D91">
        <w:rPr>
          <w:rFonts w:ascii="Calibri" w:eastAsia="Times New Roman" w:hAnsi="Calibri" w:cs="Calibri"/>
          <w:sz w:val="22"/>
          <w:szCs w:val="22"/>
        </w:rPr>
        <w:t>, 2020</w:t>
      </w:r>
      <w:r>
        <w:rPr>
          <w:rFonts w:ascii="Calibri" w:eastAsia="Times New Roman" w:hAnsi="Calibri" w:cs="Calibri"/>
          <w:sz w:val="22"/>
          <w:szCs w:val="22"/>
        </w:rPr>
        <w:t>.</w:t>
      </w:r>
    </w:p>
    <w:p w14:paraId="0859B551" w14:textId="1A5F8BC1" w:rsidR="004E3FCB" w:rsidRPr="002C786F" w:rsidRDefault="004E3FCB" w:rsidP="004E3FC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  <w:u w:val="single"/>
        </w:rPr>
      </w:pPr>
      <w:r>
        <w:rPr>
          <w:rFonts w:ascii="Calibri" w:eastAsia="Times New Roman" w:hAnsi="Calibri" w:cs="Calibri"/>
          <w:b/>
          <w:bCs/>
          <w:sz w:val="22"/>
          <w:szCs w:val="22"/>
          <w:u w:val="single"/>
        </w:rPr>
        <w:t>Limited Registration Period</w:t>
      </w:r>
    </w:p>
    <w:p w14:paraId="761FADCE" w14:textId="40D8FB45" w:rsidR="004E3FCB" w:rsidRDefault="004E3FCB" w:rsidP="004E3FCB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The Limited Registration Period, to be conducted as a Limited Registration Period (LRP), will be for registrants who meet the eligibility requirements in the Registrant Eligibility Policy and agree to usage requirements.  </w:t>
      </w:r>
      <w:r w:rsidR="0030280A">
        <w:rPr>
          <w:rFonts w:ascii="Calibri" w:eastAsia="Times New Roman" w:hAnsi="Calibri" w:cs="Calibri"/>
          <w:sz w:val="22"/>
          <w:szCs w:val="22"/>
        </w:rPr>
        <w:t xml:space="preserve">During this phase Registry Operator will accept applications from qualified registrants </w:t>
      </w:r>
      <w:r w:rsidR="0030280A">
        <w:rPr>
          <w:rFonts w:ascii="Calibri" w:eastAsia="Times New Roman" w:hAnsi="Calibri" w:cs="Calibri"/>
          <w:sz w:val="22"/>
          <w:szCs w:val="22"/>
        </w:rPr>
        <w:lastRenderedPageBreak/>
        <w:t xml:space="preserve">who commit to usage requirements.  The specific requirements will be available on the website  </w:t>
      </w:r>
      <w:hyperlink r:id="rId8" w:history="1">
        <w:r w:rsidR="00E44B2F" w:rsidRPr="004E15EB">
          <w:rPr>
            <w:rStyle w:val="Hyperlink"/>
            <w:rFonts w:ascii="Calibri" w:eastAsia="Times New Roman" w:hAnsi="Calibri" w:cs="Calibri"/>
            <w:sz w:val="22"/>
            <w:szCs w:val="22"/>
          </w:rPr>
          <w:t>https://domains.cpa</w:t>
        </w:r>
      </w:hyperlink>
      <w:r w:rsidR="0030280A">
        <w:rPr>
          <w:rFonts w:ascii="Calibri" w:eastAsia="Times New Roman" w:hAnsi="Calibri" w:cs="Calibri"/>
          <w:sz w:val="22"/>
          <w:szCs w:val="22"/>
        </w:rPr>
        <w:t xml:space="preserve">. </w:t>
      </w:r>
      <w:r w:rsidR="00294EB3" w:rsidRPr="00697134">
        <w:rPr>
          <w:rFonts w:ascii="Calibri" w:eastAsia="Times New Roman" w:hAnsi="Calibri" w:cs="Calibri"/>
          <w:sz w:val="22"/>
          <w:szCs w:val="22"/>
        </w:rPr>
        <w:t>All domain names registered during this period will be subject to the Registration Eligibility Dispute Resolution Policy, which provides third parties the ability to challenge a domain name registration.</w:t>
      </w:r>
    </w:p>
    <w:p w14:paraId="36392903" w14:textId="47B84B40" w:rsidR="004E3FCB" w:rsidRDefault="0030280A" w:rsidP="004E3FCB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Domain </w:t>
      </w:r>
      <w:r w:rsidR="004E3FCB">
        <w:rPr>
          <w:rFonts w:ascii="Calibri" w:eastAsia="Times New Roman" w:hAnsi="Calibri" w:cs="Calibri"/>
          <w:sz w:val="22"/>
          <w:szCs w:val="22"/>
        </w:rPr>
        <w:t xml:space="preserve">Name registrations </w:t>
      </w:r>
      <w:r>
        <w:rPr>
          <w:rFonts w:ascii="Calibri" w:eastAsia="Times New Roman" w:hAnsi="Calibri" w:cs="Calibri"/>
          <w:sz w:val="22"/>
          <w:szCs w:val="22"/>
        </w:rPr>
        <w:t xml:space="preserve">in this phase </w:t>
      </w:r>
      <w:r w:rsidR="004E3FCB">
        <w:rPr>
          <w:rFonts w:ascii="Calibri" w:eastAsia="Times New Roman" w:hAnsi="Calibri" w:cs="Calibri"/>
          <w:sz w:val="22"/>
          <w:szCs w:val="22"/>
        </w:rPr>
        <w:t>will be allocated on a first-come first-served (FCFS) basis.</w:t>
      </w:r>
    </w:p>
    <w:p w14:paraId="42655326" w14:textId="6E204C8F" w:rsidR="004E3FCB" w:rsidRDefault="004E3FCB" w:rsidP="004E3FCB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The dates of this period are </w:t>
      </w:r>
      <w:r w:rsidR="00570E01">
        <w:rPr>
          <w:rFonts w:ascii="Calibri" w:eastAsia="Times New Roman" w:hAnsi="Calibri" w:cs="Calibri"/>
          <w:sz w:val="22"/>
          <w:szCs w:val="22"/>
        </w:rPr>
        <w:t>September</w:t>
      </w:r>
      <w:r w:rsidR="00321D91">
        <w:rPr>
          <w:rFonts w:ascii="Calibri" w:eastAsia="Times New Roman" w:hAnsi="Calibri" w:cs="Calibri"/>
          <w:sz w:val="22"/>
          <w:szCs w:val="22"/>
        </w:rPr>
        <w:t xml:space="preserve"> 1</w:t>
      </w:r>
      <w:r>
        <w:rPr>
          <w:rFonts w:ascii="Calibri" w:eastAsia="Times New Roman" w:hAnsi="Calibri" w:cs="Calibri"/>
          <w:sz w:val="22"/>
          <w:szCs w:val="22"/>
        </w:rPr>
        <w:t xml:space="preserve">, 2020 – </w:t>
      </w:r>
      <w:r w:rsidR="000977EE">
        <w:rPr>
          <w:rFonts w:ascii="Calibri" w:eastAsia="Times New Roman" w:hAnsi="Calibri" w:cs="Calibri"/>
          <w:sz w:val="22"/>
          <w:szCs w:val="22"/>
        </w:rPr>
        <w:t>October 3</w:t>
      </w:r>
      <w:r w:rsidR="00570E01">
        <w:rPr>
          <w:rFonts w:ascii="Calibri" w:eastAsia="Times New Roman" w:hAnsi="Calibri" w:cs="Calibri"/>
          <w:sz w:val="22"/>
          <w:szCs w:val="22"/>
        </w:rPr>
        <w:t>1</w:t>
      </w:r>
      <w:r>
        <w:rPr>
          <w:rFonts w:ascii="Calibri" w:eastAsia="Times New Roman" w:hAnsi="Calibri" w:cs="Calibri"/>
          <w:sz w:val="22"/>
          <w:szCs w:val="22"/>
        </w:rPr>
        <w:t>, 2020.</w:t>
      </w:r>
    </w:p>
    <w:p w14:paraId="3B913F79" w14:textId="0674B583" w:rsidR="00697134" w:rsidRPr="00926CF6" w:rsidRDefault="00697134" w:rsidP="00697134">
      <w:pPr>
        <w:spacing w:before="100" w:beforeAutospacing="1" w:after="100" w:afterAutospacing="1"/>
        <w:rPr>
          <w:rFonts w:ascii="Times New Roman" w:eastAsia="Times New Roman" w:hAnsi="Times New Roman" w:cs="Times New Roman"/>
          <w:u w:val="single"/>
        </w:rPr>
      </w:pPr>
      <w:r w:rsidRPr="00926CF6">
        <w:rPr>
          <w:rFonts w:ascii="Calibri" w:eastAsia="Times New Roman" w:hAnsi="Calibri" w:cs="Calibri"/>
          <w:b/>
          <w:bCs/>
          <w:sz w:val="22"/>
          <w:szCs w:val="22"/>
          <w:u w:val="single"/>
        </w:rPr>
        <w:t xml:space="preserve">General Availability </w:t>
      </w:r>
    </w:p>
    <w:p w14:paraId="047F092A" w14:textId="6D191201" w:rsidR="00697134" w:rsidRPr="00697134" w:rsidRDefault="00697134" w:rsidP="0069713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97134">
        <w:rPr>
          <w:rFonts w:ascii="Calibri" w:eastAsia="Times New Roman" w:hAnsi="Calibri" w:cs="Calibri"/>
          <w:sz w:val="22"/>
          <w:szCs w:val="22"/>
        </w:rPr>
        <w:t xml:space="preserve">After the </w:t>
      </w:r>
      <w:r w:rsidR="000977EE">
        <w:rPr>
          <w:rFonts w:ascii="Calibri" w:eastAsia="Times New Roman" w:hAnsi="Calibri" w:cs="Calibri"/>
          <w:sz w:val="22"/>
          <w:szCs w:val="22"/>
        </w:rPr>
        <w:t>Limited Registration</w:t>
      </w:r>
      <w:r w:rsidR="008C75B4">
        <w:rPr>
          <w:rFonts w:ascii="Calibri" w:eastAsia="Times New Roman" w:hAnsi="Calibri" w:cs="Calibri"/>
          <w:sz w:val="22"/>
          <w:szCs w:val="22"/>
        </w:rPr>
        <w:t xml:space="preserve"> </w:t>
      </w:r>
      <w:r w:rsidR="000977EE">
        <w:rPr>
          <w:rFonts w:ascii="Calibri" w:eastAsia="Times New Roman" w:hAnsi="Calibri" w:cs="Calibri"/>
          <w:sz w:val="22"/>
          <w:szCs w:val="22"/>
        </w:rPr>
        <w:t>P</w:t>
      </w:r>
      <w:r w:rsidR="008C75B4">
        <w:rPr>
          <w:rFonts w:ascii="Calibri" w:eastAsia="Times New Roman" w:hAnsi="Calibri" w:cs="Calibri"/>
          <w:sz w:val="22"/>
          <w:szCs w:val="22"/>
        </w:rPr>
        <w:t xml:space="preserve">eriod, </w:t>
      </w:r>
      <w:r w:rsidRPr="00697134">
        <w:rPr>
          <w:rFonts w:ascii="Calibri" w:eastAsia="Times New Roman" w:hAnsi="Calibri" w:cs="Calibri"/>
          <w:sz w:val="22"/>
          <w:szCs w:val="22"/>
        </w:rPr>
        <w:t>domain name registrations will be allocated on a first-come, first-served basis provided the Applicant and domain name comply with Registry Operator’s Registrant Eligibility and Name Selection Policies</w:t>
      </w:r>
      <w:r w:rsidR="006B11DA">
        <w:rPr>
          <w:rFonts w:ascii="Calibri" w:eastAsia="Times New Roman" w:hAnsi="Calibri" w:cs="Calibri"/>
          <w:sz w:val="22"/>
          <w:szCs w:val="22"/>
        </w:rPr>
        <w:t xml:space="preserve">.  </w:t>
      </w:r>
      <w:r w:rsidRPr="00697134">
        <w:rPr>
          <w:rFonts w:ascii="Calibri" w:eastAsia="Times New Roman" w:hAnsi="Calibri" w:cs="Calibri"/>
          <w:sz w:val="22"/>
          <w:szCs w:val="22"/>
        </w:rPr>
        <w:t xml:space="preserve">General Availability will commence on </w:t>
      </w:r>
      <w:r w:rsidR="000977EE">
        <w:rPr>
          <w:rFonts w:ascii="Calibri" w:eastAsia="Times New Roman" w:hAnsi="Calibri" w:cs="Calibri"/>
          <w:sz w:val="22"/>
          <w:szCs w:val="22"/>
        </w:rPr>
        <w:t xml:space="preserve">November 1, </w:t>
      </w:r>
      <w:r w:rsidRPr="00697134">
        <w:rPr>
          <w:rFonts w:ascii="Calibri" w:eastAsia="Times New Roman" w:hAnsi="Calibri" w:cs="Calibri"/>
          <w:sz w:val="22"/>
          <w:szCs w:val="22"/>
        </w:rPr>
        <w:t>20</w:t>
      </w:r>
      <w:r w:rsidR="00AB6D95">
        <w:rPr>
          <w:rFonts w:ascii="Calibri" w:eastAsia="Times New Roman" w:hAnsi="Calibri" w:cs="Calibri"/>
          <w:sz w:val="22"/>
          <w:szCs w:val="22"/>
        </w:rPr>
        <w:t>20</w:t>
      </w:r>
      <w:r w:rsidR="00552741">
        <w:rPr>
          <w:rFonts w:ascii="Calibri" w:eastAsia="Times New Roman" w:hAnsi="Calibri" w:cs="Calibri"/>
          <w:sz w:val="22"/>
          <w:szCs w:val="22"/>
        </w:rPr>
        <w:t>.</w:t>
      </w:r>
    </w:p>
    <w:p w14:paraId="188F3653" w14:textId="1247B3DF" w:rsidR="00697134" w:rsidRPr="00697134" w:rsidRDefault="00697134" w:rsidP="0069713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97134">
        <w:rPr>
          <w:rFonts w:ascii="Calibri" w:eastAsia="Times New Roman" w:hAnsi="Calibri" w:cs="Calibri"/>
          <w:b/>
          <w:bCs/>
          <w:sz w:val="22"/>
          <w:szCs w:val="22"/>
        </w:rPr>
        <w:t xml:space="preserve">Trademark Claims </w:t>
      </w:r>
      <w:r w:rsidR="0030280A">
        <w:rPr>
          <w:rFonts w:ascii="Calibri" w:eastAsia="Times New Roman" w:hAnsi="Calibri" w:cs="Calibri"/>
          <w:b/>
          <w:bCs/>
          <w:sz w:val="22"/>
          <w:szCs w:val="22"/>
        </w:rPr>
        <w:t xml:space="preserve">Notice </w:t>
      </w:r>
      <w:r w:rsidRPr="00697134">
        <w:rPr>
          <w:rFonts w:ascii="Calibri" w:eastAsia="Times New Roman" w:hAnsi="Calibri" w:cs="Calibri"/>
          <w:b/>
          <w:bCs/>
          <w:sz w:val="22"/>
          <w:szCs w:val="22"/>
        </w:rPr>
        <w:t>Period</w:t>
      </w:r>
    </w:p>
    <w:p w14:paraId="4923CC1E" w14:textId="681BE18F" w:rsidR="00697134" w:rsidRPr="00697134" w:rsidRDefault="00726562" w:rsidP="0069713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sz w:val="22"/>
          <w:szCs w:val="22"/>
        </w:rPr>
        <w:t>Registry Operator</w:t>
      </w:r>
      <w:r w:rsidR="00697134" w:rsidRPr="00697134">
        <w:rPr>
          <w:rFonts w:ascii="Calibri" w:eastAsia="Times New Roman" w:hAnsi="Calibri" w:cs="Calibri"/>
          <w:sz w:val="22"/>
          <w:szCs w:val="22"/>
        </w:rPr>
        <w:t xml:space="preserve"> will initially offer a Trademark Claims</w:t>
      </w:r>
      <w:r w:rsidR="0030280A">
        <w:rPr>
          <w:rFonts w:ascii="Calibri" w:eastAsia="Times New Roman" w:hAnsi="Calibri" w:cs="Calibri"/>
          <w:sz w:val="22"/>
          <w:szCs w:val="22"/>
        </w:rPr>
        <w:t xml:space="preserve"> Notice</w:t>
      </w:r>
      <w:r w:rsidR="00697134" w:rsidRPr="00697134">
        <w:rPr>
          <w:rFonts w:ascii="Calibri" w:eastAsia="Times New Roman" w:hAnsi="Calibri" w:cs="Calibri"/>
          <w:sz w:val="22"/>
          <w:szCs w:val="22"/>
        </w:rPr>
        <w:t xml:space="preserve"> service during the timeframe identified below, although </w:t>
      </w:r>
      <w:r>
        <w:rPr>
          <w:rFonts w:ascii="Calibri" w:eastAsia="Times New Roman" w:hAnsi="Calibri" w:cs="Calibri"/>
          <w:sz w:val="22"/>
          <w:szCs w:val="22"/>
        </w:rPr>
        <w:t>Registry Operator</w:t>
      </w:r>
      <w:r w:rsidR="00697134" w:rsidRPr="00697134">
        <w:rPr>
          <w:rFonts w:ascii="Calibri" w:eastAsia="Times New Roman" w:hAnsi="Calibri" w:cs="Calibri"/>
          <w:sz w:val="22"/>
          <w:szCs w:val="22"/>
        </w:rPr>
        <w:t xml:space="preserve"> reserves the right to extend this Trademark Claims Period in the future provided that appropriate approval/notification is provided by </w:t>
      </w:r>
      <w:r>
        <w:rPr>
          <w:rFonts w:ascii="Calibri" w:eastAsia="Times New Roman" w:hAnsi="Calibri" w:cs="Calibri"/>
          <w:sz w:val="22"/>
          <w:szCs w:val="22"/>
        </w:rPr>
        <w:t>Registry Operator</w:t>
      </w:r>
      <w:r w:rsidR="00697134" w:rsidRPr="00697134">
        <w:rPr>
          <w:rFonts w:ascii="Calibri" w:eastAsia="Times New Roman" w:hAnsi="Calibri" w:cs="Calibri"/>
          <w:sz w:val="22"/>
          <w:szCs w:val="22"/>
        </w:rPr>
        <w:t xml:space="preserve">: </w:t>
      </w:r>
    </w:p>
    <w:p w14:paraId="137C59FB" w14:textId="331390E4" w:rsidR="00697134" w:rsidRPr="00697134" w:rsidRDefault="008C75B4" w:rsidP="0069713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sz w:val="22"/>
          <w:szCs w:val="22"/>
        </w:rPr>
        <w:t xml:space="preserve">The dates of this period are </w:t>
      </w:r>
      <w:r w:rsidR="000977EE">
        <w:rPr>
          <w:rFonts w:ascii="Calibri" w:eastAsia="Times New Roman" w:hAnsi="Calibri" w:cs="Calibri"/>
          <w:sz w:val="22"/>
          <w:szCs w:val="22"/>
        </w:rPr>
        <w:t>November</w:t>
      </w:r>
      <w:r>
        <w:rPr>
          <w:rFonts w:ascii="Calibri" w:eastAsia="Times New Roman" w:hAnsi="Calibri" w:cs="Calibri"/>
          <w:sz w:val="22"/>
          <w:szCs w:val="22"/>
        </w:rPr>
        <w:t xml:space="preserve"> 1, </w:t>
      </w:r>
      <w:r w:rsidR="00697134" w:rsidRPr="00697134">
        <w:rPr>
          <w:rFonts w:ascii="Calibri" w:eastAsia="Times New Roman" w:hAnsi="Calibri" w:cs="Calibri"/>
          <w:sz w:val="22"/>
          <w:szCs w:val="22"/>
        </w:rPr>
        <w:t>20</w:t>
      </w:r>
      <w:r w:rsidR="009C3BEC">
        <w:rPr>
          <w:rFonts w:ascii="Calibri" w:eastAsia="Times New Roman" w:hAnsi="Calibri" w:cs="Calibri"/>
          <w:sz w:val="22"/>
          <w:szCs w:val="22"/>
        </w:rPr>
        <w:t>20</w:t>
      </w:r>
      <w:r w:rsidR="00697134" w:rsidRPr="00697134"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–</w:t>
      </w:r>
      <w:r w:rsidR="00697134" w:rsidRPr="00697134">
        <w:rPr>
          <w:rFonts w:ascii="Calibri" w:eastAsia="Times New Roman" w:hAnsi="Calibri" w:cs="Calibri"/>
          <w:sz w:val="22"/>
          <w:szCs w:val="22"/>
        </w:rPr>
        <w:t xml:space="preserve"> </w:t>
      </w:r>
      <w:r w:rsidR="000977EE">
        <w:rPr>
          <w:rFonts w:ascii="Calibri" w:eastAsia="Times New Roman" w:hAnsi="Calibri" w:cs="Calibri"/>
          <w:sz w:val="22"/>
          <w:szCs w:val="22"/>
        </w:rPr>
        <w:t>February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0977EE">
        <w:rPr>
          <w:rFonts w:ascii="Calibri" w:eastAsia="Times New Roman" w:hAnsi="Calibri" w:cs="Calibri"/>
          <w:sz w:val="22"/>
          <w:szCs w:val="22"/>
        </w:rPr>
        <w:t>1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="00697134" w:rsidRPr="00697134">
        <w:rPr>
          <w:rFonts w:ascii="Calibri" w:eastAsia="Times New Roman" w:hAnsi="Calibri" w:cs="Calibri"/>
          <w:sz w:val="22"/>
          <w:szCs w:val="22"/>
        </w:rPr>
        <w:t>20</w:t>
      </w:r>
      <w:r w:rsidR="009C3BEC">
        <w:rPr>
          <w:rFonts w:ascii="Calibri" w:eastAsia="Times New Roman" w:hAnsi="Calibri" w:cs="Calibri"/>
          <w:sz w:val="22"/>
          <w:szCs w:val="22"/>
        </w:rPr>
        <w:t>2</w:t>
      </w:r>
      <w:r w:rsidR="000977EE">
        <w:rPr>
          <w:rFonts w:ascii="Calibri" w:eastAsia="Times New Roman" w:hAnsi="Calibri" w:cs="Calibri"/>
          <w:sz w:val="22"/>
          <w:szCs w:val="22"/>
        </w:rPr>
        <w:t>1</w:t>
      </w:r>
      <w:r w:rsidR="0030280A">
        <w:rPr>
          <w:rFonts w:ascii="Calibri" w:eastAsia="Times New Roman" w:hAnsi="Calibri" w:cs="Calibri"/>
          <w:sz w:val="22"/>
          <w:szCs w:val="22"/>
        </w:rPr>
        <w:t>.</w:t>
      </w:r>
    </w:p>
    <w:p w14:paraId="2052347D" w14:textId="77777777" w:rsidR="00E412BE" w:rsidRDefault="005C1756"/>
    <w:sectPr w:rsidR="00E412BE" w:rsidSect="006C2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7091C" w14:textId="77777777" w:rsidR="005C1756" w:rsidRDefault="005C1756" w:rsidP="008C75B4">
      <w:r>
        <w:separator/>
      </w:r>
    </w:p>
  </w:endnote>
  <w:endnote w:type="continuationSeparator" w:id="0">
    <w:p w14:paraId="2F9AD3E8" w14:textId="77777777" w:rsidR="005C1756" w:rsidRDefault="005C1756" w:rsidP="008C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99EC7" w14:textId="77777777" w:rsidR="00AF1941" w:rsidRDefault="00AF19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7D3A3" w14:textId="77777777" w:rsidR="00AF1941" w:rsidRDefault="00AF19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8CF88" w14:textId="77777777" w:rsidR="00AF1941" w:rsidRDefault="00AF1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665AC" w14:textId="77777777" w:rsidR="005C1756" w:rsidRDefault="005C1756" w:rsidP="008C75B4">
      <w:r>
        <w:separator/>
      </w:r>
    </w:p>
  </w:footnote>
  <w:footnote w:type="continuationSeparator" w:id="0">
    <w:p w14:paraId="5A78CD04" w14:textId="77777777" w:rsidR="005C1756" w:rsidRDefault="005C1756" w:rsidP="008C7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9EEB7" w14:textId="77777777" w:rsidR="00AF1941" w:rsidRDefault="00AF19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97EF1" w14:textId="0A25BD23" w:rsidR="008C75B4" w:rsidRDefault="008C75B4">
    <w:pPr>
      <w:pStyle w:val="Header"/>
    </w:pPr>
    <w:r>
      <w:rPr>
        <w:noProof/>
      </w:rPr>
      <w:drawing>
        <wp:inline distT="0" distB="0" distL="0" distR="0" wp14:anchorId="7815E637" wp14:editId="3D7910FF">
          <wp:extent cx="801533" cy="81632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19-10-17 at 7.47.26 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039" cy="831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59FD4F" w14:textId="77777777" w:rsidR="008C75B4" w:rsidRDefault="008C75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C4F3A" w14:textId="77777777" w:rsidR="00AF1941" w:rsidRDefault="00AF19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362C45"/>
    <w:multiLevelType w:val="multilevel"/>
    <w:tmpl w:val="4206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134"/>
    <w:rsid w:val="000977EE"/>
    <w:rsid w:val="000A5502"/>
    <w:rsid w:val="000C55D0"/>
    <w:rsid w:val="00104210"/>
    <w:rsid w:val="00147C48"/>
    <w:rsid w:val="0018575A"/>
    <w:rsid w:val="00193602"/>
    <w:rsid w:val="001F2EB5"/>
    <w:rsid w:val="002020AB"/>
    <w:rsid w:val="00277DF1"/>
    <w:rsid w:val="002819B2"/>
    <w:rsid w:val="00294EB3"/>
    <w:rsid w:val="002C786F"/>
    <w:rsid w:val="002D5766"/>
    <w:rsid w:val="0030280A"/>
    <w:rsid w:val="00317A16"/>
    <w:rsid w:val="00321D91"/>
    <w:rsid w:val="00370E41"/>
    <w:rsid w:val="00384837"/>
    <w:rsid w:val="003E6108"/>
    <w:rsid w:val="00463034"/>
    <w:rsid w:val="00474B18"/>
    <w:rsid w:val="004E3FCB"/>
    <w:rsid w:val="005065D7"/>
    <w:rsid w:val="00523305"/>
    <w:rsid w:val="00552741"/>
    <w:rsid w:val="0057050F"/>
    <w:rsid w:val="00570E01"/>
    <w:rsid w:val="005A112D"/>
    <w:rsid w:val="005C1756"/>
    <w:rsid w:val="005F6649"/>
    <w:rsid w:val="00601591"/>
    <w:rsid w:val="00606376"/>
    <w:rsid w:val="00642062"/>
    <w:rsid w:val="00697134"/>
    <w:rsid w:val="006B11DA"/>
    <w:rsid w:val="006C2C04"/>
    <w:rsid w:val="006F7A53"/>
    <w:rsid w:val="00711E9D"/>
    <w:rsid w:val="00726562"/>
    <w:rsid w:val="00785E61"/>
    <w:rsid w:val="00841361"/>
    <w:rsid w:val="008436C5"/>
    <w:rsid w:val="00892B15"/>
    <w:rsid w:val="008C0FCF"/>
    <w:rsid w:val="008C75B4"/>
    <w:rsid w:val="00902B3E"/>
    <w:rsid w:val="00926CF6"/>
    <w:rsid w:val="00941551"/>
    <w:rsid w:val="0099364B"/>
    <w:rsid w:val="009C3BEC"/>
    <w:rsid w:val="009D789F"/>
    <w:rsid w:val="009F0183"/>
    <w:rsid w:val="00A10095"/>
    <w:rsid w:val="00A1113D"/>
    <w:rsid w:val="00A87404"/>
    <w:rsid w:val="00AA53C5"/>
    <w:rsid w:val="00AB6D95"/>
    <w:rsid w:val="00AE11DB"/>
    <w:rsid w:val="00AF1941"/>
    <w:rsid w:val="00AF6599"/>
    <w:rsid w:val="00B05890"/>
    <w:rsid w:val="00B465C7"/>
    <w:rsid w:val="00B52691"/>
    <w:rsid w:val="00C03C7D"/>
    <w:rsid w:val="00C10466"/>
    <w:rsid w:val="00C22366"/>
    <w:rsid w:val="00C42170"/>
    <w:rsid w:val="00CC7647"/>
    <w:rsid w:val="00CD5F4C"/>
    <w:rsid w:val="00CF2F90"/>
    <w:rsid w:val="00D21B4F"/>
    <w:rsid w:val="00D25B8B"/>
    <w:rsid w:val="00D404A5"/>
    <w:rsid w:val="00DB63B0"/>
    <w:rsid w:val="00E257E5"/>
    <w:rsid w:val="00E30326"/>
    <w:rsid w:val="00E44B2F"/>
    <w:rsid w:val="00E821D7"/>
    <w:rsid w:val="00EA23FD"/>
    <w:rsid w:val="00EC669D"/>
    <w:rsid w:val="00F517B1"/>
    <w:rsid w:val="00FA1AD1"/>
    <w:rsid w:val="00FB3C4C"/>
    <w:rsid w:val="00FB5B43"/>
    <w:rsid w:val="00FB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B40AEC"/>
  <w14:defaultImageDpi w14:val="32767"/>
  <w15:chartTrackingRefBased/>
  <w15:docId w15:val="{6792D8D2-94E1-9245-92AB-DF5E04B3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71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C78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C786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5D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5D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75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5B4"/>
  </w:style>
  <w:style w:type="paragraph" w:styleId="Footer">
    <w:name w:val="footer"/>
    <w:basedOn w:val="Normal"/>
    <w:link w:val="FooterChar"/>
    <w:uiPriority w:val="99"/>
    <w:unhideWhenUsed/>
    <w:rsid w:val="008C75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5B4"/>
  </w:style>
  <w:style w:type="character" w:styleId="FollowedHyperlink">
    <w:name w:val="FollowedHyperlink"/>
    <w:basedOn w:val="DefaultParagraphFont"/>
    <w:uiPriority w:val="99"/>
    <w:semiHidden/>
    <w:unhideWhenUsed/>
    <w:rsid w:val="00B0589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21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1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1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1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4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1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6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2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0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0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ains.cp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omains.cp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Cromer</dc:creator>
  <cp:keywords/>
  <dc:description/>
  <cp:lastModifiedBy>Chris Cromer</cp:lastModifiedBy>
  <cp:revision>2</cp:revision>
  <dcterms:created xsi:type="dcterms:W3CDTF">2020-05-28T14:32:00Z</dcterms:created>
  <dcterms:modified xsi:type="dcterms:W3CDTF">2020-05-28T14:32:00Z</dcterms:modified>
</cp:coreProperties>
</file>