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B8AC" w14:textId="77777777" w:rsidR="009907CA" w:rsidRDefault="009907CA">
      <w:pPr>
        <w:pStyle w:val="BodyText"/>
        <w:rPr>
          <w:rFonts w:ascii="Times New Roman"/>
          <w:sz w:val="20"/>
        </w:rPr>
      </w:pPr>
    </w:p>
    <w:p w14:paraId="4CAD672A" w14:textId="77777777" w:rsidR="009907CA" w:rsidRDefault="009907CA">
      <w:pPr>
        <w:pStyle w:val="BodyText"/>
        <w:rPr>
          <w:rFonts w:ascii="Times New Roman"/>
          <w:sz w:val="20"/>
        </w:rPr>
      </w:pPr>
    </w:p>
    <w:p w14:paraId="335B9771" w14:textId="77777777" w:rsidR="009907CA" w:rsidRDefault="009907CA">
      <w:pPr>
        <w:pStyle w:val="BodyText"/>
        <w:rPr>
          <w:rFonts w:ascii="Times New Roman"/>
          <w:sz w:val="20"/>
        </w:rPr>
      </w:pPr>
    </w:p>
    <w:p w14:paraId="5BCD9414" w14:textId="77777777" w:rsidR="009907CA" w:rsidRDefault="009907CA">
      <w:pPr>
        <w:pStyle w:val="BodyText"/>
        <w:rPr>
          <w:rFonts w:ascii="Times New Roman"/>
          <w:sz w:val="20"/>
        </w:rPr>
      </w:pPr>
    </w:p>
    <w:p w14:paraId="78B6AEC9" w14:textId="77777777" w:rsidR="009907CA" w:rsidRDefault="009907CA">
      <w:pPr>
        <w:pStyle w:val="BodyText"/>
        <w:rPr>
          <w:rFonts w:ascii="Times New Roman"/>
          <w:sz w:val="20"/>
        </w:rPr>
      </w:pPr>
    </w:p>
    <w:p w14:paraId="135C47F6" w14:textId="77777777" w:rsidR="009907CA" w:rsidRDefault="009907CA">
      <w:pPr>
        <w:pStyle w:val="BodyText"/>
        <w:rPr>
          <w:rFonts w:ascii="Times New Roman"/>
          <w:sz w:val="20"/>
        </w:rPr>
      </w:pPr>
    </w:p>
    <w:p w14:paraId="5641746B" w14:textId="77777777" w:rsidR="009907CA" w:rsidRDefault="009907CA">
      <w:pPr>
        <w:pStyle w:val="BodyText"/>
        <w:rPr>
          <w:rFonts w:ascii="Times New Roman"/>
          <w:sz w:val="20"/>
        </w:rPr>
      </w:pPr>
    </w:p>
    <w:p w14:paraId="281C14B9" w14:textId="77777777" w:rsidR="009907CA" w:rsidRDefault="009907CA">
      <w:pPr>
        <w:pStyle w:val="BodyText"/>
        <w:rPr>
          <w:rFonts w:ascii="Times New Roman"/>
          <w:sz w:val="20"/>
        </w:rPr>
      </w:pPr>
    </w:p>
    <w:p w14:paraId="5853CD9B" w14:textId="77777777" w:rsidR="009907CA" w:rsidRDefault="009907CA">
      <w:pPr>
        <w:pStyle w:val="BodyText"/>
        <w:rPr>
          <w:rFonts w:ascii="Times New Roman"/>
          <w:sz w:val="20"/>
        </w:rPr>
      </w:pPr>
    </w:p>
    <w:p w14:paraId="22038954" w14:textId="77777777" w:rsidR="009907CA" w:rsidRDefault="009907CA">
      <w:pPr>
        <w:pStyle w:val="BodyText"/>
        <w:rPr>
          <w:rFonts w:ascii="Times New Roman"/>
          <w:sz w:val="20"/>
        </w:rPr>
      </w:pPr>
    </w:p>
    <w:p w14:paraId="7CB82312" w14:textId="77777777" w:rsidR="009907CA" w:rsidRDefault="009907CA">
      <w:pPr>
        <w:pStyle w:val="BodyText"/>
        <w:spacing w:before="11"/>
        <w:rPr>
          <w:rFonts w:ascii="Times New Roman"/>
          <w:sz w:val="21"/>
        </w:rPr>
      </w:pPr>
    </w:p>
    <w:p w14:paraId="3F265549" w14:textId="2B42637F" w:rsidR="009907CA" w:rsidRDefault="009907CA">
      <w:pPr>
        <w:pStyle w:val="BodyText"/>
        <w:ind w:left="2475"/>
        <w:rPr>
          <w:rFonts w:ascii="Times New Roman"/>
          <w:sz w:val="20"/>
        </w:rPr>
      </w:pPr>
    </w:p>
    <w:p w14:paraId="3CA2B327" w14:textId="77777777" w:rsidR="009907CA" w:rsidRDefault="009907CA">
      <w:pPr>
        <w:pStyle w:val="BodyText"/>
        <w:rPr>
          <w:rFonts w:ascii="Times New Roman"/>
          <w:sz w:val="20"/>
        </w:rPr>
      </w:pPr>
    </w:p>
    <w:p w14:paraId="48BFACA5" w14:textId="77777777" w:rsidR="009907CA" w:rsidRDefault="009907CA">
      <w:pPr>
        <w:pStyle w:val="BodyText"/>
        <w:rPr>
          <w:rFonts w:ascii="Times New Roman"/>
          <w:sz w:val="20"/>
        </w:rPr>
      </w:pPr>
    </w:p>
    <w:p w14:paraId="7C4F08BC" w14:textId="77777777" w:rsidR="009907CA" w:rsidRDefault="009907CA">
      <w:pPr>
        <w:pStyle w:val="BodyText"/>
        <w:spacing w:before="2"/>
        <w:rPr>
          <w:rFonts w:ascii="Times New Roman"/>
          <w:sz w:val="17"/>
        </w:rPr>
      </w:pPr>
    </w:p>
    <w:p w14:paraId="3C4E81F5" w14:textId="77777777" w:rsidR="009561A1" w:rsidRDefault="009561A1">
      <w:pPr>
        <w:pStyle w:val="Title"/>
        <w:rPr>
          <w:color w:val="4A1955"/>
        </w:rPr>
      </w:pPr>
      <w:r>
        <w:rPr>
          <w:color w:val="4A1955"/>
        </w:rPr>
        <w:t>.CASE</w:t>
      </w:r>
    </w:p>
    <w:p w14:paraId="7F0F097B" w14:textId="7053075E" w:rsidR="009907CA" w:rsidRDefault="00000000">
      <w:pPr>
        <w:pStyle w:val="Title"/>
      </w:pPr>
      <w:r>
        <w:rPr>
          <w:color w:val="4A1955"/>
        </w:rPr>
        <w:t>DOMAIN</w:t>
      </w:r>
      <w:r>
        <w:rPr>
          <w:color w:val="4A1955"/>
          <w:spacing w:val="-3"/>
        </w:rPr>
        <w:t xml:space="preserve"> </w:t>
      </w:r>
      <w:r>
        <w:rPr>
          <w:color w:val="4A1955"/>
        </w:rPr>
        <w:t>NAME</w:t>
      </w:r>
      <w:r>
        <w:rPr>
          <w:color w:val="4A1955"/>
          <w:spacing w:val="-2"/>
        </w:rPr>
        <w:t xml:space="preserve"> </w:t>
      </w:r>
      <w:r>
        <w:rPr>
          <w:color w:val="4A1955"/>
        </w:rPr>
        <w:t>POLICIES</w:t>
      </w:r>
    </w:p>
    <w:p w14:paraId="7EEBB72E" w14:textId="77777777" w:rsidR="009907CA" w:rsidRDefault="009907CA">
      <w:pPr>
        <w:pStyle w:val="BodyText"/>
        <w:rPr>
          <w:rFonts w:ascii="Trebuchet MS"/>
          <w:sz w:val="20"/>
        </w:rPr>
      </w:pPr>
    </w:p>
    <w:p w14:paraId="33DF5786" w14:textId="77777777" w:rsidR="009907CA" w:rsidRDefault="009907CA">
      <w:pPr>
        <w:pStyle w:val="BodyText"/>
        <w:rPr>
          <w:rFonts w:ascii="Trebuchet MS"/>
          <w:sz w:val="20"/>
        </w:rPr>
      </w:pPr>
    </w:p>
    <w:p w14:paraId="1A2D743E" w14:textId="77777777" w:rsidR="009907CA" w:rsidRDefault="009907CA">
      <w:pPr>
        <w:pStyle w:val="BodyText"/>
        <w:rPr>
          <w:rFonts w:ascii="Trebuchet MS"/>
          <w:sz w:val="20"/>
        </w:rPr>
      </w:pPr>
    </w:p>
    <w:p w14:paraId="5CD129B7" w14:textId="77777777" w:rsidR="009907CA" w:rsidRDefault="009907CA">
      <w:pPr>
        <w:pStyle w:val="BodyText"/>
        <w:rPr>
          <w:rFonts w:ascii="Trebuchet MS"/>
          <w:sz w:val="20"/>
        </w:rPr>
      </w:pPr>
    </w:p>
    <w:p w14:paraId="5F3A3E5A" w14:textId="77777777" w:rsidR="009907CA" w:rsidRDefault="009907CA">
      <w:pPr>
        <w:pStyle w:val="BodyText"/>
        <w:rPr>
          <w:rFonts w:ascii="Trebuchet MS"/>
          <w:sz w:val="20"/>
        </w:rPr>
      </w:pPr>
    </w:p>
    <w:p w14:paraId="5876D99C" w14:textId="77777777" w:rsidR="009907CA" w:rsidRDefault="009907CA">
      <w:pPr>
        <w:pStyle w:val="BodyText"/>
        <w:rPr>
          <w:rFonts w:ascii="Trebuchet MS"/>
          <w:sz w:val="20"/>
        </w:rPr>
      </w:pPr>
    </w:p>
    <w:p w14:paraId="62872A7C" w14:textId="77777777" w:rsidR="009907CA" w:rsidRDefault="009907CA">
      <w:pPr>
        <w:pStyle w:val="BodyText"/>
        <w:rPr>
          <w:rFonts w:ascii="Trebuchet MS"/>
          <w:sz w:val="20"/>
        </w:rPr>
      </w:pPr>
    </w:p>
    <w:p w14:paraId="7675B7B4" w14:textId="77777777" w:rsidR="009907CA" w:rsidRDefault="009907CA">
      <w:pPr>
        <w:pStyle w:val="BodyText"/>
        <w:rPr>
          <w:rFonts w:ascii="Trebuchet MS"/>
          <w:sz w:val="20"/>
        </w:rPr>
      </w:pPr>
    </w:p>
    <w:p w14:paraId="1D155A5F" w14:textId="77777777" w:rsidR="009907CA" w:rsidRDefault="009907CA">
      <w:pPr>
        <w:pStyle w:val="BodyText"/>
        <w:rPr>
          <w:rFonts w:ascii="Trebuchet MS"/>
          <w:sz w:val="20"/>
        </w:rPr>
      </w:pPr>
    </w:p>
    <w:p w14:paraId="5738AA3A" w14:textId="77777777" w:rsidR="009907CA" w:rsidRDefault="009907CA">
      <w:pPr>
        <w:pStyle w:val="BodyText"/>
        <w:rPr>
          <w:rFonts w:ascii="Trebuchet MS"/>
          <w:sz w:val="20"/>
        </w:rPr>
      </w:pPr>
    </w:p>
    <w:p w14:paraId="33E76A5B" w14:textId="77777777" w:rsidR="009907CA" w:rsidRDefault="009907CA">
      <w:pPr>
        <w:pStyle w:val="BodyText"/>
        <w:rPr>
          <w:rFonts w:ascii="Trebuchet MS"/>
          <w:sz w:val="20"/>
        </w:rPr>
      </w:pPr>
    </w:p>
    <w:p w14:paraId="4FE8057E" w14:textId="77777777" w:rsidR="009907CA" w:rsidRDefault="009907CA">
      <w:pPr>
        <w:pStyle w:val="BodyText"/>
        <w:rPr>
          <w:rFonts w:ascii="Trebuchet MS"/>
          <w:sz w:val="20"/>
        </w:rPr>
      </w:pPr>
    </w:p>
    <w:p w14:paraId="132783D9" w14:textId="77777777" w:rsidR="009907CA" w:rsidRDefault="009907CA">
      <w:pPr>
        <w:pStyle w:val="BodyText"/>
        <w:rPr>
          <w:rFonts w:ascii="Trebuchet MS"/>
          <w:sz w:val="20"/>
        </w:rPr>
      </w:pPr>
    </w:p>
    <w:p w14:paraId="6DF9E3D6" w14:textId="77777777" w:rsidR="009907CA" w:rsidRDefault="009907CA">
      <w:pPr>
        <w:pStyle w:val="BodyText"/>
        <w:rPr>
          <w:rFonts w:ascii="Trebuchet MS"/>
          <w:sz w:val="20"/>
        </w:rPr>
      </w:pPr>
    </w:p>
    <w:p w14:paraId="26A677F0" w14:textId="77777777" w:rsidR="009907CA" w:rsidRDefault="009907CA">
      <w:pPr>
        <w:pStyle w:val="BodyText"/>
        <w:rPr>
          <w:rFonts w:ascii="Trebuchet MS"/>
          <w:sz w:val="20"/>
        </w:rPr>
      </w:pPr>
    </w:p>
    <w:p w14:paraId="5B53FAF1" w14:textId="77777777" w:rsidR="009907CA" w:rsidRDefault="009907CA">
      <w:pPr>
        <w:pStyle w:val="BodyText"/>
        <w:rPr>
          <w:rFonts w:ascii="Trebuchet MS"/>
          <w:sz w:val="20"/>
        </w:rPr>
      </w:pPr>
    </w:p>
    <w:p w14:paraId="3FCED7B4" w14:textId="77777777" w:rsidR="009907CA" w:rsidRDefault="009907CA">
      <w:pPr>
        <w:pStyle w:val="BodyText"/>
        <w:rPr>
          <w:rFonts w:ascii="Trebuchet MS"/>
          <w:sz w:val="20"/>
        </w:rPr>
      </w:pPr>
    </w:p>
    <w:p w14:paraId="7D35DA4C" w14:textId="77777777" w:rsidR="009907CA" w:rsidRDefault="009907CA">
      <w:pPr>
        <w:pStyle w:val="BodyText"/>
        <w:rPr>
          <w:rFonts w:ascii="Trebuchet MS"/>
          <w:sz w:val="20"/>
        </w:rPr>
      </w:pPr>
    </w:p>
    <w:p w14:paraId="16048182" w14:textId="77777777" w:rsidR="009907CA" w:rsidRDefault="009907CA">
      <w:pPr>
        <w:pStyle w:val="BodyText"/>
        <w:rPr>
          <w:rFonts w:ascii="Trebuchet MS"/>
          <w:sz w:val="20"/>
        </w:rPr>
      </w:pPr>
    </w:p>
    <w:p w14:paraId="45E92148" w14:textId="77777777" w:rsidR="009907CA" w:rsidRDefault="009907CA">
      <w:pPr>
        <w:pStyle w:val="BodyText"/>
        <w:rPr>
          <w:rFonts w:ascii="Trebuchet MS"/>
          <w:sz w:val="20"/>
        </w:rPr>
      </w:pPr>
    </w:p>
    <w:p w14:paraId="1BAEA4D2" w14:textId="77777777" w:rsidR="009907CA" w:rsidRDefault="009907CA">
      <w:pPr>
        <w:pStyle w:val="BodyText"/>
        <w:rPr>
          <w:rFonts w:ascii="Trebuchet MS"/>
          <w:sz w:val="20"/>
        </w:rPr>
      </w:pPr>
    </w:p>
    <w:p w14:paraId="15F5C1B7" w14:textId="77777777" w:rsidR="009907CA" w:rsidRDefault="009907CA">
      <w:pPr>
        <w:pStyle w:val="BodyText"/>
        <w:rPr>
          <w:rFonts w:ascii="Trebuchet MS"/>
          <w:sz w:val="20"/>
        </w:rPr>
      </w:pPr>
    </w:p>
    <w:p w14:paraId="10155084" w14:textId="77777777" w:rsidR="009907CA" w:rsidRDefault="009907CA">
      <w:pPr>
        <w:pStyle w:val="BodyText"/>
        <w:rPr>
          <w:rFonts w:ascii="Trebuchet MS"/>
          <w:sz w:val="20"/>
        </w:rPr>
      </w:pPr>
    </w:p>
    <w:p w14:paraId="1CBE92ED" w14:textId="77777777" w:rsidR="009907CA" w:rsidRDefault="009907CA">
      <w:pPr>
        <w:pStyle w:val="BodyText"/>
        <w:rPr>
          <w:rFonts w:ascii="Trebuchet MS"/>
          <w:sz w:val="20"/>
        </w:rPr>
      </w:pPr>
    </w:p>
    <w:p w14:paraId="56173FB3" w14:textId="77777777" w:rsidR="009907CA" w:rsidRDefault="009907CA">
      <w:pPr>
        <w:pStyle w:val="BodyText"/>
        <w:rPr>
          <w:rFonts w:ascii="Trebuchet MS"/>
          <w:sz w:val="20"/>
        </w:rPr>
      </w:pPr>
    </w:p>
    <w:p w14:paraId="54F3994E" w14:textId="77777777" w:rsidR="009907CA" w:rsidRDefault="009907CA">
      <w:pPr>
        <w:pStyle w:val="BodyText"/>
        <w:rPr>
          <w:rFonts w:ascii="Trebuchet MS"/>
          <w:sz w:val="20"/>
        </w:rPr>
      </w:pPr>
    </w:p>
    <w:p w14:paraId="204D3907" w14:textId="77777777" w:rsidR="009907CA" w:rsidRDefault="009907CA">
      <w:pPr>
        <w:pStyle w:val="BodyText"/>
        <w:rPr>
          <w:rFonts w:ascii="Trebuchet MS"/>
          <w:sz w:val="20"/>
        </w:rPr>
      </w:pPr>
    </w:p>
    <w:p w14:paraId="4D918667" w14:textId="77777777" w:rsidR="009907CA" w:rsidRDefault="009907CA">
      <w:pPr>
        <w:pStyle w:val="BodyText"/>
        <w:rPr>
          <w:rFonts w:ascii="Trebuchet MS"/>
          <w:sz w:val="20"/>
        </w:rPr>
      </w:pPr>
    </w:p>
    <w:p w14:paraId="62DDF47C" w14:textId="77777777" w:rsidR="009907CA" w:rsidRDefault="009907CA">
      <w:pPr>
        <w:pStyle w:val="BodyText"/>
        <w:spacing w:before="1"/>
        <w:rPr>
          <w:rFonts w:ascii="Trebuchet MS"/>
          <w:sz w:val="16"/>
        </w:rPr>
      </w:pPr>
    </w:p>
    <w:p w14:paraId="77F9156E" w14:textId="63975E59" w:rsidR="009907CA" w:rsidRDefault="00000000">
      <w:pPr>
        <w:pStyle w:val="BodyText"/>
        <w:spacing w:before="93"/>
        <w:ind w:left="120"/>
      </w:pPr>
      <w:r>
        <w:t>Version</w:t>
      </w:r>
      <w:r>
        <w:rPr>
          <w:spacing w:val="-1"/>
        </w:rPr>
        <w:t xml:space="preserve"> </w:t>
      </w:r>
      <w:r w:rsidR="009561A1">
        <w:t>1</w:t>
      </w:r>
      <w:r>
        <w:t>.0</w:t>
      </w:r>
    </w:p>
    <w:p w14:paraId="29B81BBE" w14:textId="77777777" w:rsidR="009907CA" w:rsidRDefault="009907CA">
      <w:pPr>
        <w:sectPr w:rsidR="009907CA">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40" w:bottom="280" w:left="1320" w:header="720" w:footer="720" w:gutter="0"/>
          <w:cols w:space="720"/>
        </w:sectPr>
      </w:pPr>
    </w:p>
    <w:p w14:paraId="170D0864" w14:textId="77777777" w:rsidR="009907CA" w:rsidRDefault="00000000">
      <w:pPr>
        <w:pStyle w:val="Heading1"/>
        <w:ind w:left="120" w:firstLine="0"/>
      </w:pPr>
      <w:bookmarkStart w:id="0" w:name="Contents"/>
      <w:bookmarkStart w:id="1" w:name="_Toc131419093"/>
      <w:bookmarkEnd w:id="0"/>
      <w:r>
        <w:rPr>
          <w:color w:val="4A1955"/>
        </w:rPr>
        <w:lastRenderedPageBreak/>
        <w:t>Contents</w:t>
      </w:r>
      <w:bookmarkEnd w:id="1"/>
    </w:p>
    <w:sdt>
      <w:sdtPr>
        <w:rPr>
          <w:sz w:val="22"/>
          <w:szCs w:val="22"/>
        </w:rPr>
        <w:id w:val="-624001946"/>
        <w:docPartObj>
          <w:docPartGallery w:val="Table of Contents"/>
          <w:docPartUnique/>
        </w:docPartObj>
      </w:sdtPr>
      <w:sdtContent>
        <w:p w14:paraId="4D174E9D" w14:textId="04E542B5" w:rsidR="002B289F" w:rsidRDefault="00000000">
          <w:pPr>
            <w:pStyle w:val="TOC1"/>
            <w:tabs>
              <w:tab w:val="right" w:leader="dot" w:pos="9570"/>
            </w:tabs>
            <w:rPr>
              <w:rFonts w:asciiTheme="minorHAnsi" w:eastAsiaTheme="minorEastAsia" w:hAnsiTheme="minorHAnsi" w:cstheme="minorBidi"/>
              <w:noProof/>
            </w:rPr>
          </w:pPr>
          <w:r>
            <w:fldChar w:fldCharType="begin"/>
          </w:r>
          <w:r>
            <w:instrText xml:space="preserve">TOC \o "1-2" \h \z \u </w:instrText>
          </w:r>
          <w:r>
            <w:fldChar w:fldCharType="separate"/>
          </w:r>
          <w:hyperlink w:anchor="_Toc131419093" w:history="1">
            <w:r w:rsidR="002B289F" w:rsidRPr="00D009F8">
              <w:rPr>
                <w:rStyle w:val="Hyperlink"/>
                <w:noProof/>
              </w:rPr>
              <w:t>Contents</w:t>
            </w:r>
            <w:r w:rsidR="002B289F">
              <w:rPr>
                <w:noProof/>
                <w:webHidden/>
              </w:rPr>
              <w:tab/>
            </w:r>
            <w:r w:rsidR="002B289F">
              <w:rPr>
                <w:noProof/>
                <w:webHidden/>
              </w:rPr>
              <w:fldChar w:fldCharType="begin"/>
            </w:r>
            <w:r w:rsidR="002B289F">
              <w:rPr>
                <w:noProof/>
                <w:webHidden/>
              </w:rPr>
              <w:instrText xml:space="preserve"> PAGEREF _Toc131419093 \h </w:instrText>
            </w:r>
            <w:r w:rsidR="002B289F">
              <w:rPr>
                <w:noProof/>
                <w:webHidden/>
              </w:rPr>
            </w:r>
            <w:r w:rsidR="002B289F">
              <w:rPr>
                <w:noProof/>
                <w:webHidden/>
              </w:rPr>
              <w:fldChar w:fldCharType="separate"/>
            </w:r>
            <w:r w:rsidR="002B289F">
              <w:rPr>
                <w:noProof/>
                <w:webHidden/>
              </w:rPr>
              <w:t>2</w:t>
            </w:r>
            <w:r w:rsidR="002B289F">
              <w:rPr>
                <w:noProof/>
                <w:webHidden/>
              </w:rPr>
              <w:fldChar w:fldCharType="end"/>
            </w:r>
          </w:hyperlink>
        </w:p>
        <w:p w14:paraId="122FB47B" w14:textId="4F0B6A31" w:rsidR="002B289F" w:rsidRDefault="002B289F">
          <w:pPr>
            <w:pStyle w:val="TOC1"/>
            <w:tabs>
              <w:tab w:val="right" w:leader="dot" w:pos="9570"/>
            </w:tabs>
            <w:rPr>
              <w:rFonts w:asciiTheme="minorHAnsi" w:eastAsiaTheme="minorEastAsia" w:hAnsiTheme="minorHAnsi" w:cstheme="minorBidi"/>
              <w:noProof/>
            </w:rPr>
          </w:pPr>
          <w:hyperlink w:anchor="_Toc131419094" w:history="1">
            <w:r w:rsidRPr="00D009F8">
              <w:rPr>
                <w:rStyle w:val="Hyperlink"/>
                <w:noProof/>
                <w:w w:val="99"/>
              </w:rPr>
              <w:t>1.</w:t>
            </w:r>
            <w:r>
              <w:rPr>
                <w:rFonts w:asciiTheme="minorHAnsi" w:eastAsiaTheme="minorEastAsia" w:hAnsiTheme="minorHAnsi" w:cstheme="minorBidi"/>
                <w:noProof/>
              </w:rPr>
              <w:tab/>
            </w:r>
            <w:r w:rsidRPr="00D009F8">
              <w:rPr>
                <w:rStyle w:val="Hyperlink"/>
                <w:noProof/>
              </w:rPr>
              <w:t>Introduction</w:t>
            </w:r>
            <w:r w:rsidRPr="00D009F8">
              <w:rPr>
                <w:rStyle w:val="Hyperlink"/>
                <w:noProof/>
                <w:spacing w:val="-8"/>
              </w:rPr>
              <w:t xml:space="preserve"> </w:t>
            </w:r>
            <w:r w:rsidRPr="00D009F8">
              <w:rPr>
                <w:rStyle w:val="Hyperlink"/>
                <w:noProof/>
              </w:rPr>
              <w:t>and</w:t>
            </w:r>
            <w:r w:rsidRPr="00D009F8">
              <w:rPr>
                <w:rStyle w:val="Hyperlink"/>
                <w:noProof/>
                <w:spacing w:val="-8"/>
              </w:rPr>
              <w:t xml:space="preserve"> </w:t>
            </w:r>
            <w:r w:rsidRPr="00D009F8">
              <w:rPr>
                <w:rStyle w:val="Hyperlink"/>
                <w:noProof/>
              </w:rPr>
              <w:t>Purpose</w:t>
            </w:r>
            <w:r>
              <w:rPr>
                <w:noProof/>
                <w:webHidden/>
              </w:rPr>
              <w:tab/>
            </w:r>
            <w:r>
              <w:rPr>
                <w:noProof/>
                <w:webHidden/>
              </w:rPr>
              <w:fldChar w:fldCharType="begin"/>
            </w:r>
            <w:r>
              <w:rPr>
                <w:noProof/>
                <w:webHidden/>
              </w:rPr>
              <w:instrText xml:space="preserve"> PAGEREF _Toc131419094 \h </w:instrText>
            </w:r>
            <w:r>
              <w:rPr>
                <w:noProof/>
                <w:webHidden/>
              </w:rPr>
            </w:r>
            <w:r>
              <w:rPr>
                <w:noProof/>
                <w:webHidden/>
              </w:rPr>
              <w:fldChar w:fldCharType="separate"/>
            </w:r>
            <w:r>
              <w:rPr>
                <w:noProof/>
                <w:webHidden/>
              </w:rPr>
              <w:t>3</w:t>
            </w:r>
            <w:r>
              <w:rPr>
                <w:noProof/>
                <w:webHidden/>
              </w:rPr>
              <w:fldChar w:fldCharType="end"/>
            </w:r>
          </w:hyperlink>
        </w:p>
        <w:p w14:paraId="4B2B852F" w14:textId="3221D685" w:rsidR="002B289F" w:rsidRDefault="002B289F">
          <w:pPr>
            <w:pStyle w:val="TOC1"/>
            <w:tabs>
              <w:tab w:val="right" w:leader="dot" w:pos="9570"/>
            </w:tabs>
            <w:rPr>
              <w:rFonts w:asciiTheme="minorHAnsi" w:eastAsiaTheme="minorEastAsia" w:hAnsiTheme="minorHAnsi" w:cstheme="minorBidi"/>
              <w:noProof/>
            </w:rPr>
          </w:pPr>
          <w:hyperlink w:anchor="_Toc131419095" w:history="1">
            <w:r w:rsidRPr="00D009F8">
              <w:rPr>
                <w:rStyle w:val="Hyperlink"/>
                <w:noProof/>
                <w:w w:val="99"/>
              </w:rPr>
              <w:t>2.</w:t>
            </w:r>
            <w:r>
              <w:rPr>
                <w:rFonts w:asciiTheme="minorHAnsi" w:eastAsiaTheme="minorEastAsia" w:hAnsiTheme="minorHAnsi" w:cstheme="minorBidi"/>
                <w:noProof/>
              </w:rPr>
              <w:tab/>
            </w:r>
            <w:r w:rsidRPr="00D009F8">
              <w:rPr>
                <w:rStyle w:val="Hyperlink"/>
                <w:noProof/>
              </w:rPr>
              <w:t>Definitions</w:t>
            </w:r>
            <w:r>
              <w:rPr>
                <w:noProof/>
                <w:webHidden/>
              </w:rPr>
              <w:tab/>
            </w:r>
            <w:r>
              <w:rPr>
                <w:noProof/>
                <w:webHidden/>
              </w:rPr>
              <w:fldChar w:fldCharType="begin"/>
            </w:r>
            <w:r>
              <w:rPr>
                <w:noProof/>
                <w:webHidden/>
              </w:rPr>
              <w:instrText xml:space="preserve"> PAGEREF _Toc131419095 \h </w:instrText>
            </w:r>
            <w:r>
              <w:rPr>
                <w:noProof/>
                <w:webHidden/>
              </w:rPr>
            </w:r>
            <w:r>
              <w:rPr>
                <w:noProof/>
                <w:webHidden/>
              </w:rPr>
              <w:fldChar w:fldCharType="separate"/>
            </w:r>
            <w:r>
              <w:rPr>
                <w:noProof/>
                <w:webHidden/>
              </w:rPr>
              <w:t>4</w:t>
            </w:r>
            <w:r>
              <w:rPr>
                <w:noProof/>
                <w:webHidden/>
              </w:rPr>
              <w:fldChar w:fldCharType="end"/>
            </w:r>
          </w:hyperlink>
        </w:p>
        <w:p w14:paraId="5FA1463F" w14:textId="0B965699" w:rsidR="002B289F" w:rsidRDefault="002B289F">
          <w:pPr>
            <w:pStyle w:val="TOC1"/>
            <w:tabs>
              <w:tab w:val="right" w:leader="dot" w:pos="9570"/>
            </w:tabs>
            <w:rPr>
              <w:rFonts w:asciiTheme="minorHAnsi" w:eastAsiaTheme="minorEastAsia" w:hAnsiTheme="minorHAnsi" w:cstheme="minorBidi"/>
              <w:noProof/>
            </w:rPr>
          </w:pPr>
          <w:hyperlink w:anchor="_Toc131419096" w:history="1">
            <w:r w:rsidRPr="00D009F8">
              <w:rPr>
                <w:rStyle w:val="Hyperlink"/>
                <w:noProof/>
                <w:w w:val="99"/>
              </w:rPr>
              <w:t>3.</w:t>
            </w:r>
            <w:r>
              <w:rPr>
                <w:rFonts w:asciiTheme="minorHAnsi" w:eastAsiaTheme="minorEastAsia" w:hAnsiTheme="minorHAnsi" w:cstheme="minorBidi"/>
                <w:noProof/>
              </w:rPr>
              <w:tab/>
            </w:r>
            <w:r w:rsidRPr="00D009F8">
              <w:rPr>
                <w:rStyle w:val="Hyperlink"/>
                <w:noProof/>
              </w:rPr>
              <w:t>General</w:t>
            </w:r>
            <w:r w:rsidRPr="00D009F8">
              <w:rPr>
                <w:rStyle w:val="Hyperlink"/>
                <w:noProof/>
                <w:spacing w:val="-9"/>
              </w:rPr>
              <w:t xml:space="preserve"> </w:t>
            </w:r>
            <w:r w:rsidRPr="00D009F8">
              <w:rPr>
                <w:rStyle w:val="Hyperlink"/>
                <w:noProof/>
              </w:rPr>
              <w:t>Provisions</w:t>
            </w:r>
            <w:r>
              <w:rPr>
                <w:noProof/>
                <w:webHidden/>
              </w:rPr>
              <w:tab/>
            </w:r>
            <w:r>
              <w:rPr>
                <w:noProof/>
                <w:webHidden/>
              </w:rPr>
              <w:fldChar w:fldCharType="begin"/>
            </w:r>
            <w:r>
              <w:rPr>
                <w:noProof/>
                <w:webHidden/>
              </w:rPr>
              <w:instrText xml:space="preserve"> PAGEREF _Toc131419096 \h </w:instrText>
            </w:r>
            <w:r>
              <w:rPr>
                <w:noProof/>
                <w:webHidden/>
              </w:rPr>
            </w:r>
            <w:r>
              <w:rPr>
                <w:noProof/>
                <w:webHidden/>
              </w:rPr>
              <w:fldChar w:fldCharType="separate"/>
            </w:r>
            <w:r>
              <w:rPr>
                <w:noProof/>
                <w:webHidden/>
              </w:rPr>
              <w:t>6</w:t>
            </w:r>
            <w:r>
              <w:rPr>
                <w:noProof/>
                <w:webHidden/>
              </w:rPr>
              <w:fldChar w:fldCharType="end"/>
            </w:r>
          </w:hyperlink>
        </w:p>
        <w:p w14:paraId="4910C77D" w14:textId="5F79633E"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097" w:history="1">
            <w:r w:rsidRPr="00D009F8">
              <w:rPr>
                <w:rStyle w:val="Hyperlink"/>
                <w:noProof/>
                <w:spacing w:val="-1"/>
                <w:w w:val="99"/>
              </w:rPr>
              <w:t>3.1</w:t>
            </w:r>
            <w:r>
              <w:rPr>
                <w:rFonts w:asciiTheme="minorHAnsi" w:eastAsiaTheme="minorEastAsia" w:hAnsiTheme="minorHAnsi" w:cstheme="minorBidi"/>
                <w:noProof/>
              </w:rPr>
              <w:tab/>
            </w:r>
            <w:r w:rsidRPr="00D009F8">
              <w:rPr>
                <w:rStyle w:val="Hyperlink"/>
                <w:noProof/>
              </w:rPr>
              <w:t>Registration</w:t>
            </w:r>
            <w:r w:rsidRPr="00D009F8">
              <w:rPr>
                <w:rStyle w:val="Hyperlink"/>
                <w:noProof/>
                <w:spacing w:val="-5"/>
              </w:rPr>
              <w:t xml:space="preserve"> </w:t>
            </w:r>
            <w:r w:rsidRPr="00D009F8">
              <w:rPr>
                <w:rStyle w:val="Hyperlink"/>
                <w:noProof/>
              </w:rPr>
              <w:t>of</w:t>
            </w:r>
            <w:r w:rsidRPr="00D009F8">
              <w:rPr>
                <w:rStyle w:val="Hyperlink"/>
                <w:noProof/>
                <w:spacing w:val="-5"/>
              </w:rPr>
              <w:t xml:space="preserve"> </w:t>
            </w:r>
            <w:r w:rsidRPr="00D009F8">
              <w:rPr>
                <w:rStyle w:val="Hyperlink"/>
                <w:noProof/>
              </w:rPr>
              <w:t>.CASE</w:t>
            </w:r>
            <w:r w:rsidRPr="00D009F8">
              <w:rPr>
                <w:rStyle w:val="Hyperlink"/>
                <w:noProof/>
                <w:spacing w:val="-3"/>
              </w:rPr>
              <w:t xml:space="preserve"> </w:t>
            </w:r>
            <w:r w:rsidRPr="00D009F8">
              <w:rPr>
                <w:rStyle w:val="Hyperlink"/>
                <w:noProof/>
              </w:rPr>
              <w:t>Domain</w:t>
            </w:r>
            <w:r w:rsidRPr="00D009F8">
              <w:rPr>
                <w:rStyle w:val="Hyperlink"/>
                <w:noProof/>
                <w:spacing w:val="-5"/>
              </w:rPr>
              <w:t xml:space="preserve"> </w:t>
            </w:r>
            <w:r w:rsidRPr="00D009F8">
              <w:rPr>
                <w:rStyle w:val="Hyperlink"/>
                <w:noProof/>
              </w:rPr>
              <w:t>Names</w:t>
            </w:r>
            <w:r>
              <w:rPr>
                <w:noProof/>
                <w:webHidden/>
              </w:rPr>
              <w:tab/>
            </w:r>
            <w:r>
              <w:rPr>
                <w:noProof/>
                <w:webHidden/>
              </w:rPr>
              <w:fldChar w:fldCharType="begin"/>
            </w:r>
            <w:r>
              <w:rPr>
                <w:noProof/>
                <w:webHidden/>
              </w:rPr>
              <w:instrText xml:space="preserve"> PAGEREF _Toc131419097 \h </w:instrText>
            </w:r>
            <w:r>
              <w:rPr>
                <w:noProof/>
                <w:webHidden/>
              </w:rPr>
            </w:r>
            <w:r>
              <w:rPr>
                <w:noProof/>
                <w:webHidden/>
              </w:rPr>
              <w:fldChar w:fldCharType="separate"/>
            </w:r>
            <w:r>
              <w:rPr>
                <w:noProof/>
                <w:webHidden/>
              </w:rPr>
              <w:t>6</w:t>
            </w:r>
            <w:r>
              <w:rPr>
                <w:noProof/>
                <w:webHidden/>
              </w:rPr>
              <w:fldChar w:fldCharType="end"/>
            </w:r>
          </w:hyperlink>
        </w:p>
        <w:p w14:paraId="23C1CFC4" w14:textId="05504C0A"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098" w:history="1">
            <w:r w:rsidRPr="00D009F8">
              <w:rPr>
                <w:rStyle w:val="Hyperlink"/>
                <w:noProof/>
                <w:spacing w:val="-1"/>
                <w:w w:val="99"/>
              </w:rPr>
              <w:t>3.2</w:t>
            </w:r>
            <w:r>
              <w:rPr>
                <w:rFonts w:asciiTheme="minorHAnsi" w:eastAsiaTheme="minorEastAsia" w:hAnsiTheme="minorHAnsi" w:cstheme="minorBidi"/>
                <w:noProof/>
              </w:rPr>
              <w:tab/>
            </w:r>
            <w:r w:rsidRPr="00D009F8">
              <w:rPr>
                <w:rStyle w:val="Hyperlink"/>
                <w:noProof/>
              </w:rPr>
              <w:t>Requirements</w:t>
            </w:r>
            <w:r w:rsidRPr="00D009F8">
              <w:rPr>
                <w:rStyle w:val="Hyperlink"/>
                <w:noProof/>
                <w:spacing w:val="-9"/>
              </w:rPr>
              <w:t xml:space="preserve"> </w:t>
            </w:r>
            <w:r w:rsidRPr="00D009F8">
              <w:rPr>
                <w:rStyle w:val="Hyperlink"/>
                <w:noProof/>
              </w:rPr>
              <w:t>for</w:t>
            </w:r>
            <w:r w:rsidRPr="00D009F8">
              <w:rPr>
                <w:rStyle w:val="Hyperlink"/>
                <w:noProof/>
                <w:spacing w:val="-9"/>
              </w:rPr>
              <w:t xml:space="preserve"> </w:t>
            </w:r>
            <w:r w:rsidRPr="00D009F8">
              <w:rPr>
                <w:rStyle w:val="Hyperlink"/>
                <w:noProof/>
              </w:rPr>
              <w:t>Application</w:t>
            </w:r>
            <w:r>
              <w:rPr>
                <w:noProof/>
                <w:webHidden/>
              </w:rPr>
              <w:tab/>
            </w:r>
            <w:r>
              <w:rPr>
                <w:noProof/>
                <w:webHidden/>
              </w:rPr>
              <w:fldChar w:fldCharType="begin"/>
            </w:r>
            <w:r>
              <w:rPr>
                <w:noProof/>
                <w:webHidden/>
              </w:rPr>
              <w:instrText xml:space="preserve"> PAGEREF _Toc131419098 \h </w:instrText>
            </w:r>
            <w:r>
              <w:rPr>
                <w:noProof/>
                <w:webHidden/>
              </w:rPr>
            </w:r>
            <w:r>
              <w:rPr>
                <w:noProof/>
                <w:webHidden/>
              </w:rPr>
              <w:fldChar w:fldCharType="separate"/>
            </w:r>
            <w:r>
              <w:rPr>
                <w:noProof/>
                <w:webHidden/>
              </w:rPr>
              <w:t>7</w:t>
            </w:r>
            <w:r>
              <w:rPr>
                <w:noProof/>
                <w:webHidden/>
              </w:rPr>
              <w:fldChar w:fldCharType="end"/>
            </w:r>
          </w:hyperlink>
        </w:p>
        <w:p w14:paraId="5D4C655F" w14:textId="72E9B8E1"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099" w:history="1">
            <w:r w:rsidRPr="00D009F8">
              <w:rPr>
                <w:rStyle w:val="Hyperlink"/>
                <w:noProof/>
                <w:spacing w:val="-1"/>
                <w:w w:val="99"/>
              </w:rPr>
              <w:t>3.3</w:t>
            </w:r>
            <w:r>
              <w:rPr>
                <w:rFonts w:asciiTheme="minorHAnsi" w:eastAsiaTheme="minorEastAsia" w:hAnsiTheme="minorHAnsi" w:cstheme="minorBidi"/>
                <w:noProof/>
              </w:rPr>
              <w:tab/>
            </w:r>
            <w:r w:rsidRPr="00D009F8">
              <w:rPr>
                <w:rStyle w:val="Hyperlink"/>
                <w:noProof/>
              </w:rPr>
              <w:t>Term</w:t>
            </w:r>
            <w:r>
              <w:rPr>
                <w:noProof/>
                <w:webHidden/>
              </w:rPr>
              <w:tab/>
            </w:r>
            <w:r>
              <w:rPr>
                <w:noProof/>
                <w:webHidden/>
              </w:rPr>
              <w:fldChar w:fldCharType="begin"/>
            </w:r>
            <w:r>
              <w:rPr>
                <w:noProof/>
                <w:webHidden/>
              </w:rPr>
              <w:instrText xml:space="preserve"> PAGEREF _Toc131419099 \h </w:instrText>
            </w:r>
            <w:r>
              <w:rPr>
                <w:noProof/>
                <w:webHidden/>
              </w:rPr>
            </w:r>
            <w:r>
              <w:rPr>
                <w:noProof/>
                <w:webHidden/>
              </w:rPr>
              <w:fldChar w:fldCharType="separate"/>
            </w:r>
            <w:r>
              <w:rPr>
                <w:noProof/>
                <w:webHidden/>
              </w:rPr>
              <w:t>7</w:t>
            </w:r>
            <w:r>
              <w:rPr>
                <w:noProof/>
                <w:webHidden/>
              </w:rPr>
              <w:fldChar w:fldCharType="end"/>
            </w:r>
          </w:hyperlink>
        </w:p>
        <w:p w14:paraId="56D9DF2D" w14:textId="1C10CF60"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0" w:history="1">
            <w:r w:rsidRPr="00D009F8">
              <w:rPr>
                <w:rStyle w:val="Hyperlink"/>
                <w:noProof/>
                <w:spacing w:val="-1"/>
                <w:w w:val="99"/>
              </w:rPr>
              <w:t>3.4</w:t>
            </w:r>
            <w:r>
              <w:rPr>
                <w:rFonts w:asciiTheme="minorHAnsi" w:eastAsiaTheme="minorEastAsia" w:hAnsiTheme="minorHAnsi" w:cstheme="minorBidi"/>
                <w:noProof/>
              </w:rPr>
              <w:tab/>
            </w:r>
            <w:r w:rsidRPr="00D009F8">
              <w:rPr>
                <w:rStyle w:val="Hyperlink"/>
                <w:noProof/>
              </w:rPr>
              <w:t>Availability</w:t>
            </w:r>
            <w:r w:rsidRPr="00D009F8">
              <w:rPr>
                <w:rStyle w:val="Hyperlink"/>
                <w:noProof/>
                <w:spacing w:val="-4"/>
              </w:rPr>
              <w:t xml:space="preserve"> </w:t>
            </w:r>
            <w:r w:rsidRPr="00D009F8">
              <w:rPr>
                <w:rStyle w:val="Hyperlink"/>
                <w:noProof/>
              </w:rPr>
              <w:t>of</w:t>
            </w:r>
            <w:r w:rsidRPr="00D009F8">
              <w:rPr>
                <w:rStyle w:val="Hyperlink"/>
                <w:noProof/>
                <w:spacing w:val="-4"/>
              </w:rPr>
              <w:t xml:space="preserve"> </w:t>
            </w:r>
            <w:r w:rsidRPr="00D009F8">
              <w:rPr>
                <w:rStyle w:val="Hyperlink"/>
                <w:noProof/>
              </w:rPr>
              <w:t>Domain</w:t>
            </w:r>
            <w:r w:rsidRPr="00D009F8">
              <w:rPr>
                <w:rStyle w:val="Hyperlink"/>
                <w:noProof/>
                <w:spacing w:val="-4"/>
              </w:rPr>
              <w:t xml:space="preserve"> </w:t>
            </w:r>
            <w:r w:rsidRPr="00D009F8">
              <w:rPr>
                <w:rStyle w:val="Hyperlink"/>
                <w:noProof/>
              </w:rPr>
              <w:t>Names</w:t>
            </w:r>
            <w:r>
              <w:rPr>
                <w:noProof/>
                <w:webHidden/>
              </w:rPr>
              <w:tab/>
            </w:r>
            <w:r>
              <w:rPr>
                <w:noProof/>
                <w:webHidden/>
              </w:rPr>
              <w:fldChar w:fldCharType="begin"/>
            </w:r>
            <w:r>
              <w:rPr>
                <w:noProof/>
                <w:webHidden/>
              </w:rPr>
              <w:instrText xml:space="preserve"> PAGEREF _Toc131419100 \h </w:instrText>
            </w:r>
            <w:r>
              <w:rPr>
                <w:noProof/>
                <w:webHidden/>
              </w:rPr>
            </w:r>
            <w:r>
              <w:rPr>
                <w:noProof/>
                <w:webHidden/>
              </w:rPr>
              <w:fldChar w:fldCharType="separate"/>
            </w:r>
            <w:r>
              <w:rPr>
                <w:noProof/>
                <w:webHidden/>
              </w:rPr>
              <w:t>7</w:t>
            </w:r>
            <w:r>
              <w:rPr>
                <w:noProof/>
                <w:webHidden/>
              </w:rPr>
              <w:fldChar w:fldCharType="end"/>
            </w:r>
          </w:hyperlink>
        </w:p>
        <w:p w14:paraId="7F53B03D" w14:textId="43CDC50B"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1" w:history="1">
            <w:r w:rsidRPr="00D009F8">
              <w:rPr>
                <w:rStyle w:val="Hyperlink"/>
                <w:noProof/>
                <w:spacing w:val="-1"/>
                <w:w w:val="99"/>
              </w:rPr>
              <w:t>3.5</w:t>
            </w:r>
            <w:r>
              <w:rPr>
                <w:rFonts w:asciiTheme="minorHAnsi" w:eastAsiaTheme="minorEastAsia" w:hAnsiTheme="minorHAnsi" w:cstheme="minorBidi"/>
                <w:noProof/>
              </w:rPr>
              <w:tab/>
            </w:r>
            <w:r w:rsidRPr="00D009F8">
              <w:rPr>
                <w:rStyle w:val="Hyperlink"/>
                <w:noProof/>
              </w:rPr>
              <w:t>Representations</w:t>
            </w:r>
            <w:r w:rsidRPr="00D009F8">
              <w:rPr>
                <w:rStyle w:val="Hyperlink"/>
                <w:noProof/>
                <w:spacing w:val="-9"/>
              </w:rPr>
              <w:t xml:space="preserve"> </w:t>
            </w:r>
            <w:r w:rsidRPr="00D009F8">
              <w:rPr>
                <w:rStyle w:val="Hyperlink"/>
                <w:noProof/>
              </w:rPr>
              <w:t>and</w:t>
            </w:r>
            <w:r w:rsidRPr="00D009F8">
              <w:rPr>
                <w:rStyle w:val="Hyperlink"/>
                <w:noProof/>
                <w:spacing w:val="-9"/>
              </w:rPr>
              <w:t xml:space="preserve"> </w:t>
            </w:r>
            <w:r w:rsidRPr="00D009F8">
              <w:rPr>
                <w:rStyle w:val="Hyperlink"/>
                <w:noProof/>
              </w:rPr>
              <w:t>Warranties</w:t>
            </w:r>
            <w:r>
              <w:rPr>
                <w:noProof/>
                <w:webHidden/>
              </w:rPr>
              <w:tab/>
            </w:r>
            <w:r>
              <w:rPr>
                <w:noProof/>
                <w:webHidden/>
              </w:rPr>
              <w:fldChar w:fldCharType="begin"/>
            </w:r>
            <w:r>
              <w:rPr>
                <w:noProof/>
                <w:webHidden/>
              </w:rPr>
              <w:instrText xml:space="preserve"> PAGEREF _Toc131419101 \h </w:instrText>
            </w:r>
            <w:r>
              <w:rPr>
                <w:noProof/>
                <w:webHidden/>
              </w:rPr>
            </w:r>
            <w:r>
              <w:rPr>
                <w:noProof/>
                <w:webHidden/>
              </w:rPr>
              <w:fldChar w:fldCharType="separate"/>
            </w:r>
            <w:r>
              <w:rPr>
                <w:noProof/>
                <w:webHidden/>
              </w:rPr>
              <w:t>7</w:t>
            </w:r>
            <w:r>
              <w:rPr>
                <w:noProof/>
                <w:webHidden/>
              </w:rPr>
              <w:fldChar w:fldCharType="end"/>
            </w:r>
          </w:hyperlink>
        </w:p>
        <w:p w14:paraId="489D0DC5" w14:textId="15C3C65C"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2" w:history="1">
            <w:r w:rsidRPr="00D009F8">
              <w:rPr>
                <w:rStyle w:val="Hyperlink"/>
                <w:noProof/>
                <w:spacing w:val="-1"/>
                <w:w w:val="99"/>
              </w:rPr>
              <w:t>3.6</w:t>
            </w:r>
            <w:r>
              <w:rPr>
                <w:rFonts w:asciiTheme="minorHAnsi" w:eastAsiaTheme="minorEastAsia" w:hAnsiTheme="minorHAnsi" w:cstheme="minorBidi"/>
                <w:noProof/>
              </w:rPr>
              <w:tab/>
            </w:r>
            <w:r w:rsidRPr="00D009F8">
              <w:rPr>
                <w:rStyle w:val="Hyperlink"/>
                <w:noProof/>
              </w:rPr>
              <w:t>Measures</w:t>
            </w:r>
            <w:r w:rsidRPr="00D009F8">
              <w:rPr>
                <w:rStyle w:val="Hyperlink"/>
                <w:noProof/>
                <w:spacing w:val="-5"/>
              </w:rPr>
              <w:t xml:space="preserve"> </w:t>
            </w:r>
            <w:r w:rsidRPr="00D009F8">
              <w:rPr>
                <w:rStyle w:val="Hyperlink"/>
                <w:noProof/>
              </w:rPr>
              <w:t>for</w:t>
            </w:r>
            <w:r w:rsidRPr="00D009F8">
              <w:rPr>
                <w:rStyle w:val="Hyperlink"/>
                <w:noProof/>
                <w:spacing w:val="-4"/>
              </w:rPr>
              <w:t xml:space="preserve"> </w:t>
            </w:r>
            <w:r w:rsidRPr="00D009F8">
              <w:rPr>
                <w:rStyle w:val="Hyperlink"/>
                <w:noProof/>
              </w:rPr>
              <w:t>Letter/Letter</w:t>
            </w:r>
            <w:r w:rsidRPr="00D009F8">
              <w:rPr>
                <w:rStyle w:val="Hyperlink"/>
                <w:noProof/>
                <w:spacing w:val="-5"/>
              </w:rPr>
              <w:t xml:space="preserve"> </w:t>
            </w:r>
            <w:r w:rsidRPr="00D009F8">
              <w:rPr>
                <w:rStyle w:val="Hyperlink"/>
                <w:noProof/>
              </w:rPr>
              <w:t>Two-Character</w:t>
            </w:r>
            <w:r w:rsidRPr="00D009F8">
              <w:rPr>
                <w:rStyle w:val="Hyperlink"/>
                <w:noProof/>
                <w:spacing w:val="-5"/>
              </w:rPr>
              <w:t xml:space="preserve"> </w:t>
            </w:r>
            <w:r w:rsidRPr="00D009F8">
              <w:rPr>
                <w:rStyle w:val="Hyperlink"/>
                <w:noProof/>
              </w:rPr>
              <w:t>ASCII</w:t>
            </w:r>
            <w:r w:rsidRPr="00D009F8">
              <w:rPr>
                <w:rStyle w:val="Hyperlink"/>
                <w:noProof/>
                <w:spacing w:val="-5"/>
              </w:rPr>
              <w:t xml:space="preserve"> </w:t>
            </w:r>
            <w:r w:rsidRPr="00D009F8">
              <w:rPr>
                <w:rStyle w:val="Hyperlink"/>
                <w:noProof/>
              </w:rPr>
              <w:t>Labels</w:t>
            </w:r>
            <w:r w:rsidRPr="00D009F8">
              <w:rPr>
                <w:rStyle w:val="Hyperlink"/>
                <w:noProof/>
                <w:spacing w:val="-4"/>
              </w:rPr>
              <w:t xml:space="preserve"> </w:t>
            </w:r>
            <w:r w:rsidRPr="00D009F8">
              <w:rPr>
                <w:rStyle w:val="Hyperlink"/>
                <w:noProof/>
              </w:rPr>
              <w:t>to</w:t>
            </w:r>
            <w:r w:rsidRPr="00D009F8">
              <w:rPr>
                <w:rStyle w:val="Hyperlink"/>
                <w:noProof/>
                <w:spacing w:val="-6"/>
              </w:rPr>
              <w:t xml:space="preserve"> </w:t>
            </w:r>
            <w:r w:rsidRPr="00D009F8">
              <w:rPr>
                <w:rStyle w:val="Hyperlink"/>
                <w:noProof/>
              </w:rPr>
              <w:t>Avoid</w:t>
            </w:r>
            <w:r w:rsidRPr="00D009F8">
              <w:rPr>
                <w:rStyle w:val="Hyperlink"/>
                <w:noProof/>
                <w:spacing w:val="-76"/>
              </w:rPr>
              <w:t xml:space="preserve"> </w:t>
            </w:r>
            <w:r w:rsidRPr="00D009F8">
              <w:rPr>
                <w:rStyle w:val="Hyperlink"/>
                <w:noProof/>
              </w:rPr>
              <w:t>Confusion with</w:t>
            </w:r>
            <w:r w:rsidRPr="00D009F8">
              <w:rPr>
                <w:rStyle w:val="Hyperlink"/>
                <w:noProof/>
                <w:spacing w:val="-1"/>
              </w:rPr>
              <w:t xml:space="preserve"> </w:t>
            </w:r>
            <w:r w:rsidRPr="00D009F8">
              <w:rPr>
                <w:rStyle w:val="Hyperlink"/>
                <w:noProof/>
              </w:rPr>
              <w:t>Corresponding Country</w:t>
            </w:r>
            <w:r w:rsidRPr="00D009F8">
              <w:rPr>
                <w:rStyle w:val="Hyperlink"/>
                <w:noProof/>
                <w:spacing w:val="3"/>
              </w:rPr>
              <w:t xml:space="preserve"> </w:t>
            </w:r>
            <w:r w:rsidRPr="00D009F8">
              <w:rPr>
                <w:rStyle w:val="Hyperlink"/>
                <w:noProof/>
              </w:rPr>
              <w:t>Codes</w:t>
            </w:r>
            <w:r>
              <w:rPr>
                <w:noProof/>
                <w:webHidden/>
              </w:rPr>
              <w:tab/>
            </w:r>
            <w:r>
              <w:rPr>
                <w:noProof/>
                <w:webHidden/>
              </w:rPr>
              <w:fldChar w:fldCharType="begin"/>
            </w:r>
            <w:r>
              <w:rPr>
                <w:noProof/>
                <w:webHidden/>
              </w:rPr>
              <w:instrText xml:space="preserve"> PAGEREF _Toc131419102 \h </w:instrText>
            </w:r>
            <w:r>
              <w:rPr>
                <w:noProof/>
                <w:webHidden/>
              </w:rPr>
            </w:r>
            <w:r>
              <w:rPr>
                <w:noProof/>
                <w:webHidden/>
              </w:rPr>
              <w:fldChar w:fldCharType="separate"/>
            </w:r>
            <w:r>
              <w:rPr>
                <w:noProof/>
                <w:webHidden/>
              </w:rPr>
              <w:t>8</w:t>
            </w:r>
            <w:r>
              <w:rPr>
                <w:noProof/>
                <w:webHidden/>
              </w:rPr>
              <w:fldChar w:fldCharType="end"/>
            </w:r>
          </w:hyperlink>
        </w:p>
        <w:p w14:paraId="4C2610EA" w14:textId="0E6675AF" w:rsidR="002B289F" w:rsidRDefault="002B289F">
          <w:pPr>
            <w:pStyle w:val="TOC1"/>
            <w:tabs>
              <w:tab w:val="right" w:leader="dot" w:pos="9570"/>
            </w:tabs>
            <w:rPr>
              <w:rFonts w:asciiTheme="minorHAnsi" w:eastAsiaTheme="minorEastAsia" w:hAnsiTheme="minorHAnsi" w:cstheme="minorBidi"/>
              <w:noProof/>
            </w:rPr>
          </w:pPr>
          <w:hyperlink w:anchor="_Toc131419103" w:history="1">
            <w:r w:rsidRPr="00D009F8">
              <w:rPr>
                <w:rStyle w:val="Hyperlink"/>
                <w:noProof/>
                <w:w w:val="99"/>
              </w:rPr>
              <w:t>4.</w:t>
            </w:r>
            <w:r>
              <w:rPr>
                <w:rFonts w:asciiTheme="minorHAnsi" w:eastAsiaTheme="minorEastAsia" w:hAnsiTheme="minorHAnsi" w:cstheme="minorBidi"/>
                <w:noProof/>
              </w:rPr>
              <w:tab/>
            </w:r>
            <w:r w:rsidRPr="00D009F8">
              <w:rPr>
                <w:rStyle w:val="Hyperlink"/>
                <w:noProof/>
              </w:rPr>
              <w:t>Dispute</w:t>
            </w:r>
            <w:r w:rsidRPr="00D009F8">
              <w:rPr>
                <w:rStyle w:val="Hyperlink"/>
                <w:noProof/>
                <w:spacing w:val="-9"/>
              </w:rPr>
              <w:t xml:space="preserve"> </w:t>
            </w:r>
            <w:r w:rsidRPr="00D009F8">
              <w:rPr>
                <w:rStyle w:val="Hyperlink"/>
                <w:noProof/>
              </w:rPr>
              <w:t>Policies</w:t>
            </w:r>
            <w:r>
              <w:rPr>
                <w:noProof/>
                <w:webHidden/>
              </w:rPr>
              <w:tab/>
            </w:r>
            <w:r>
              <w:rPr>
                <w:noProof/>
                <w:webHidden/>
              </w:rPr>
              <w:fldChar w:fldCharType="begin"/>
            </w:r>
            <w:r>
              <w:rPr>
                <w:noProof/>
                <w:webHidden/>
              </w:rPr>
              <w:instrText xml:space="preserve"> PAGEREF _Toc131419103 \h </w:instrText>
            </w:r>
            <w:r>
              <w:rPr>
                <w:noProof/>
                <w:webHidden/>
              </w:rPr>
            </w:r>
            <w:r>
              <w:rPr>
                <w:noProof/>
                <w:webHidden/>
              </w:rPr>
              <w:fldChar w:fldCharType="separate"/>
            </w:r>
            <w:r>
              <w:rPr>
                <w:noProof/>
                <w:webHidden/>
              </w:rPr>
              <w:t>10</w:t>
            </w:r>
            <w:r>
              <w:rPr>
                <w:noProof/>
                <w:webHidden/>
              </w:rPr>
              <w:fldChar w:fldCharType="end"/>
            </w:r>
          </w:hyperlink>
        </w:p>
        <w:p w14:paraId="6B63AC62" w14:textId="31204E1F" w:rsidR="002B289F" w:rsidRDefault="002B289F">
          <w:pPr>
            <w:pStyle w:val="TOC1"/>
            <w:tabs>
              <w:tab w:val="right" w:leader="dot" w:pos="9570"/>
            </w:tabs>
            <w:rPr>
              <w:rFonts w:asciiTheme="minorHAnsi" w:eastAsiaTheme="minorEastAsia" w:hAnsiTheme="minorHAnsi" w:cstheme="minorBidi"/>
              <w:noProof/>
            </w:rPr>
          </w:pPr>
          <w:hyperlink w:anchor="_Toc131419104" w:history="1">
            <w:r w:rsidRPr="00D009F8">
              <w:rPr>
                <w:rStyle w:val="Hyperlink"/>
                <w:noProof/>
                <w:w w:val="99"/>
              </w:rPr>
              <w:t>5.</w:t>
            </w:r>
            <w:r>
              <w:rPr>
                <w:rFonts w:asciiTheme="minorHAnsi" w:eastAsiaTheme="minorEastAsia" w:hAnsiTheme="minorHAnsi" w:cstheme="minorBidi"/>
                <w:noProof/>
              </w:rPr>
              <w:tab/>
            </w:r>
            <w:r w:rsidRPr="00D009F8">
              <w:rPr>
                <w:rStyle w:val="Hyperlink"/>
                <w:noProof/>
              </w:rPr>
              <w:t>WHOIS</w:t>
            </w:r>
            <w:r w:rsidRPr="00D009F8">
              <w:rPr>
                <w:rStyle w:val="Hyperlink"/>
                <w:noProof/>
                <w:spacing w:val="-3"/>
              </w:rPr>
              <w:t xml:space="preserve"> </w:t>
            </w:r>
            <w:r w:rsidRPr="00D009F8">
              <w:rPr>
                <w:rStyle w:val="Hyperlink"/>
                <w:noProof/>
              </w:rPr>
              <w:t>Access</w:t>
            </w:r>
            <w:r w:rsidRPr="00D009F8">
              <w:rPr>
                <w:rStyle w:val="Hyperlink"/>
                <w:noProof/>
                <w:spacing w:val="-4"/>
              </w:rPr>
              <w:t xml:space="preserve"> </w:t>
            </w:r>
            <w:r w:rsidRPr="00D009F8">
              <w:rPr>
                <w:rStyle w:val="Hyperlink"/>
                <w:noProof/>
              </w:rPr>
              <w:t>Policy</w:t>
            </w:r>
            <w:r>
              <w:rPr>
                <w:noProof/>
                <w:webHidden/>
              </w:rPr>
              <w:tab/>
            </w:r>
            <w:r>
              <w:rPr>
                <w:noProof/>
                <w:webHidden/>
              </w:rPr>
              <w:fldChar w:fldCharType="begin"/>
            </w:r>
            <w:r>
              <w:rPr>
                <w:noProof/>
                <w:webHidden/>
              </w:rPr>
              <w:instrText xml:space="preserve"> PAGEREF _Toc131419104 \h </w:instrText>
            </w:r>
            <w:r>
              <w:rPr>
                <w:noProof/>
                <w:webHidden/>
              </w:rPr>
            </w:r>
            <w:r>
              <w:rPr>
                <w:noProof/>
                <w:webHidden/>
              </w:rPr>
              <w:fldChar w:fldCharType="separate"/>
            </w:r>
            <w:r>
              <w:rPr>
                <w:noProof/>
                <w:webHidden/>
              </w:rPr>
              <w:t>13</w:t>
            </w:r>
            <w:r>
              <w:rPr>
                <w:noProof/>
                <w:webHidden/>
              </w:rPr>
              <w:fldChar w:fldCharType="end"/>
            </w:r>
          </w:hyperlink>
        </w:p>
        <w:p w14:paraId="69D92176" w14:textId="4879437A"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5" w:history="1">
            <w:r w:rsidRPr="00D009F8">
              <w:rPr>
                <w:rStyle w:val="Hyperlink"/>
                <w:noProof/>
                <w:spacing w:val="-1"/>
                <w:w w:val="99"/>
              </w:rPr>
              <w:t>5.1</w:t>
            </w:r>
            <w:r>
              <w:rPr>
                <w:rFonts w:asciiTheme="minorHAnsi" w:eastAsiaTheme="minorEastAsia" w:hAnsiTheme="minorHAnsi" w:cstheme="minorBidi"/>
                <w:noProof/>
              </w:rPr>
              <w:tab/>
            </w:r>
            <w:r w:rsidRPr="00D009F8">
              <w:rPr>
                <w:rStyle w:val="Hyperlink"/>
                <w:noProof/>
              </w:rPr>
              <w:t>Dissemination</w:t>
            </w:r>
            <w:r w:rsidRPr="00D009F8">
              <w:rPr>
                <w:rStyle w:val="Hyperlink"/>
                <w:noProof/>
                <w:spacing w:val="-6"/>
              </w:rPr>
              <w:t xml:space="preserve"> </w:t>
            </w:r>
            <w:r w:rsidRPr="00D009F8">
              <w:rPr>
                <w:rStyle w:val="Hyperlink"/>
                <w:noProof/>
              </w:rPr>
              <w:t>of</w:t>
            </w:r>
            <w:r w:rsidRPr="00D009F8">
              <w:rPr>
                <w:rStyle w:val="Hyperlink"/>
                <w:noProof/>
                <w:spacing w:val="-7"/>
              </w:rPr>
              <w:t xml:space="preserve"> </w:t>
            </w:r>
            <w:r w:rsidRPr="00D009F8">
              <w:rPr>
                <w:rStyle w:val="Hyperlink"/>
                <w:noProof/>
              </w:rPr>
              <w:t>Domain</w:t>
            </w:r>
            <w:r w:rsidRPr="00D009F8">
              <w:rPr>
                <w:rStyle w:val="Hyperlink"/>
                <w:noProof/>
                <w:spacing w:val="-5"/>
              </w:rPr>
              <w:t xml:space="preserve"> </w:t>
            </w:r>
            <w:r w:rsidRPr="00D009F8">
              <w:rPr>
                <w:rStyle w:val="Hyperlink"/>
                <w:noProof/>
              </w:rPr>
              <w:t>Registration</w:t>
            </w:r>
            <w:r w:rsidRPr="00D009F8">
              <w:rPr>
                <w:rStyle w:val="Hyperlink"/>
                <w:noProof/>
                <w:spacing w:val="-6"/>
              </w:rPr>
              <w:t xml:space="preserve"> </w:t>
            </w:r>
            <w:r w:rsidRPr="00D009F8">
              <w:rPr>
                <w:rStyle w:val="Hyperlink"/>
                <w:noProof/>
              </w:rPr>
              <w:t>Informat</w:t>
            </w:r>
            <w:r w:rsidRPr="00D009F8">
              <w:rPr>
                <w:rStyle w:val="Hyperlink"/>
                <w:noProof/>
              </w:rPr>
              <w:t>i</w:t>
            </w:r>
            <w:r w:rsidRPr="00D009F8">
              <w:rPr>
                <w:rStyle w:val="Hyperlink"/>
                <w:noProof/>
              </w:rPr>
              <w:t>on:</w:t>
            </w:r>
            <w:r>
              <w:rPr>
                <w:noProof/>
                <w:webHidden/>
              </w:rPr>
              <w:tab/>
            </w:r>
            <w:r>
              <w:rPr>
                <w:noProof/>
                <w:webHidden/>
              </w:rPr>
              <w:fldChar w:fldCharType="begin"/>
            </w:r>
            <w:r>
              <w:rPr>
                <w:noProof/>
                <w:webHidden/>
              </w:rPr>
              <w:instrText xml:space="preserve"> PAGEREF _Toc131419105 \h </w:instrText>
            </w:r>
            <w:r>
              <w:rPr>
                <w:noProof/>
                <w:webHidden/>
              </w:rPr>
            </w:r>
            <w:r>
              <w:rPr>
                <w:noProof/>
                <w:webHidden/>
              </w:rPr>
              <w:fldChar w:fldCharType="separate"/>
            </w:r>
            <w:r>
              <w:rPr>
                <w:noProof/>
                <w:webHidden/>
              </w:rPr>
              <w:t>13</w:t>
            </w:r>
            <w:r>
              <w:rPr>
                <w:noProof/>
                <w:webHidden/>
              </w:rPr>
              <w:fldChar w:fldCharType="end"/>
            </w:r>
          </w:hyperlink>
        </w:p>
        <w:p w14:paraId="49E5A16E" w14:textId="46ACD608"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6" w:history="1">
            <w:r w:rsidRPr="00D009F8">
              <w:rPr>
                <w:rStyle w:val="Hyperlink"/>
                <w:noProof/>
                <w:spacing w:val="-1"/>
                <w:w w:val="99"/>
              </w:rPr>
              <w:t>5.2</w:t>
            </w:r>
            <w:r>
              <w:rPr>
                <w:rFonts w:asciiTheme="minorHAnsi" w:eastAsiaTheme="minorEastAsia" w:hAnsiTheme="minorHAnsi" w:cstheme="minorBidi"/>
                <w:noProof/>
              </w:rPr>
              <w:tab/>
            </w:r>
            <w:r w:rsidRPr="00D009F8">
              <w:rPr>
                <w:rStyle w:val="Hyperlink"/>
                <w:noProof/>
              </w:rPr>
              <w:t>Security</w:t>
            </w:r>
            <w:r w:rsidRPr="00D009F8">
              <w:rPr>
                <w:rStyle w:val="Hyperlink"/>
                <w:noProof/>
                <w:spacing w:val="-7"/>
              </w:rPr>
              <w:t xml:space="preserve"> </w:t>
            </w:r>
            <w:r w:rsidRPr="00D009F8">
              <w:rPr>
                <w:rStyle w:val="Hyperlink"/>
                <w:noProof/>
              </w:rPr>
              <w:t>and</w:t>
            </w:r>
            <w:r w:rsidRPr="00D009F8">
              <w:rPr>
                <w:rStyle w:val="Hyperlink"/>
                <w:noProof/>
                <w:spacing w:val="-6"/>
              </w:rPr>
              <w:t xml:space="preserve"> </w:t>
            </w:r>
            <w:r w:rsidRPr="00D009F8">
              <w:rPr>
                <w:rStyle w:val="Hyperlink"/>
                <w:noProof/>
              </w:rPr>
              <w:t>Stability</w:t>
            </w:r>
            <w:r w:rsidRPr="00D009F8">
              <w:rPr>
                <w:rStyle w:val="Hyperlink"/>
                <w:noProof/>
                <w:spacing w:val="-7"/>
              </w:rPr>
              <w:t xml:space="preserve"> </w:t>
            </w:r>
            <w:r w:rsidRPr="00D009F8">
              <w:rPr>
                <w:rStyle w:val="Hyperlink"/>
                <w:noProof/>
              </w:rPr>
              <w:t>Considerations</w:t>
            </w:r>
            <w:r>
              <w:rPr>
                <w:noProof/>
                <w:webHidden/>
              </w:rPr>
              <w:tab/>
            </w:r>
            <w:r>
              <w:rPr>
                <w:noProof/>
                <w:webHidden/>
              </w:rPr>
              <w:fldChar w:fldCharType="begin"/>
            </w:r>
            <w:r>
              <w:rPr>
                <w:noProof/>
                <w:webHidden/>
              </w:rPr>
              <w:instrText xml:space="preserve"> PAGEREF _Toc131419106 \h </w:instrText>
            </w:r>
            <w:r>
              <w:rPr>
                <w:noProof/>
                <w:webHidden/>
              </w:rPr>
            </w:r>
            <w:r>
              <w:rPr>
                <w:noProof/>
                <w:webHidden/>
              </w:rPr>
              <w:fldChar w:fldCharType="separate"/>
            </w:r>
            <w:r>
              <w:rPr>
                <w:noProof/>
                <w:webHidden/>
              </w:rPr>
              <w:t>13</w:t>
            </w:r>
            <w:r>
              <w:rPr>
                <w:noProof/>
                <w:webHidden/>
              </w:rPr>
              <w:fldChar w:fldCharType="end"/>
            </w:r>
          </w:hyperlink>
        </w:p>
        <w:p w14:paraId="096ED294" w14:textId="33F3F320" w:rsidR="002B289F" w:rsidRDefault="002B289F">
          <w:pPr>
            <w:pStyle w:val="TOC2"/>
            <w:tabs>
              <w:tab w:val="left" w:pos="1000"/>
              <w:tab w:val="right" w:leader="dot" w:pos="9570"/>
            </w:tabs>
            <w:rPr>
              <w:rFonts w:asciiTheme="minorHAnsi" w:eastAsiaTheme="minorEastAsia" w:hAnsiTheme="minorHAnsi" w:cstheme="minorBidi"/>
              <w:noProof/>
            </w:rPr>
          </w:pPr>
          <w:hyperlink w:anchor="_Toc131419107" w:history="1">
            <w:r w:rsidRPr="00D009F8">
              <w:rPr>
                <w:rStyle w:val="Hyperlink"/>
                <w:noProof/>
                <w:spacing w:val="-1"/>
                <w:w w:val="99"/>
              </w:rPr>
              <w:t>5.3</w:t>
            </w:r>
            <w:r>
              <w:rPr>
                <w:rFonts w:asciiTheme="minorHAnsi" w:eastAsiaTheme="minorEastAsia" w:hAnsiTheme="minorHAnsi" w:cstheme="minorBidi"/>
                <w:noProof/>
              </w:rPr>
              <w:tab/>
            </w:r>
            <w:r w:rsidRPr="00D009F8">
              <w:rPr>
                <w:rStyle w:val="Hyperlink"/>
                <w:noProof/>
              </w:rPr>
              <w:t>Terms</w:t>
            </w:r>
            <w:r w:rsidRPr="00D009F8">
              <w:rPr>
                <w:rStyle w:val="Hyperlink"/>
                <w:noProof/>
                <w:spacing w:val="-3"/>
              </w:rPr>
              <w:t xml:space="preserve"> </w:t>
            </w:r>
            <w:r w:rsidRPr="00D009F8">
              <w:rPr>
                <w:rStyle w:val="Hyperlink"/>
                <w:noProof/>
              </w:rPr>
              <w:t>of</w:t>
            </w:r>
            <w:r w:rsidRPr="00D009F8">
              <w:rPr>
                <w:rStyle w:val="Hyperlink"/>
                <w:noProof/>
                <w:spacing w:val="-4"/>
              </w:rPr>
              <w:t xml:space="preserve"> </w:t>
            </w:r>
            <w:r w:rsidRPr="00D009F8">
              <w:rPr>
                <w:rStyle w:val="Hyperlink"/>
                <w:noProof/>
              </w:rPr>
              <w:t>Use</w:t>
            </w:r>
            <w:r>
              <w:rPr>
                <w:noProof/>
                <w:webHidden/>
              </w:rPr>
              <w:tab/>
            </w:r>
            <w:r>
              <w:rPr>
                <w:noProof/>
                <w:webHidden/>
              </w:rPr>
              <w:fldChar w:fldCharType="begin"/>
            </w:r>
            <w:r>
              <w:rPr>
                <w:noProof/>
                <w:webHidden/>
              </w:rPr>
              <w:instrText xml:space="preserve"> PAGEREF _Toc131419107 \h </w:instrText>
            </w:r>
            <w:r>
              <w:rPr>
                <w:noProof/>
                <w:webHidden/>
              </w:rPr>
            </w:r>
            <w:r>
              <w:rPr>
                <w:noProof/>
                <w:webHidden/>
              </w:rPr>
              <w:fldChar w:fldCharType="separate"/>
            </w:r>
            <w:r>
              <w:rPr>
                <w:noProof/>
                <w:webHidden/>
              </w:rPr>
              <w:t>13</w:t>
            </w:r>
            <w:r>
              <w:rPr>
                <w:noProof/>
                <w:webHidden/>
              </w:rPr>
              <w:fldChar w:fldCharType="end"/>
            </w:r>
          </w:hyperlink>
        </w:p>
        <w:p w14:paraId="7B913487" w14:textId="165A8B8A" w:rsidR="002B289F" w:rsidRDefault="002B289F">
          <w:pPr>
            <w:pStyle w:val="TOC1"/>
            <w:tabs>
              <w:tab w:val="right" w:leader="dot" w:pos="9570"/>
            </w:tabs>
            <w:rPr>
              <w:rFonts w:asciiTheme="minorHAnsi" w:eastAsiaTheme="minorEastAsia" w:hAnsiTheme="minorHAnsi" w:cstheme="minorBidi"/>
              <w:noProof/>
            </w:rPr>
          </w:pPr>
          <w:hyperlink w:anchor="_Toc131419108" w:history="1">
            <w:r w:rsidRPr="00D009F8">
              <w:rPr>
                <w:rStyle w:val="Hyperlink"/>
                <w:noProof/>
              </w:rPr>
              <w:t>6</w:t>
            </w:r>
            <w:r>
              <w:rPr>
                <w:rFonts w:asciiTheme="minorHAnsi" w:eastAsiaTheme="minorEastAsia" w:hAnsiTheme="minorHAnsi" w:cstheme="minorBidi"/>
                <w:noProof/>
              </w:rPr>
              <w:tab/>
            </w:r>
            <w:r w:rsidRPr="00D009F8">
              <w:rPr>
                <w:rStyle w:val="Hyperlink"/>
                <w:noProof/>
              </w:rPr>
              <w:t>Acceptable</w:t>
            </w:r>
            <w:r w:rsidRPr="00D009F8">
              <w:rPr>
                <w:rStyle w:val="Hyperlink"/>
                <w:noProof/>
                <w:spacing w:val="-3"/>
              </w:rPr>
              <w:t xml:space="preserve"> </w:t>
            </w:r>
            <w:r w:rsidRPr="00D009F8">
              <w:rPr>
                <w:rStyle w:val="Hyperlink"/>
                <w:noProof/>
              </w:rPr>
              <w:t>Use</w:t>
            </w:r>
            <w:r w:rsidRPr="00D009F8">
              <w:rPr>
                <w:rStyle w:val="Hyperlink"/>
                <w:noProof/>
                <w:spacing w:val="-6"/>
              </w:rPr>
              <w:t xml:space="preserve"> </w:t>
            </w:r>
            <w:r w:rsidRPr="00D009F8">
              <w:rPr>
                <w:rStyle w:val="Hyperlink"/>
                <w:noProof/>
              </w:rPr>
              <w:t>and</w:t>
            </w:r>
            <w:r w:rsidRPr="00D009F8">
              <w:rPr>
                <w:rStyle w:val="Hyperlink"/>
                <w:noProof/>
                <w:spacing w:val="-7"/>
              </w:rPr>
              <w:t xml:space="preserve"> </w:t>
            </w:r>
            <w:r w:rsidRPr="00D009F8">
              <w:rPr>
                <w:rStyle w:val="Hyperlink"/>
                <w:noProof/>
              </w:rPr>
              <w:t>Anti-Abuse</w:t>
            </w:r>
            <w:r w:rsidRPr="00D009F8">
              <w:rPr>
                <w:rStyle w:val="Hyperlink"/>
                <w:noProof/>
                <w:spacing w:val="-5"/>
              </w:rPr>
              <w:t xml:space="preserve"> </w:t>
            </w:r>
            <w:r w:rsidRPr="00D009F8">
              <w:rPr>
                <w:rStyle w:val="Hyperlink"/>
                <w:noProof/>
              </w:rPr>
              <w:t>Policy</w:t>
            </w:r>
            <w:r>
              <w:rPr>
                <w:noProof/>
                <w:webHidden/>
              </w:rPr>
              <w:tab/>
            </w:r>
            <w:r>
              <w:rPr>
                <w:noProof/>
                <w:webHidden/>
              </w:rPr>
              <w:fldChar w:fldCharType="begin"/>
            </w:r>
            <w:r>
              <w:rPr>
                <w:noProof/>
                <w:webHidden/>
              </w:rPr>
              <w:instrText xml:space="preserve"> PAGEREF _Toc131419108 \h </w:instrText>
            </w:r>
            <w:r>
              <w:rPr>
                <w:noProof/>
                <w:webHidden/>
              </w:rPr>
            </w:r>
            <w:r>
              <w:rPr>
                <w:noProof/>
                <w:webHidden/>
              </w:rPr>
              <w:fldChar w:fldCharType="separate"/>
            </w:r>
            <w:r>
              <w:rPr>
                <w:noProof/>
                <w:webHidden/>
              </w:rPr>
              <w:t>15</w:t>
            </w:r>
            <w:r>
              <w:rPr>
                <w:noProof/>
                <w:webHidden/>
              </w:rPr>
              <w:fldChar w:fldCharType="end"/>
            </w:r>
          </w:hyperlink>
        </w:p>
        <w:p w14:paraId="0C992B2A" w14:textId="4573E97B" w:rsidR="002B289F" w:rsidRDefault="002B289F">
          <w:pPr>
            <w:pStyle w:val="TOC1"/>
            <w:tabs>
              <w:tab w:val="right" w:leader="dot" w:pos="9570"/>
            </w:tabs>
            <w:rPr>
              <w:rFonts w:asciiTheme="minorHAnsi" w:eastAsiaTheme="minorEastAsia" w:hAnsiTheme="minorHAnsi" w:cstheme="minorBidi"/>
              <w:noProof/>
            </w:rPr>
          </w:pPr>
          <w:hyperlink w:anchor="_Toc131419109" w:history="1">
            <w:r w:rsidRPr="00D009F8">
              <w:rPr>
                <w:rStyle w:val="Hyperlink"/>
                <w:noProof/>
                <w:w w:val="99"/>
              </w:rPr>
              <w:t>7.</w:t>
            </w:r>
            <w:r>
              <w:rPr>
                <w:rFonts w:asciiTheme="minorHAnsi" w:eastAsiaTheme="minorEastAsia" w:hAnsiTheme="minorHAnsi" w:cstheme="minorBidi"/>
                <w:noProof/>
              </w:rPr>
              <w:tab/>
            </w:r>
            <w:r w:rsidRPr="00D009F8">
              <w:rPr>
                <w:rStyle w:val="Hyperlink"/>
                <w:noProof/>
              </w:rPr>
              <w:t>DNSSEC</w:t>
            </w:r>
            <w:r w:rsidRPr="00D009F8">
              <w:rPr>
                <w:rStyle w:val="Hyperlink"/>
                <w:noProof/>
                <w:spacing w:val="-6"/>
              </w:rPr>
              <w:t xml:space="preserve"> </w:t>
            </w:r>
            <w:r w:rsidRPr="00D009F8">
              <w:rPr>
                <w:rStyle w:val="Hyperlink"/>
                <w:noProof/>
              </w:rPr>
              <w:t>Practice</w:t>
            </w:r>
            <w:r w:rsidRPr="00D009F8">
              <w:rPr>
                <w:rStyle w:val="Hyperlink"/>
                <w:noProof/>
                <w:spacing w:val="-3"/>
              </w:rPr>
              <w:t xml:space="preserve"> </w:t>
            </w:r>
            <w:r w:rsidRPr="00D009F8">
              <w:rPr>
                <w:rStyle w:val="Hyperlink"/>
                <w:noProof/>
              </w:rPr>
              <w:t>Statement</w:t>
            </w:r>
            <w:r>
              <w:rPr>
                <w:noProof/>
                <w:webHidden/>
              </w:rPr>
              <w:tab/>
            </w:r>
            <w:r>
              <w:rPr>
                <w:noProof/>
                <w:webHidden/>
              </w:rPr>
              <w:fldChar w:fldCharType="begin"/>
            </w:r>
            <w:r>
              <w:rPr>
                <w:noProof/>
                <w:webHidden/>
              </w:rPr>
              <w:instrText xml:space="preserve"> PAGEREF _Toc131419109 \h </w:instrText>
            </w:r>
            <w:r>
              <w:rPr>
                <w:noProof/>
                <w:webHidden/>
              </w:rPr>
            </w:r>
            <w:r>
              <w:rPr>
                <w:noProof/>
                <w:webHidden/>
              </w:rPr>
              <w:fldChar w:fldCharType="separate"/>
            </w:r>
            <w:r>
              <w:rPr>
                <w:noProof/>
                <w:webHidden/>
              </w:rPr>
              <w:t>17</w:t>
            </w:r>
            <w:r>
              <w:rPr>
                <w:noProof/>
                <w:webHidden/>
              </w:rPr>
              <w:fldChar w:fldCharType="end"/>
            </w:r>
          </w:hyperlink>
        </w:p>
        <w:p w14:paraId="6B199125" w14:textId="1362D2AB" w:rsidR="002B289F" w:rsidRDefault="002B289F">
          <w:pPr>
            <w:pStyle w:val="TOC1"/>
            <w:tabs>
              <w:tab w:val="right" w:leader="dot" w:pos="9570"/>
            </w:tabs>
            <w:rPr>
              <w:rFonts w:asciiTheme="minorHAnsi" w:eastAsiaTheme="minorEastAsia" w:hAnsiTheme="minorHAnsi" w:cstheme="minorBidi"/>
              <w:noProof/>
            </w:rPr>
          </w:pPr>
          <w:hyperlink w:anchor="_Toc131419110" w:history="1">
            <w:r w:rsidRPr="00D009F8">
              <w:rPr>
                <w:rStyle w:val="Hyperlink"/>
                <w:noProof/>
                <w:w w:val="99"/>
              </w:rPr>
              <w:t>8.</w:t>
            </w:r>
            <w:r>
              <w:rPr>
                <w:rFonts w:asciiTheme="minorHAnsi" w:eastAsiaTheme="minorEastAsia" w:hAnsiTheme="minorHAnsi" w:cstheme="minorBidi"/>
                <w:noProof/>
              </w:rPr>
              <w:tab/>
            </w:r>
            <w:r w:rsidRPr="00D009F8">
              <w:rPr>
                <w:rStyle w:val="Hyperlink"/>
                <w:noProof/>
              </w:rPr>
              <w:t>Privacy</w:t>
            </w:r>
            <w:r w:rsidRPr="00D009F8">
              <w:rPr>
                <w:rStyle w:val="Hyperlink"/>
                <w:noProof/>
                <w:spacing w:val="-9"/>
              </w:rPr>
              <w:t xml:space="preserve"> </w:t>
            </w:r>
            <w:r w:rsidRPr="00D009F8">
              <w:rPr>
                <w:rStyle w:val="Hyperlink"/>
                <w:noProof/>
              </w:rPr>
              <w:t>Policy</w:t>
            </w:r>
            <w:r>
              <w:rPr>
                <w:noProof/>
                <w:webHidden/>
              </w:rPr>
              <w:tab/>
            </w:r>
            <w:r>
              <w:rPr>
                <w:noProof/>
                <w:webHidden/>
              </w:rPr>
              <w:fldChar w:fldCharType="begin"/>
            </w:r>
            <w:r>
              <w:rPr>
                <w:noProof/>
                <w:webHidden/>
              </w:rPr>
              <w:instrText xml:space="preserve"> PAGEREF _Toc131419110 \h </w:instrText>
            </w:r>
            <w:r>
              <w:rPr>
                <w:noProof/>
                <w:webHidden/>
              </w:rPr>
            </w:r>
            <w:r>
              <w:rPr>
                <w:noProof/>
                <w:webHidden/>
              </w:rPr>
              <w:fldChar w:fldCharType="separate"/>
            </w:r>
            <w:r>
              <w:rPr>
                <w:noProof/>
                <w:webHidden/>
              </w:rPr>
              <w:t>18</w:t>
            </w:r>
            <w:r>
              <w:rPr>
                <w:noProof/>
                <w:webHidden/>
              </w:rPr>
              <w:fldChar w:fldCharType="end"/>
            </w:r>
          </w:hyperlink>
        </w:p>
        <w:p w14:paraId="4EE21CB2" w14:textId="0D0C61DC" w:rsidR="002B289F" w:rsidRDefault="002B289F">
          <w:pPr>
            <w:pStyle w:val="TOC1"/>
            <w:tabs>
              <w:tab w:val="right" w:leader="dot" w:pos="9570"/>
            </w:tabs>
            <w:rPr>
              <w:rFonts w:asciiTheme="minorHAnsi" w:eastAsiaTheme="minorEastAsia" w:hAnsiTheme="minorHAnsi" w:cstheme="minorBidi"/>
              <w:noProof/>
            </w:rPr>
          </w:pPr>
          <w:hyperlink w:anchor="_Toc131419111" w:history="1">
            <w:r w:rsidRPr="00D009F8">
              <w:rPr>
                <w:rStyle w:val="Hyperlink"/>
                <w:noProof/>
                <w:w w:val="99"/>
              </w:rPr>
              <w:t>9.</w:t>
            </w:r>
            <w:r>
              <w:rPr>
                <w:rFonts w:asciiTheme="minorHAnsi" w:eastAsiaTheme="minorEastAsia" w:hAnsiTheme="minorHAnsi" w:cstheme="minorBidi"/>
                <w:noProof/>
              </w:rPr>
              <w:tab/>
            </w:r>
            <w:r w:rsidRPr="00D009F8">
              <w:rPr>
                <w:rStyle w:val="Hyperlink"/>
                <w:noProof/>
              </w:rPr>
              <w:t>Modification</w:t>
            </w:r>
            <w:r>
              <w:rPr>
                <w:noProof/>
                <w:webHidden/>
              </w:rPr>
              <w:tab/>
            </w:r>
            <w:r>
              <w:rPr>
                <w:noProof/>
                <w:webHidden/>
              </w:rPr>
              <w:fldChar w:fldCharType="begin"/>
            </w:r>
            <w:r>
              <w:rPr>
                <w:noProof/>
                <w:webHidden/>
              </w:rPr>
              <w:instrText xml:space="preserve"> PAGEREF _Toc131419111 \h </w:instrText>
            </w:r>
            <w:r>
              <w:rPr>
                <w:noProof/>
                <w:webHidden/>
              </w:rPr>
            </w:r>
            <w:r>
              <w:rPr>
                <w:noProof/>
                <w:webHidden/>
              </w:rPr>
              <w:fldChar w:fldCharType="separate"/>
            </w:r>
            <w:r>
              <w:rPr>
                <w:noProof/>
                <w:webHidden/>
              </w:rPr>
              <w:t>22</w:t>
            </w:r>
            <w:r>
              <w:rPr>
                <w:noProof/>
                <w:webHidden/>
              </w:rPr>
              <w:fldChar w:fldCharType="end"/>
            </w:r>
          </w:hyperlink>
        </w:p>
        <w:p w14:paraId="0E8F7848" w14:textId="5373B400" w:rsidR="009907CA" w:rsidRDefault="00000000">
          <w:r>
            <w:fldChar w:fldCharType="end"/>
          </w:r>
        </w:p>
      </w:sdtContent>
    </w:sdt>
    <w:p w14:paraId="310628E4" w14:textId="77777777" w:rsidR="009907CA" w:rsidRDefault="009907CA">
      <w:pPr>
        <w:sectPr w:rsidR="009907CA">
          <w:headerReference w:type="default" r:id="rId13"/>
          <w:footerReference w:type="default" r:id="rId14"/>
          <w:pgSz w:w="12240" w:h="15840"/>
          <w:pgMar w:top="1540" w:right="1340" w:bottom="1000" w:left="1320" w:header="727" w:footer="806" w:gutter="0"/>
          <w:pgNumType w:start="2"/>
          <w:cols w:space="720"/>
        </w:sectPr>
      </w:pPr>
    </w:p>
    <w:p w14:paraId="545B7849" w14:textId="77777777" w:rsidR="009907CA" w:rsidRDefault="00000000">
      <w:pPr>
        <w:pStyle w:val="Heading1"/>
        <w:numPr>
          <w:ilvl w:val="0"/>
          <w:numId w:val="7"/>
        </w:numPr>
        <w:tabs>
          <w:tab w:val="left" w:pos="840"/>
          <w:tab w:val="left" w:pos="841"/>
        </w:tabs>
      </w:pPr>
      <w:bookmarkStart w:id="2" w:name="1._Introduction_and_Purpose"/>
      <w:bookmarkStart w:id="3" w:name="_Toc131419094"/>
      <w:bookmarkEnd w:id="2"/>
      <w:r>
        <w:rPr>
          <w:color w:val="4A1955"/>
        </w:rPr>
        <w:lastRenderedPageBreak/>
        <w:t>Introduction</w:t>
      </w:r>
      <w:r>
        <w:rPr>
          <w:color w:val="4A1955"/>
          <w:spacing w:val="-8"/>
        </w:rPr>
        <w:t xml:space="preserve"> </w:t>
      </w:r>
      <w:r>
        <w:rPr>
          <w:color w:val="4A1955"/>
        </w:rPr>
        <w:t>and</w:t>
      </w:r>
      <w:r>
        <w:rPr>
          <w:color w:val="4A1955"/>
          <w:spacing w:val="-8"/>
        </w:rPr>
        <w:t xml:space="preserve"> </w:t>
      </w:r>
      <w:r>
        <w:rPr>
          <w:color w:val="4A1955"/>
        </w:rPr>
        <w:t>Purpose</w:t>
      </w:r>
      <w:bookmarkEnd w:id="3"/>
    </w:p>
    <w:p w14:paraId="542270F8" w14:textId="77777777" w:rsidR="009907CA" w:rsidRDefault="009907CA">
      <w:pPr>
        <w:pStyle w:val="BodyText"/>
        <w:spacing w:before="1"/>
        <w:rPr>
          <w:rFonts w:ascii="Trebuchet MS"/>
          <w:sz w:val="31"/>
        </w:rPr>
      </w:pPr>
    </w:p>
    <w:p w14:paraId="4854BBE0" w14:textId="1A3355F1" w:rsidR="00E716B2" w:rsidRDefault="00000000" w:rsidP="00E716B2">
      <w:pPr>
        <w:pStyle w:val="BodyText"/>
        <w:spacing w:line="276" w:lineRule="auto"/>
        <w:ind w:left="119"/>
      </w:pPr>
      <w:r>
        <w:t>These</w:t>
      </w:r>
      <w:r>
        <w:rPr>
          <w:spacing w:val="-7"/>
        </w:rPr>
        <w:t xml:space="preserve"> </w:t>
      </w:r>
      <w:r w:rsidR="00E716B2">
        <w:t>.CASE</w:t>
      </w:r>
      <w:r>
        <w:rPr>
          <w:spacing w:val="-2"/>
        </w:rPr>
        <w:t xml:space="preserve"> </w:t>
      </w:r>
      <w:r>
        <w:t>Domain</w:t>
      </w:r>
      <w:r>
        <w:rPr>
          <w:spacing w:val="-4"/>
        </w:rPr>
        <w:t xml:space="preserve"> </w:t>
      </w:r>
      <w:r>
        <w:t>Name</w:t>
      </w:r>
      <w:r>
        <w:rPr>
          <w:spacing w:val="-2"/>
        </w:rPr>
        <w:t xml:space="preserve"> </w:t>
      </w:r>
      <w:r>
        <w:t>Policies</w:t>
      </w:r>
      <w:r>
        <w:rPr>
          <w:spacing w:val="-2"/>
        </w:rPr>
        <w:t xml:space="preserve"> </w:t>
      </w:r>
      <w:r>
        <w:t>(“Policies”)</w:t>
      </w:r>
      <w:r>
        <w:rPr>
          <w:spacing w:val="-3"/>
        </w:rPr>
        <w:t xml:space="preserve"> </w:t>
      </w:r>
      <w:r>
        <w:t>describe</w:t>
      </w:r>
      <w:r>
        <w:rPr>
          <w:spacing w:val="-4"/>
        </w:rPr>
        <w:t xml:space="preserve"> </w:t>
      </w:r>
      <w:r>
        <w:t>the</w:t>
      </w:r>
      <w:r>
        <w:rPr>
          <w:spacing w:val="-4"/>
        </w:rPr>
        <w:t xml:space="preserve"> </w:t>
      </w:r>
      <w:r>
        <w:t>rules</w:t>
      </w:r>
      <w:r>
        <w:rPr>
          <w:spacing w:val="-2"/>
        </w:rPr>
        <w:t xml:space="preserve"> </w:t>
      </w:r>
      <w:r>
        <w:t>that</w:t>
      </w:r>
      <w:r>
        <w:rPr>
          <w:spacing w:val="-5"/>
        </w:rPr>
        <w:t xml:space="preserve"> </w:t>
      </w:r>
      <w:r>
        <w:t>govern</w:t>
      </w:r>
      <w:r>
        <w:rPr>
          <w:spacing w:val="-4"/>
        </w:rPr>
        <w:t xml:space="preserve"> </w:t>
      </w:r>
      <w:r>
        <w:t>the</w:t>
      </w:r>
      <w:r>
        <w:rPr>
          <w:spacing w:val="-4"/>
        </w:rPr>
        <w:t xml:space="preserve"> </w:t>
      </w:r>
      <w:r>
        <w:t>registration</w:t>
      </w:r>
      <w:r>
        <w:rPr>
          <w:spacing w:val="-1"/>
        </w:rPr>
        <w:t xml:space="preserve"> </w:t>
      </w:r>
      <w:r>
        <w:t>of</w:t>
      </w:r>
      <w:r>
        <w:rPr>
          <w:spacing w:val="-59"/>
        </w:rPr>
        <w:t xml:space="preserve"> </w:t>
      </w:r>
      <w:r>
        <w:t xml:space="preserve">domain names in the top-level domains ("TLDs") operated by </w:t>
      </w:r>
      <w:proofErr w:type="spellStart"/>
      <w:r w:rsidR="00E716B2">
        <w:t>Digity</w:t>
      </w:r>
      <w:proofErr w:type="spellEnd"/>
      <w:r w:rsidR="00E716B2">
        <w:t>,</w:t>
      </w:r>
      <w:r>
        <w:t xml:space="preserve"> LLC ("Registry</w:t>
      </w:r>
      <w:r>
        <w:rPr>
          <w:spacing w:val="1"/>
        </w:rPr>
        <w:t xml:space="preserve"> </w:t>
      </w:r>
      <w:r>
        <w:t xml:space="preserve">Operator"). </w:t>
      </w:r>
    </w:p>
    <w:p w14:paraId="75B85BC9" w14:textId="64256E99" w:rsidR="009907CA" w:rsidRDefault="00000000">
      <w:pPr>
        <w:pStyle w:val="BodyText"/>
        <w:spacing w:line="276" w:lineRule="auto"/>
        <w:ind w:left="119" w:right="159"/>
      </w:pPr>
      <w:r>
        <w:t>This document proscribes certain protections to the various entities described in this</w:t>
      </w:r>
      <w:r>
        <w:rPr>
          <w:spacing w:val="-59"/>
        </w:rPr>
        <w:t xml:space="preserve"> </w:t>
      </w:r>
      <w:r>
        <w:t>document, complies with ICANN’s requirements for the TLD and describes the rules governing</w:t>
      </w:r>
      <w:r>
        <w:rPr>
          <w:spacing w:val="1"/>
        </w:rPr>
        <w:t xml:space="preserve"> </w:t>
      </w:r>
      <w:r>
        <w:t>Registrants and Registrars in relation to the TLD. By agreeing to these Policies, you also agree</w:t>
      </w:r>
      <w:r>
        <w:rPr>
          <w:spacing w:val="-59"/>
        </w:rPr>
        <w:t xml:space="preserve"> </w:t>
      </w:r>
      <w:r>
        <w:t>to any launch policies or security requirements located on the relevant Registry Website at the</w:t>
      </w:r>
      <w:r w:rsidR="00E716B2">
        <w:t xml:space="preserve"> </w:t>
      </w:r>
      <w:r>
        <w:rPr>
          <w:spacing w:val="-59"/>
        </w:rPr>
        <w:t xml:space="preserve"> </w:t>
      </w:r>
      <w:r>
        <w:t>time</w:t>
      </w:r>
      <w:r>
        <w:rPr>
          <w:spacing w:val="-1"/>
        </w:rPr>
        <w:t xml:space="preserve"> </w:t>
      </w:r>
      <w:r>
        <w:t>you agree</w:t>
      </w:r>
      <w:r>
        <w:rPr>
          <w:spacing w:val="-2"/>
        </w:rPr>
        <w:t xml:space="preserve"> </w:t>
      </w:r>
      <w:r>
        <w:t>to</w:t>
      </w:r>
      <w:r>
        <w:rPr>
          <w:spacing w:val="-2"/>
        </w:rPr>
        <w:t xml:space="preserve"> </w:t>
      </w:r>
      <w:r>
        <w:t>these</w:t>
      </w:r>
      <w:r>
        <w:rPr>
          <w:spacing w:val="-2"/>
        </w:rPr>
        <w:t xml:space="preserve"> </w:t>
      </w:r>
      <w:r w:rsidR="00E716B2">
        <w:t>P</w:t>
      </w:r>
      <w:r>
        <w:t>olicies.</w:t>
      </w:r>
    </w:p>
    <w:p w14:paraId="3CA61EF0" w14:textId="77777777" w:rsidR="009907CA" w:rsidRDefault="009907CA">
      <w:pPr>
        <w:pStyle w:val="BodyText"/>
        <w:spacing w:before="3"/>
        <w:rPr>
          <w:sz w:val="25"/>
        </w:rPr>
      </w:pPr>
    </w:p>
    <w:p w14:paraId="4BFDACD6" w14:textId="77777777" w:rsidR="009907CA" w:rsidRDefault="00000000">
      <w:pPr>
        <w:pStyle w:val="BodyText"/>
        <w:ind w:left="119"/>
      </w:pPr>
      <w:r>
        <w:t>These</w:t>
      </w:r>
      <w:r>
        <w:rPr>
          <w:spacing w:val="-4"/>
        </w:rPr>
        <w:t xml:space="preserve"> </w:t>
      </w:r>
      <w:r>
        <w:t>Policies</w:t>
      </w:r>
      <w:r>
        <w:rPr>
          <w:spacing w:val="-1"/>
        </w:rPr>
        <w:t xml:space="preserve"> </w:t>
      </w:r>
      <w:r>
        <w:t>apply</w:t>
      </w:r>
      <w:r>
        <w:rPr>
          <w:spacing w:val="-3"/>
        </w:rPr>
        <w:t xml:space="preserve"> </w:t>
      </w:r>
      <w:r>
        <w:t>to:</w:t>
      </w:r>
    </w:p>
    <w:p w14:paraId="5DDC6ACD" w14:textId="77777777" w:rsidR="009907CA" w:rsidRDefault="00000000">
      <w:pPr>
        <w:pStyle w:val="ListParagraph"/>
        <w:numPr>
          <w:ilvl w:val="1"/>
          <w:numId w:val="7"/>
        </w:numPr>
        <w:tabs>
          <w:tab w:val="left" w:pos="839"/>
          <w:tab w:val="left" w:pos="840"/>
        </w:tabs>
        <w:spacing w:before="38"/>
      </w:pPr>
      <w:r>
        <w:t>Persons</w:t>
      </w:r>
      <w:r>
        <w:rPr>
          <w:spacing w:val="-3"/>
        </w:rPr>
        <w:t xml:space="preserve"> </w:t>
      </w:r>
      <w:r>
        <w:t>or</w:t>
      </w:r>
      <w:r>
        <w:rPr>
          <w:spacing w:val="-2"/>
        </w:rPr>
        <w:t xml:space="preserve"> </w:t>
      </w:r>
      <w:r>
        <w:t>entities</w:t>
      </w:r>
      <w:r>
        <w:rPr>
          <w:spacing w:val="-3"/>
        </w:rPr>
        <w:t xml:space="preserve"> </w:t>
      </w:r>
      <w:r>
        <w:t>submitting</w:t>
      </w:r>
      <w:r>
        <w:rPr>
          <w:spacing w:val="-3"/>
        </w:rPr>
        <w:t xml:space="preserve"> </w:t>
      </w:r>
      <w:r>
        <w:t>an</w:t>
      </w:r>
      <w:r>
        <w:rPr>
          <w:spacing w:val="-4"/>
        </w:rPr>
        <w:t xml:space="preserve"> </w:t>
      </w:r>
      <w:proofErr w:type="gramStart"/>
      <w:r>
        <w:t>Application</w:t>
      </w:r>
      <w:proofErr w:type="gramEnd"/>
      <w:r>
        <w:rPr>
          <w:spacing w:val="-4"/>
        </w:rPr>
        <w:t xml:space="preserve"> </w:t>
      </w:r>
      <w:r>
        <w:t>(defined</w:t>
      </w:r>
      <w:r>
        <w:rPr>
          <w:spacing w:val="-4"/>
        </w:rPr>
        <w:t xml:space="preserve"> </w:t>
      </w:r>
      <w:r>
        <w:t>below),</w:t>
      </w:r>
    </w:p>
    <w:p w14:paraId="6BFA2B3D" w14:textId="77777777" w:rsidR="009907CA" w:rsidRDefault="00000000">
      <w:pPr>
        <w:pStyle w:val="ListParagraph"/>
        <w:numPr>
          <w:ilvl w:val="1"/>
          <w:numId w:val="7"/>
        </w:numPr>
        <w:tabs>
          <w:tab w:val="left" w:pos="840"/>
          <w:tab w:val="left" w:pos="841"/>
        </w:tabs>
        <w:spacing w:before="37"/>
        <w:ind w:left="840"/>
      </w:pPr>
      <w:r>
        <w:t>Registrants</w:t>
      </w:r>
      <w:r>
        <w:rPr>
          <w:spacing w:val="-4"/>
        </w:rPr>
        <w:t xml:space="preserve"> </w:t>
      </w:r>
      <w:r>
        <w:t>and</w:t>
      </w:r>
    </w:p>
    <w:p w14:paraId="7759AB28" w14:textId="77777777" w:rsidR="009907CA" w:rsidRDefault="00000000">
      <w:pPr>
        <w:pStyle w:val="ListParagraph"/>
        <w:numPr>
          <w:ilvl w:val="1"/>
          <w:numId w:val="7"/>
        </w:numPr>
        <w:tabs>
          <w:tab w:val="left" w:pos="840"/>
          <w:tab w:val="left" w:pos="841"/>
        </w:tabs>
        <w:spacing w:before="37"/>
        <w:ind w:left="840"/>
      </w:pPr>
      <w:r>
        <w:t>Registrars.</w:t>
      </w:r>
    </w:p>
    <w:p w14:paraId="4608223B" w14:textId="77777777" w:rsidR="009907CA" w:rsidRDefault="009907CA">
      <w:pPr>
        <w:sectPr w:rsidR="009907CA">
          <w:pgSz w:w="12240" w:h="15840"/>
          <w:pgMar w:top="1540" w:right="1340" w:bottom="1000" w:left="1320" w:header="727" w:footer="806" w:gutter="0"/>
          <w:cols w:space="720"/>
        </w:sectPr>
      </w:pPr>
    </w:p>
    <w:p w14:paraId="4115FF49" w14:textId="77777777" w:rsidR="009907CA" w:rsidRDefault="00000000">
      <w:pPr>
        <w:pStyle w:val="Heading1"/>
        <w:numPr>
          <w:ilvl w:val="0"/>
          <w:numId w:val="7"/>
        </w:numPr>
        <w:tabs>
          <w:tab w:val="left" w:pos="982"/>
          <w:tab w:val="left" w:pos="983"/>
        </w:tabs>
        <w:ind w:left="982" w:hanging="863"/>
      </w:pPr>
      <w:bookmarkStart w:id="4" w:name="2.______Definitions"/>
      <w:bookmarkStart w:id="5" w:name="_Toc131419095"/>
      <w:bookmarkEnd w:id="4"/>
      <w:r>
        <w:rPr>
          <w:color w:val="4A1955"/>
        </w:rPr>
        <w:lastRenderedPageBreak/>
        <w:t>Definitions</w:t>
      </w:r>
      <w:bookmarkEnd w:id="5"/>
    </w:p>
    <w:p w14:paraId="03EF62CC" w14:textId="77777777" w:rsidR="009907CA" w:rsidRDefault="00000000">
      <w:pPr>
        <w:pStyle w:val="BodyText"/>
        <w:spacing w:before="68"/>
        <w:ind w:left="120"/>
      </w:pPr>
      <w:r>
        <w:t>In</w:t>
      </w:r>
      <w:r>
        <w:rPr>
          <w:spacing w:val="-4"/>
        </w:rPr>
        <w:t xml:space="preserve"> </w:t>
      </w:r>
      <w:r>
        <w:t>this document:</w:t>
      </w:r>
    </w:p>
    <w:p w14:paraId="11ADE655" w14:textId="77777777" w:rsidR="009907CA" w:rsidRDefault="009907CA">
      <w:pPr>
        <w:pStyle w:val="BodyText"/>
        <w:spacing w:before="8"/>
        <w:rPr>
          <w:sz w:val="28"/>
        </w:rPr>
      </w:pPr>
    </w:p>
    <w:p w14:paraId="576A0386" w14:textId="77777777" w:rsidR="009907CA" w:rsidRDefault="00000000">
      <w:pPr>
        <w:pStyle w:val="BodyText"/>
        <w:spacing w:line="276" w:lineRule="auto"/>
        <w:ind w:left="120" w:right="502"/>
      </w:pPr>
      <w:r>
        <w:t>“Accredited Registrar” or “Registrar” means a domain name registrar that is (</w:t>
      </w:r>
      <w:proofErr w:type="spellStart"/>
      <w:r>
        <w:t>i</w:t>
      </w:r>
      <w:proofErr w:type="spellEnd"/>
      <w:r>
        <w:t>) accredited by</w:t>
      </w:r>
      <w:r>
        <w:rPr>
          <w:spacing w:val="-59"/>
        </w:rPr>
        <w:t xml:space="preserve"> </w:t>
      </w:r>
      <w:r>
        <w:t>ICANN</w:t>
      </w:r>
      <w:r>
        <w:rPr>
          <w:spacing w:val="-2"/>
        </w:rPr>
        <w:t xml:space="preserve"> </w:t>
      </w:r>
      <w:r>
        <w:t>and</w:t>
      </w:r>
      <w:r>
        <w:rPr>
          <w:spacing w:val="-1"/>
        </w:rPr>
        <w:t xml:space="preserve"> </w:t>
      </w:r>
      <w:r>
        <w:t>(ii)</w:t>
      </w:r>
      <w:r>
        <w:rPr>
          <w:spacing w:val="-2"/>
        </w:rPr>
        <w:t xml:space="preserve"> </w:t>
      </w:r>
      <w:r>
        <w:t>has</w:t>
      </w:r>
      <w:r>
        <w:rPr>
          <w:spacing w:val="-1"/>
        </w:rPr>
        <w:t xml:space="preserve"> </w:t>
      </w:r>
      <w:r>
        <w:t>entered</w:t>
      </w:r>
      <w:r>
        <w:rPr>
          <w:spacing w:val="-1"/>
        </w:rPr>
        <w:t xml:space="preserve"> </w:t>
      </w:r>
      <w:r>
        <w:t>into a</w:t>
      </w:r>
      <w:r>
        <w:rPr>
          <w:spacing w:val="-3"/>
        </w:rPr>
        <w:t xml:space="preserve"> </w:t>
      </w:r>
      <w:r>
        <w:t>Registry-Registrar Agreement</w:t>
      </w:r>
      <w:r>
        <w:rPr>
          <w:spacing w:val="-1"/>
        </w:rPr>
        <w:t xml:space="preserve"> </w:t>
      </w:r>
      <w:r>
        <w:t>with</w:t>
      </w:r>
      <w:r>
        <w:rPr>
          <w:spacing w:val="-1"/>
        </w:rPr>
        <w:t xml:space="preserve"> </w:t>
      </w:r>
      <w:r>
        <w:t>the</w:t>
      </w:r>
      <w:r>
        <w:rPr>
          <w:spacing w:val="-2"/>
        </w:rPr>
        <w:t xml:space="preserve"> </w:t>
      </w:r>
      <w:r>
        <w:t>Registry.</w:t>
      </w:r>
    </w:p>
    <w:p w14:paraId="191611CF" w14:textId="77777777" w:rsidR="009907CA" w:rsidRDefault="009907CA">
      <w:pPr>
        <w:pStyle w:val="BodyText"/>
        <w:spacing w:before="2"/>
        <w:rPr>
          <w:sz w:val="25"/>
        </w:rPr>
      </w:pPr>
    </w:p>
    <w:p w14:paraId="7EB5FBC6" w14:textId="77777777" w:rsidR="009907CA" w:rsidRDefault="00000000">
      <w:pPr>
        <w:pStyle w:val="BodyText"/>
        <w:spacing w:line="278" w:lineRule="auto"/>
        <w:ind w:left="120" w:right="1026"/>
      </w:pPr>
      <w:r>
        <w:t>“Allocation” means the method by which a domain name is created and assigned to an</w:t>
      </w:r>
      <w:r>
        <w:rPr>
          <w:spacing w:val="-59"/>
        </w:rPr>
        <w:t xml:space="preserve"> </w:t>
      </w:r>
      <w:r>
        <w:t>Applicant,</w:t>
      </w:r>
      <w:r>
        <w:rPr>
          <w:spacing w:val="1"/>
        </w:rPr>
        <w:t xml:space="preserve"> </w:t>
      </w:r>
      <w:r>
        <w:t>“Allocated”</w:t>
      </w:r>
      <w:r>
        <w:rPr>
          <w:spacing w:val="1"/>
        </w:rPr>
        <w:t xml:space="preserve"> </w:t>
      </w:r>
      <w:r>
        <w:t>shall have</w:t>
      </w:r>
      <w:r>
        <w:rPr>
          <w:spacing w:val="-1"/>
        </w:rPr>
        <w:t xml:space="preserve"> </w:t>
      </w:r>
      <w:r>
        <w:t>a corresponding</w:t>
      </w:r>
      <w:r>
        <w:rPr>
          <w:spacing w:val="-1"/>
        </w:rPr>
        <w:t xml:space="preserve"> </w:t>
      </w:r>
      <w:r>
        <w:t>meaning.</w:t>
      </w:r>
    </w:p>
    <w:p w14:paraId="2688E95F" w14:textId="77777777" w:rsidR="009907CA" w:rsidRDefault="009907CA">
      <w:pPr>
        <w:pStyle w:val="BodyText"/>
        <w:spacing w:before="11"/>
        <w:rPr>
          <w:sz w:val="24"/>
        </w:rPr>
      </w:pPr>
    </w:p>
    <w:p w14:paraId="6D6DA086" w14:textId="77777777" w:rsidR="009907CA" w:rsidRDefault="00000000">
      <w:pPr>
        <w:pStyle w:val="BodyText"/>
        <w:spacing w:line="276" w:lineRule="auto"/>
        <w:ind w:left="120" w:right="280"/>
      </w:pPr>
      <w:r>
        <w:t xml:space="preserve">“Applicant” means a natural person, company or organization in whose name an </w:t>
      </w:r>
      <w:proofErr w:type="gramStart"/>
      <w:r>
        <w:t>Application</w:t>
      </w:r>
      <w:proofErr w:type="gramEnd"/>
      <w:r>
        <w:t xml:space="preserve"> is</w:t>
      </w:r>
      <w:r>
        <w:rPr>
          <w:spacing w:val="-59"/>
        </w:rPr>
        <w:t xml:space="preserve"> </w:t>
      </w:r>
      <w:r>
        <w:t>submitted.</w:t>
      </w:r>
    </w:p>
    <w:p w14:paraId="21B42BAB" w14:textId="77777777" w:rsidR="009907CA" w:rsidRDefault="009907CA">
      <w:pPr>
        <w:pStyle w:val="BodyText"/>
        <w:spacing w:before="4"/>
        <w:rPr>
          <w:sz w:val="25"/>
        </w:rPr>
      </w:pPr>
    </w:p>
    <w:p w14:paraId="17FC03AF" w14:textId="77777777" w:rsidR="009907CA" w:rsidRDefault="00000000">
      <w:pPr>
        <w:pStyle w:val="BodyText"/>
        <w:spacing w:line="276" w:lineRule="auto"/>
        <w:ind w:left="120" w:right="148"/>
      </w:pPr>
      <w:r>
        <w:t>“Application”</w:t>
      </w:r>
      <w:r>
        <w:rPr>
          <w:spacing w:val="-4"/>
        </w:rPr>
        <w:t xml:space="preserve"> </w:t>
      </w:r>
      <w:r>
        <w:t>means</w:t>
      </w:r>
      <w:r>
        <w:rPr>
          <w:spacing w:val="-4"/>
        </w:rPr>
        <w:t xml:space="preserve"> </w:t>
      </w:r>
      <w:r>
        <w:t>the</w:t>
      </w:r>
      <w:r>
        <w:rPr>
          <w:spacing w:val="-4"/>
        </w:rPr>
        <w:t xml:space="preserve"> </w:t>
      </w:r>
      <w:r>
        <w:t>complete</w:t>
      </w:r>
      <w:r>
        <w:rPr>
          <w:spacing w:val="-4"/>
        </w:rPr>
        <w:t xml:space="preserve"> </w:t>
      </w:r>
      <w:r>
        <w:t>and</w:t>
      </w:r>
      <w:r>
        <w:rPr>
          <w:spacing w:val="-4"/>
        </w:rPr>
        <w:t xml:space="preserve"> </w:t>
      </w:r>
      <w:r>
        <w:t>technically</w:t>
      </w:r>
      <w:r>
        <w:rPr>
          <w:spacing w:val="-1"/>
        </w:rPr>
        <w:t xml:space="preserve"> </w:t>
      </w:r>
      <w:r>
        <w:t>correct</w:t>
      </w:r>
      <w:r>
        <w:rPr>
          <w:spacing w:val="-3"/>
        </w:rPr>
        <w:t xml:space="preserve"> </w:t>
      </w:r>
      <w:r>
        <w:t>request</w:t>
      </w:r>
      <w:r>
        <w:rPr>
          <w:spacing w:val="-5"/>
        </w:rPr>
        <w:t xml:space="preserve"> </w:t>
      </w:r>
      <w:r>
        <w:t>for</w:t>
      </w:r>
      <w:r>
        <w:rPr>
          <w:spacing w:val="-3"/>
        </w:rPr>
        <w:t xml:space="preserve"> </w:t>
      </w:r>
      <w:r>
        <w:t>the</w:t>
      </w:r>
      <w:r>
        <w:rPr>
          <w:spacing w:val="-4"/>
        </w:rPr>
        <w:t xml:space="preserve"> </w:t>
      </w:r>
      <w:r>
        <w:t>registration</w:t>
      </w:r>
      <w:r>
        <w:rPr>
          <w:spacing w:val="-4"/>
        </w:rPr>
        <w:t xml:space="preserve"> </w:t>
      </w:r>
      <w:r>
        <w:t>or</w:t>
      </w:r>
      <w:r>
        <w:rPr>
          <w:spacing w:val="-3"/>
        </w:rPr>
        <w:t xml:space="preserve"> </w:t>
      </w:r>
      <w:r>
        <w:t>renewal</w:t>
      </w:r>
      <w:r>
        <w:rPr>
          <w:spacing w:val="-59"/>
        </w:rPr>
        <w:t xml:space="preserve"> </w:t>
      </w:r>
      <w:r>
        <w:t>of</w:t>
      </w:r>
      <w:r>
        <w:rPr>
          <w:spacing w:val="1"/>
        </w:rPr>
        <w:t xml:space="preserve"> </w:t>
      </w:r>
      <w:r>
        <w:t>a</w:t>
      </w:r>
      <w:r>
        <w:rPr>
          <w:spacing w:val="-4"/>
        </w:rPr>
        <w:t xml:space="preserve"> </w:t>
      </w:r>
      <w:r>
        <w:t>domain</w:t>
      </w:r>
      <w:r>
        <w:rPr>
          <w:spacing w:val="-3"/>
        </w:rPr>
        <w:t xml:space="preserve"> </w:t>
      </w:r>
      <w:r>
        <w:t>name, which</w:t>
      </w:r>
      <w:r>
        <w:rPr>
          <w:spacing w:val="-3"/>
        </w:rPr>
        <w:t xml:space="preserve"> </w:t>
      </w:r>
      <w:r>
        <w:t>complies</w:t>
      </w:r>
      <w:r>
        <w:rPr>
          <w:spacing w:val="-1"/>
        </w:rPr>
        <w:t xml:space="preserve"> </w:t>
      </w:r>
      <w:r>
        <w:t>with</w:t>
      </w:r>
      <w:r>
        <w:rPr>
          <w:spacing w:val="-3"/>
        </w:rPr>
        <w:t xml:space="preserve"> </w:t>
      </w:r>
      <w:r>
        <w:t>this</w:t>
      </w:r>
      <w:r>
        <w:rPr>
          <w:spacing w:val="-4"/>
        </w:rPr>
        <w:t xml:space="preserve"> </w:t>
      </w:r>
      <w:r>
        <w:t>policy</w:t>
      </w:r>
      <w:r>
        <w:rPr>
          <w:spacing w:val="-2"/>
        </w:rPr>
        <w:t xml:space="preserve"> </w:t>
      </w:r>
      <w:r>
        <w:t>and</w:t>
      </w:r>
      <w:r>
        <w:rPr>
          <w:spacing w:val="-2"/>
        </w:rPr>
        <w:t xml:space="preserve"> </w:t>
      </w:r>
      <w:r>
        <w:t>any</w:t>
      </w:r>
      <w:r>
        <w:rPr>
          <w:spacing w:val="-5"/>
        </w:rPr>
        <w:t xml:space="preserve"> </w:t>
      </w:r>
      <w:r>
        <w:t>other policy</w:t>
      </w:r>
      <w:r>
        <w:rPr>
          <w:spacing w:val="-5"/>
        </w:rPr>
        <w:t xml:space="preserve"> </w:t>
      </w:r>
      <w:r>
        <w:t>issued</w:t>
      </w:r>
      <w:r>
        <w:rPr>
          <w:spacing w:val="-2"/>
        </w:rPr>
        <w:t xml:space="preserve"> </w:t>
      </w:r>
      <w:r>
        <w:t>by</w:t>
      </w:r>
      <w:r>
        <w:rPr>
          <w:spacing w:val="-4"/>
        </w:rPr>
        <w:t xml:space="preserve"> </w:t>
      </w:r>
      <w:r>
        <w:t>us</w:t>
      </w:r>
      <w:r>
        <w:rPr>
          <w:spacing w:val="-2"/>
        </w:rPr>
        <w:t xml:space="preserve"> </w:t>
      </w:r>
      <w:r>
        <w:t>or</w:t>
      </w:r>
      <w:r>
        <w:rPr>
          <w:spacing w:val="-5"/>
        </w:rPr>
        <w:t xml:space="preserve"> </w:t>
      </w:r>
      <w:r>
        <w:t>ICANN.</w:t>
      </w:r>
    </w:p>
    <w:p w14:paraId="3A260BC5" w14:textId="77777777" w:rsidR="009907CA" w:rsidRDefault="009907CA">
      <w:pPr>
        <w:pStyle w:val="BodyText"/>
        <w:spacing w:before="2"/>
        <w:rPr>
          <w:sz w:val="25"/>
        </w:rPr>
      </w:pPr>
    </w:p>
    <w:p w14:paraId="609E4B13" w14:textId="77777777" w:rsidR="009907CA" w:rsidRDefault="00000000">
      <w:pPr>
        <w:pStyle w:val="BodyText"/>
        <w:spacing w:line="278" w:lineRule="auto"/>
        <w:ind w:left="120" w:right="244"/>
      </w:pPr>
      <w:r>
        <w:t>“Available Names” means names that have not been reserved, restricted, registered, awarded,</w:t>
      </w:r>
      <w:r>
        <w:rPr>
          <w:spacing w:val="-59"/>
        </w:rPr>
        <w:t xml:space="preserve"> </w:t>
      </w:r>
      <w:r>
        <w:t>or</w:t>
      </w:r>
      <w:r>
        <w:rPr>
          <w:spacing w:val="1"/>
        </w:rPr>
        <w:t xml:space="preserve"> </w:t>
      </w:r>
      <w:r>
        <w:t>otherwise</w:t>
      </w:r>
      <w:r>
        <w:rPr>
          <w:spacing w:val="-1"/>
        </w:rPr>
        <w:t xml:space="preserve"> </w:t>
      </w:r>
      <w:r>
        <w:t>allocated</w:t>
      </w:r>
      <w:r>
        <w:rPr>
          <w:spacing w:val="-1"/>
        </w:rPr>
        <w:t xml:space="preserve"> </w:t>
      </w:r>
      <w:r>
        <w:t>prior</w:t>
      </w:r>
      <w:r>
        <w:rPr>
          <w:spacing w:val="-2"/>
        </w:rPr>
        <w:t xml:space="preserve"> </w:t>
      </w:r>
      <w:r>
        <w:t>to</w:t>
      </w:r>
      <w:r>
        <w:rPr>
          <w:spacing w:val="-3"/>
        </w:rPr>
        <w:t xml:space="preserve"> </w:t>
      </w:r>
      <w:r>
        <w:t>the</w:t>
      </w:r>
      <w:r>
        <w:rPr>
          <w:spacing w:val="-1"/>
        </w:rPr>
        <w:t xml:space="preserve"> </w:t>
      </w:r>
      <w:r>
        <w:t>Registry’s receipt</w:t>
      </w:r>
      <w:r>
        <w:rPr>
          <w:spacing w:val="1"/>
        </w:rPr>
        <w:t xml:space="preserve"> </w:t>
      </w:r>
      <w:r>
        <w:t>of</w:t>
      </w:r>
      <w:r>
        <w:rPr>
          <w:spacing w:val="1"/>
        </w:rPr>
        <w:t xml:space="preserve"> </w:t>
      </w:r>
      <w:r>
        <w:t>a</w:t>
      </w:r>
      <w:r>
        <w:rPr>
          <w:spacing w:val="-3"/>
        </w:rPr>
        <w:t xml:space="preserve"> </w:t>
      </w:r>
      <w:r>
        <w:t>Registration</w:t>
      </w:r>
      <w:r>
        <w:rPr>
          <w:spacing w:val="-1"/>
        </w:rPr>
        <w:t xml:space="preserve"> </w:t>
      </w:r>
      <w:r>
        <w:t>Request.</w:t>
      </w:r>
    </w:p>
    <w:p w14:paraId="33B2EED2" w14:textId="77777777" w:rsidR="009907CA" w:rsidRDefault="009907CA">
      <w:pPr>
        <w:pStyle w:val="BodyText"/>
        <w:spacing w:before="10"/>
        <w:rPr>
          <w:sz w:val="24"/>
        </w:rPr>
      </w:pPr>
    </w:p>
    <w:p w14:paraId="7280BCBC" w14:textId="77777777" w:rsidR="009907CA" w:rsidRDefault="00000000">
      <w:pPr>
        <w:pStyle w:val="BodyText"/>
        <w:spacing w:line="276" w:lineRule="auto"/>
        <w:ind w:left="120" w:right="1096"/>
      </w:pPr>
      <w:r>
        <w:t>“</w:t>
      </w:r>
      <w:proofErr w:type="spellStart"/>
      <w:r>
        <w:t>CentralNic</w:t>
      </w:r>
      <w:proofErr w:type="spellEnd"/>
      <w:r>
        <w:rPr>
          <w:spacing w:val="-4"/>
        </w:rPr>
        <w:t xml:space="preserve"> </w:t>
      </w:r>
      <w:r>
        <w:t>Registrar</w:t>
      </w:r>
      <w:r>
        <w:rPr>
          <w:spacing w:val="-5"/>
        </w:rPr>
        <w:t xml:space="preserve"> </w:t>
      </w:r>
      <w:r>
        <w:t>Console”</w:t>
      </w:r>
      <w:r>
        <w:rPr>
          <w:spacing w:val="-3"/>
        </w:rPr>
        <w:t xml:space="preserve"> </w:t>
      </w:r>
      <w:r>
        <w:t>means</w:t>
      </w:r>
      <w:r>
        <w:rPr>
          <w:spacing w:val="-6"/>
        </w:rPr>
        <w:t xml:space="preserve"> </w:t>
      </w:r>
      <w:r>
        <w:t>the</w:t>
      </w:r>
      <w:r>
        <w:rPr>
          <w:spacing w:val="-5"/>
        </w:rPr>
        <w:t xml:space="preserve"> </w:t>
      </w:r>
      <w:r>
        <w:t>console</w:t>
      </w:r>
      <w:r>
        <w:rPr>
          <w:spacing w:val="-4"/>
        </w:rPr>
        <w:t xml:space="preserve"> </w:t>
      </w:r>
      <w:r>
        <w:t>provided</w:t>
      </w:r>
      <w:r>
        <w:rPr>
          <w:spacing w:val="-5"/>
        </w:rPr>
        <w:t xml:space="preserve"> </w:t>
      </w:r>
      <w:r>
        <w:t>by</w:t>
      </w:r>
      <w:r>
        <w:rPr>
          <w:spacing w:val="-6"/>
        </w:rPr>
        <w:t xml:space="preserve"> </w:t>
      </w:r>
      <w:proofErr w:type="spellStart"/>
      <w:r>
        <w:t>CentralNic</w:t>
      </w:r>
      <w:proofErr w:type="spellEnd"/>
      <w:r>
        <w:rPr>
          <w:spacing w:val="-4"/>
        </w:rPr>
        <w:t xml:space="preserve"> </w:t>
      </w:r>
      <w:r>
        <w:t>available</w:t>
      </w:r>
      <w:r>
        <w:rPr>
          <w:spacing w:val="-4"/>
        </w:rPr>
        <w:t xml:space="preserve"> </w:t>
      </w:r>
      <w:r>
        <w:t>at</w:t>
      </w:r>
      <w:r>
        <w:rPr>
          <w:spacing w:val="-58"/>
        </w:rPr>
        <w:t xml:space="preserve"> </w:t>
      </w:r>
      <w:hyperlink r:id="rId15">
        <w:r>
          <w:rPr>
            <w:u w:val="single"/>
          </w:rPr>
          <w:t>https://registrar-console.centr</w:t>
        </w:r>
        <w:r>
          <w:rPr>
            <w:u w:val="single"/>
          </w:rPr>
          <w:t>a</w:t>
        </w:r>
        <w:r>
          <w:rPr>
            <w:u w:val="single"/>
          </w:rPr>
          <w:t>lnic.com</w:t>
        </w:r>
      </w:hyperlink>
      <w:r>
        <w:t>.</w:t>
      </w:r>
    </w:p>
    <w:p w14:paraId="4FD57F51" w14:textId="77777777" w:rsidR="009907CA" w:rsidRDefault="009907CA">
      <w:pPr>
        <w:pStyle w:val="BodyText"/>
        <w:spacing w:before="3"/>
        <w:rPr>
          <w:sz w:val="17"/>
        </w:rPr>
      </w:pPr>
    </w:p>
    <w:p w14:paraId="4C822C8D" w14:textId="66B3542C" w:rsidR="009907CA" w:rsidRDefault="00000000">
      <w:pPr>
        <w:pStyle w:val="BodyText"/>
        <w:spacing w:before="94" w:line="276" w:lineRule="auto"/>
        <w:ind w:left="119" w:right="148"/>
      </w:pPr>
      <w:r>
        <w:t>“Domain Names” or “</w:t>
      </w:r>
      <w:r w:rsidR="00E716B2">
        <w:t>.CASE</w:t>
      </w:r>
      <w:r>
        <w:t xml:space="preserve"> Names” or “Names” means second-level domain names under </w:t>
      </w:r>
      <w:r w:rsidR="00E716B2">
        <w:t>the TLD</w:t>
      </w:r>
      <w:r>
        <w:t>.</w:t>
      </w:r>
    </w:p>
    <w:p w14:paraId="38F40D2B" w14:textId="77777777" w:rsidR="009907CA" w:rsidRDefault="009907CA">
      <w:pPr>
        <w:pStyle w:val="BodyText"/>
        <w:spacing w:before="2"/>
        <w:rPr>
          <w:sz w:val="25"/>
        </w:rPr>
      </w:pPr>
    </w:p>
    <w:p w14:paraId="05A9EC56" w14:textId="77777777" w:rsidR="009907CA" w:rsidRDefault="00000000">
      <w:pPr>
        <w:pStyle w:val="BodyText"/>
        <w:spacing w:line="278" w:lineRule="auto"/>
        <w:ind w:left="119" w:right="148"/>
      </w:pPr>
      <w:r>
        <w:t xml:space="preserve">“ICANN” means the Internet Corporation for Assigned Names and Numbers, its </w:t>
      </w:r>
      <w:proofErr w:type="gramStart"/>
      <w:r>
        <w:t>successors</w:t>
      </w:r>
      <w:proofErr w:type="gramEnd"/>
      <w:r>
        <w:t xml:space="preserve"> and</w:t>
      </w:r>
      <w:r>
        <w:rPr>
          <w:spacing w:val="-59"/>
        </w:rPr>
        <w:t xml:space="preserve"> </w:t>
      </w:r>
      <w:r>
        <w:t>assigns.</w:t>
      </w:r>
    </w:p>
    <w:p w14:paraId="62DC5E2E" w14:textId="77777777" w:rsidR="009907CA" w:rsidRDefault="009907CA">
      <w:pPr>
        <w:pStyle w:val="BodyText"/>
        <w:spacing w:before="10"/>
        <w:rPr>
          <w:sz w:val="24"/>
        </w:rPr>
      </w:pPr>
    </w:p>
    <w:p w14:paraId="3B15FABB" w14:textId="7EEC76B0" w:rsidR="009907CA" w:rsidRDefault="00000000">
      <w:pPr>
        <w:pStyle w:val="BodyText"/>
        <w:spacing w:before="1" w:line="276" w:lineRule="auto"/>
        <w:ind w:left="119" w:right="269"/>
      </w:pPr>
      <w:r>
        <w:t>“ICANN Requirements” means the Registry’s obligations under the Registry Agreement</w:t>
      </w:r>
      <w:r>
        <w:rPr>
          <w:spacing w:val="1"/>
        </w:rPr>
        <w:t xml:space="preserve"> </w:t>
      </w:r>
      <w:r>
        <w:t>between Registry and ICANN dated December 5, 2013, as it may be subsequently modified or</w:t>
      </w:r>
      <w:r>
        <w:rPr>
          <w:spacing w:val="-59"/>
        </w:rPr>
        <w:t xml:space="preserve"> </w:t>
      </w:r>
      <w:r>
        <w:t>amended,</w:t>
      </w:r>
      <w:r>
        <w:rPr>
          <w:spacing w:val="-1"/>
        </w:rPr>
        <w:t xml:space="preserve"> </w:t>
      </w:r>
      <w:r>
        <w:t>and all</w:t>
      </w:r>
      <w:r>
        <w:rPr>
          <w:spacing w:val="-4"/>
        </w:rPr>
        <w:t xml:space="preserve"> </w:t>
      </w:r>
      <w:r>
        <w:t>ICANN Consensus Policies</w:t>
      </w:r>
      <w:r>
        <w:rPr>
          <w:spacing w:val="1"/>
        </w:rPr>
        <w:t xml:space="preserve"> </w:t>
      </w:r>
      <w:r>
        <w:t>applicable</w:t>
      </w:r>
      <w:r>
        <w:rPr>
          <w:spacing w:val="-1"/>
        </w:rPr>
        <w:t xml:space="preserve"> </w:t>
      </w:r>
      <w:r>
        <w:t>to the</w:t>
      </w:r>
      <w:r>
        <w:rPr>
          <w:spacing w:val="-4"/>
        </w:rPr>
        <w:t xml:space="preserve"> </w:t>
      </w:r>
      <w:r>
        <w:t>TLD.</w:t>
      </w:r>
    </w:p>
    <w:p w14:paraId="5540A09D" w14:textId="77777777" w:rsidR="009907CA" w:rsidRDefault="009907CA">
      <w:pPr>
        <w:pStyle w:val="BodyText"/>
        <w:spacing w:before="3"/>
        <w:rPr>
          <w:sz w:val="25"/>
        </w:rPr>
      </w:pPr>
    </w:p>
    <w:p w14:paraId="2B5E8838" w14:textId="15277FAC" w:rsidR="009907CA" w:rsidRDefault="00000000">
      <w:pPr>
        <w:pStyle w:val="BodyText"/>
        <w:spacing w:line="276" w:lineRule="auto"/>
        <w:ind w:left="120" w:right="133"/>
      </w:pPr>
      <w:r>
        <w:t>“Registrant” is an Applicant that has submitted a Registration Request that has been paid for in</w:t>
      </w:r>
      <w:r>
        <w:rPr>
          <w:spacing w:val="1"/>
        </w:rPr>
        <w:t xml:space="preserve"> </w:t>
      </w:r>
      <w:r>
        <w:t xml:space="preserve">full and accepted by the Registry. A Registrant is the holder of a registered name in the </w:t>
      </w:r>
      <w:r>
        <w:rPr>
          <w:spacing w:val="-59"/>
        </w:rPr>
        <w:t xml:space="preserve"> </w:t>
      </w:r>
      <w:r>
        <w:t>TLD.</w:t>
      </w:r>
    </w:p>
    <w:p w14:paraId="649C965F" w14:textId="77777777" w:rsidR="009907CA" w:rsidRDefault="009907CA">
      <w:pPr>
        <w:pStyle w:val="BodyText"/>
        <w:spacing w:before="4"/>
        <w:rPr>
          <w:sz w:val="25"/>
        </w:rPr>
      </w:pPr>
    </w:p>
    <w:p w14:paraId="6641A608" w14:textId="5FA32C6B" w:rsidR="009907CA" w:rsidRDefault="00000000">
      <w:pPr>
        <w:pStyle w:val="BodyText"/>
        <w:spacing w:line="276" w:lineRule="auto"/>
        <w:ind w:left="120" w:right="354"/>
      </w:pPr>
      <w:r>
        <w:t xml:space="preserve">“Registration” means a </w:t>
      </w:r>
      <w:r w:rsidR="00E716B2">
        <w:t>.CASE</w:t>
      </w:r>
      <w:r>
        <w:t xml:space="preserve"> name that has been accepted by the Registry in accordance with</w:t>
      </w:r>
      <w:r>
        <w:rPr>
          <w:spacing w:val="-60"/>
        </w:rPr>
        <w:t xml:space="preserve"> </w:t>
      </w:r>
      <w:r>
        <w:t>the terms of the Registry-Registrar Agreement and the Registry-Registrant Agreement for</w:t>
      </w:r>
      <w:r>
        <w:rPr>
          <w:spacing w:val="1"/>
        </w:rPr>
        <w:t xml:space="preserve"> </w:t>
      </w:r>
      <w:r>
        <w:t>registration</w:t>
      </w:r>
      <w:r>
        <w:rPr>
          <w:spacing w:val="-1"/>
        </w:rPr>
        <w:t xml:space="preserve"> </w:t>
      </w:r>
      <w:r>
        <w:t>during a specified</w:t>
      </w:r>
      <w:r>
        <w:rPr>
          <w:spacing w:val="-2"/>
        </w:rPr>
        <w:t xml:space="preserve"> </w:t>
      </w:r>
      <w:r>
        <w:t>term.</w:t>
      </w:r>
    </w:p>
    <w:p w14:paraId="7F8B73D8" w14:textId="77777777" w:rsidR="009907CA" w:rsidRDefault="009907CA">
      <w:pPr>
        <w:pStyle w:val="BodyText"/>
        <w:spacing w:before="3"/>
        <w:rPr>
          <w:sz w:val="25"/>
        </w:rPr>
      </w:pPr>
    </w:p>
    <w:p w14:paraId="23E817BD" w14:textId="77777777" w:rsidR="009907CA" w:rsidRDefault="00000000">
      <w:pPr>
        <w:pStyle w:val="BodyText"/>
        <w:spacing w:line="276" w:lineRule="auto"/>
        <w:ind w:left="120" w:right="415"/>
      </w:pPr>
      <w:r>
        <w:t>“Registration Request” is an application submitted by an Accredited Registrar on behalf of an</w:t>
      </w:r>
      <w:r>
        <w:rPr>
          <w:spacing w:val="-59"/>
        </w:rPr>
        <w:t xml:space="preserve"> </w:t>
      </w:r>
      <w:r>
        <w:t>Applicant</w:t>
      </w:r>
      <w:r>
        <w:rPr>
          <w:spacing w:val="1"/>
        </w:rPr>
        <w:t xml:space="preserve"> </w:t>
      </w:r>
      <w:r>
        <w:t>to</w:t>
      </w:r>
      <w:r>
        <w:rPr>
          <w:spacing w:val="-2"/>
        </w:rPr>
        <w:t xml:space="preserve"> </w:t>
      </w:r>
      <w:r>
        <w:t>register</w:t>
      </w:r>
      <w:r>
        <w:rPr>
          <w:spacing w:val="2"/>
        </w:rPr>
        <w:t xml:space="preserve"> </w:t>
      </w:r>
      <w:r>
        <w:t>a</w:t>
      </w:r>
      <w:r>
        <w:rPr>
          <w:spacing w:val="-2"/>
        </w:rPr>
        <w:t xml:space="preserve"> </w:t>
      </w:r>
      <w:r>
        <w:t>Name.</w:t>
      </w:r>
    </w:p>
    <w:p w14:paraId="19E3614A" w14:textId="77777777" w:rsidR="009907CA" w:rsidRDefault="009907CA">
      <w:pPr>
        <w:pStyle w:val="BodyText"/>
        <w:spacing w:before="2"/>
        <w:rPr>
          <w:sz w:val="25"/>
        </w:rPr>
      </w:pPr>
    </w:p>
    <w:p w14:paraId="43180D21" w14:textId="3A32D592" w:rsidR="009907CA" w:rsidRDefault="00000000">
      <w:pPr>
        <w:pStyle w:val="BodyText"/>
        <w:ind w:left="120"/>
      </w:pPr>
      <w:r>
        <w:t>“Registry”</w:t>
      </w:r>
      <w:r>
        <w:rPr>
          <w:spacing w:val="-1"/>
        </w:rPr>
        <w:t xml:space="preserve"> </w:t>
      </w:r>
      <w:r>
        <w:t>or</w:t>
      </w:r>
      <w:r>
        <w:rPr>
          <w:spacing w:val="-3"/>
        </w:rPr>
        <w:t xml:space="preserve"> </w:t>
      </w:r>
      <w:r>
        <w:t>“Registry</w:t>
      </w:r>
      <w:r>
        <w:rPr>
          <w:spacing w:val="-6"/>
        </w:rPr>
        <w:t xml:space="preserve"> </w:t>
      </w:r>
      <w:r>
        <w:t>Operator”</w:t>
      </w:r>
      <w:r>
        <w:rPr>
          <w:spacing w:val="-4"/>
        </w:rPr>
        <w:t xml:space="preserve"> </w:t>
      </w:r>
      <w:r>
        <w:t>is</w:t>
      </w:r>
      <w:r>
        <w:rPr>
          <w:spacing w:val="-4"/>
        </w:rPr>
        <w:t xml:space="preserve"> </w:t>
      </w:r>
      <w:proofErr w:type="spellStart"/>
      <w:r w:rsidR="00E716B2">
        <w:t>Digity</w:t>
      </w:r>
      <w:proofErr w:type="spellEnd"/>
      <w:r w:rsidR="00E716B2">
        <w:t>,</w:t>
      </w:r>
      <w:r>
        <w:rPr>
          <w:spacing w:val="-5"/>
        </w:rPr>
        <w:t xml:space="preserve"> </w:t>
      </w:r>
      <w:r>
        <w:t>LLC.</w:t>
      </w:r>
    </w:p>
    <w:p w14:paraId="0CBC7C24" w14:textId="77777777" w:rsidR="009907CA" w:rsidRDefault="009907CA">
      <w:pPr>
        <w:sectPr w:rsidR="009907CA">
          <w:pgSz w:w="12240" w:h="15840"/>
          <w:pgMar w:top="1540" w:right="1340" w:bottom="1000" w:left="1320" w:header="727" w:footer="806" w:gutter="0"/>
          <w:cols w:space="720"/>
        </w:sectPr>
      </w:pPr>
    </w:p>
    <w:p w14:paraId="35F319B1" w14:textId="77777777" w:rsidR="009907CA" w:rsidRDefault="009907CA">
      <w:pPr>
        <w:pStyle w:val="BodyText"/>
        <w:spacing w:before="6"/>
        <w:rPr>
          <w:sz w:val="28"/>
        </w:rPr>
      </w:pPr>
    </w:p>
    <w:p w14:paraId="4A2D6002" w14:textId="77777777" w:rsidR="009907CA" w:rsidRDefault="00000000">
      <w:pPr>
        <w:pStyle w:val="BodyText"/>
        <w:spacing w:before="93" w:line="276" w:lineRule="auto"/>
        <w:ind w:left="120" w:right="660"/>
      </w:pPr>
      <w:r>
        <w:t>“Registrar” means an entity that is authorized to offer domain name registration services in</w:t>
      </w:r>
      <w:r>
        <w:rPr>
          <w:spacing w:val="-59"/>
        </w:rPr>
        <w:t xml:space="preserve"> </w:t>
      </w:r>
      <w:r>
        <w:t>relation to</w:t>
      </w:r>
      <w:r>
        <w:rPr>
          <w:spacing w:val="-3"/>
        </w:rPr>
        <w:t xml:space="preserve"> </w:t>
      </w:r>
      <w:r>
        <w:t>the</w:t>
      </w:r>
      <w:r>
        <w:rPr>
          <w:spacing w:val="-4"/>
        </w:rPr>
        <w:t xml:space="preserve"> </w:t>
      </w:r>
      <w:r>
        <w:t>TLD.</w:t>
      </w:r>
    </w:p>
    <w:p w14:paraId="49C91C38" w14:textId="77777777" w:rsidR="009907CA" w:rsidRDefault="009907CA">
      <w:pPr>
        <w:pStyle w:val="BodyText"/>
        <w:spacing w:before="2"/>
        <w:rPr>
          <w:sz w:val="25"/>
        </w:rPr>
      </w:pPr>
    </w:p>
    <w:p w14:paraId="434C74F9" w14:textId="77777777" w:rsidR="009907CA" w:rsidRDefault="00000000">
      <w:pPr>
        <w:pStyle w:val="BodyText"/>
        <w:spacing w:line="276" w:lineRule="auto"/>
        <w:ind w:left="120" w:right="685"/>
      </w:pPr>
      <w:r>
        <w:t>“Registry Policies” means the policies adopted from time to time by the Registry as posted</w:t>
      </w:r>
      <w:r>
        <w:rPr>
          <w:spacing w:val="-60"/>
        </w:rPr>
        <w:t xml:space="preserve"> </w:t>
      </w:r>
      <w:r>
        <w:t>under</w:t>
      </w:r>
      <w:r>
        <w:rPr>
          <w:spacing w:val="1"/>
        </w:rPr>
        <w:t xml:space="preserve"> </w:t>
      </w:r>
      <w:r>
        <w:t>Policies</w:t>
      </w:r>
      <w:r>
        <w:rPr>
          <w:spacing w:val="1"/>
        </w:rPr>
        <w:t xml:space="preserve"> </w:t>
      </w:r>
      <w:r>
        <w:t>on</w:t>
      </w:r>
      <w:r>
        <w:rPr>
          <w:spacing w:val="-2"/>
        </w:rPr>
        <w:t xml:space="preserve"> </w:t>
      </w:r>
      <w:r>
        <w:t>the Registry</w:t>
      </w:r>
      <w:r>
        <w:rPr>
          <w:spacing w:val="-6"/>
        </w:rPr>
        <w:t xml:space="preserve"> </w:t>
      </w:r>
      <w:r>
        <w:t>Website.</w:t>
      </w:r>
    </w:p>
    <w:p w14:paraId="67304C1F" w14:textId="77777777" w:rsidR="009907CA" w:rsidRDefault="009907CA">
      <w:pPr>
        <w:pStyle w:val="BodyText"/>
        <w:spacing w:before="4"/>
        <w:rPr>
          <w:sz w:val="25"/>
        </w:rPr>
      </w:pPr>
    </w:p>
    <w:p w14:paraId="42E52F08" w14:textId="77777777" w:rsidR="009907CA" w:rsidRDefault="00000000">
      <w:pPr>
        <w:pStyle w:val="BodyText"/>
        <w:spacing w:line="276" w:lineRule="auto"/>
        <w:ind w:left="120" w:right="269"/>
      </w:pPr>
      <w:r>
        <w:t>“Registry-Registrar Agreement” is the agreement between Registry and Accredited Registrars,</w:t>
      </w:r>
      <w:r>
        <w:rPr>
          <w:spacing w:val="-60"/>
        </w:rPr>
        <w:t xml:space="preserve"> </w:t>
      </w:r>
      <w:r>
        <w:t>as amended</w:t>
      </w:r>
      <w:r>
        <w:rPr>
          <w:spacing w:val="-4"/>
        </w:rPr>
        <w:t xml:space="preserve"> </w:t>
      </w:r>
      <w:r>
        <w:t>from</w:t>
      </w:r>
      <w:r>
        <w:rPr>
          <w:spacing w:val="-1"/>
        </w:rPr>
        <w:t xml:space="preserve"> </w:t>
      </w:r>
      <w:r>
        <w:t>time</w:t>
      </w:r>
      <w:r>
        <w:rPr>
          <w:spacing w:val="-2"/>
        </w:rPr>
        <w:t xml:space="preserve"> </w:t>
      </w:r>
      <w:r>
        <w:t>to</w:t>
      </w:r>
      <w:r>
        <w:rPr>
          <w:spacing w:val="-2"/>
        </w:rPr>
        <w:t xml:space="preserve"> </w:t>
      </w:r>
      <w:r>
        <w:t>time.</w:t>
      </w:r>
    </w:p>
    <w:p w14:paraId="6D4A23B7" w14:textId="77777777" w:rsidR="009907CA" w:rsidRDefault="009907CA">
      <w:pPr>
        <w:pStyle w:val="BodyText"/>
        <w:spacing w:before="4"/>
        <w:rPr>
          <w:sz w:val="25"/>
        </w:rPr>
      </w:pPr>
    </w:p>
    <w:p w14:paraId="50490D34" w14:textId="77777777" w:rsidR="009907CA" w:rsidRDefault="00000000">
      <w:pPr>
        <w:pStyle w:val="BodyText"/>
        <w:spacing w:before="1" w:line="276" w:lineRule="auto"/>
        <w:ind w:left="120" w:right="1199"/>
      </w:pPr>
      <w:r>
        <w:t>“Registry Reserved Names” are names that the Registry Operator has reserved from</w:t>
      </w:r>
      <w:r>
        <w:rPr>
          <w:spacing w:val="-59"/>
        </w:rPr>
        <w:t xml:space="preserve"> </w:t>
      </w:r>
      <w:r>
        <w:t>registration by</w:t>
      </w:r>
      <w:r>
        <w:rPr>
          <w:spacing w:val="-2"/>
        </w:rPr>
        <w:t xml:space="preserve"> </w:t>
      </w:r>
      <w:r>
        <w:t>third</w:t>
      </w:r>
      <w:r>
        <w:rPr>
          <w:spacing w:val="-2"/>
        </w:rPr>
        <w:t xml:space="preserve"> </w:t>
      </w:r>
      <w:r>
        <w:t>parties.</w:t>
      </w:r>
    </w:p>
    <w:p w14:paraId="1D8C691F" w14:textId="77777777" w:rsidR="009907CA" w:rsidRDefault="009907CA">
      <w:pPr>
        <w:pStyle w:val="BodyText"/>
        <w:spacing w:before="1"/>
        <w:rPr>
          <w:sz w:val="25"/>
        </w:rPr>
      </w:pPr>
    </w:p>
    <w:p w14:paraId="2EA98CF3" w14:textId="77777777" w:rsidR="009907CA" w:rsidRDefault="00000000">
      <w:pPr>
        <w:pStyle w:val="BodyText"/>
        <w:spacing w:line="276" w:lineRule="auto"/>
        <w:ind w:left="120" w:right="502"/>
      </w:pPr>
      <w:r>
        <w:t>“Registry System” means the system maintained by the Registry or its technical providers to</w:t>
      </w:r>
      <w:r>
        <w:rPr>
          <w:spacing w:val="-59"/>
        </w:rPr>
        <w:t xml:space="preserve"> </w:t>
      </w:r>
      <w:r>
        <w:t>operate</w:t>
      </w:r>
      <w:r>
        <w:rPr>
          <w:spacing w:val="-2"/>
        </w:rPr>
        <w:t xml:space="preserve"> </w:t>
      </w:r>
      <w:r>
        <w:t>the</w:t>
      </w:r>
      <w:r>
        <w:rPr>
          <w:spacing w:val="-4"/>
        </w:rPr>
        <w:t xml:space="preserve"> </w:t>
      </w:r>
      <w:r>
        <w:t>TLDs.</w:t>
      </w:r>
    </w:p>
    <w:p w14:paraId="39911314" w14:textId="77777777" w:rsidR="009907CA" w:rsidRDefault="009907CA">
      <w:pPr>
        <w:pStyle w:val="BodyText"/>
        <w:spacing w:before="4"/>
        <w:rPr>
          <w:sz w:val="25"/>
        </w:rPr>
      </w:pPr>
    </w:p>
    <w:p w14:paraId="0D95C714" w14:textId="2D25A971" w:rsidR="009907CA" w:rsidRDefault="00000000">
      <w:pPr>
        <w:pStyle w:val="BodyText"/>
        <w:spacing w:line="276" w:lineRule="auto"/>
        <w:ind w:left="120" w:right="280"/>
      </w:pPr>
      <w:r>
        <w:t>“Registry</w:t>
      </w:r>
      <w:r>
        <w:rPr>
          <w:spacing w:val="-9"/>
        </w:rPr>
        <w:t xml:space="preserve"> </w:t>
      </w:r>
      <w:r>
        <w:t>Website”</w:t>
      </w:r>
      <w:r>
        <w:rPr>
          <w:spacing w:val="-4"/>
        </w:rPr>
        <w:t xml:space="preserve"> </w:t>
      </w:r>
      <w:r>
        <w:t>means</w:t>
      </w:r>
      <w:r>
        <w:rPr>
          <w:spacing w:val="-2"/>
        </w:rPr>
        <w:t xml:space="preserve"> </w:t>
      </w:r>
      <w:hyperlink r:id="rId16">
        <w:r>
          <w:t>http://nic.</w:t>
        </w:r>
      </w:hyperlink>
      <w:r w:rsidR="00E716B2">
        <w:t>case.</w:t>
      </w:r>
    </w:p>
    <w:p w14:paraId="4602F174" w14:textId="77777777" w:rsidR="009907CA" w:rsidRDefault="009907CA">
      <w:pPr>
        <w:pStyle w:val="BodyText"/>
        <w:spacing w:before="2"/>
        <w:rPr>
          <w:sz w:val="25"/>
        </w:rPr>
      </w:pPr>
    </w:p>
    <w:p w14:paraId="79F5C8E7" w14:textId="77777777" w:rsidR="009907CA" w:rsidRDefault="00000000">
      <w:pPr>
        <w:pStyle w:val="BodyText"/>
        <w:ind w:left="120"/>
      </w:pPr>
      <w:r>
        <w:t>“Service”</w:t>
      </w:r>
      <w:r>
        <w:rPr>
          <w:spacing w:val="-1"/>
        </w:rPr>
        <w:t xml:space="preserve"> </w:t>
      </w:r>
      <w:r>
        <w:t>means</w:t>
      </w:r>
      <w:r>
        <w:rPr>
          <w:spacing w:val="-4"/>
        </w:rPr>
        <w:t xml:space="preserve"> </w:t>
      </w:r>
      <w:r>
        <w:t>the</w:t>
      </w:r>
      <w:r>
        <w:rPr>
          <w:spacing w:val="-2"/>
        </w:rPr>
        <w:t xml:space="preserve"> </w:t>
      </w:r>
      <w:r>
        <w:t>services</w:t>
      </w:r>
      <w:r>
        <w:rPr>
          <w:spacing w:val="-2"/>
        </w:rPr>
        <w:t xml:space="preserve"> </w:t>
      </w:r>
      <w:r>
        <w:t>that we</w:t>
      </w:r>
      <w:r>
        <w:rPr>
          <w:spacing w:val="-2"/>
        </w:rPr>
        <w:t xml:space="preserve"> </w:t>
      </w:r>
      <w:r>
        <w:t>provide</w:t>
      </w:r>
      <w:r>
        <w:rPr>
          <w:spacing w:val="-2"/>
        </w:rPr>
        <w:t xml:space="preserve"> </w:t>
      </w:r>
      <w:r>
        <w:t>in</w:t>
      </w:r>
      <w:r>
        <w:rPr>
          <w:spacing w:val="-3"/>
        </w:rPr>
        <w:t xml:space="preserve"> </w:t>
      </w:r>
      <w:r>
        <w:t>relation</w:t>
      </w:r>
      <w:r>
        <w:rPr>
          <w:spacing w:val="-2"/>
        </w:rPr>
        <w:t xml:space="preserve"> </w:t>
      </w:r>
      <w:r>
        <w:t>to</w:t>
      </w:r>
      <w:r>
        <w:rPr>
          <w:spacing w:val="-4"/>
        </w:rPr>
        <w:t xml:space="preserve"> </w:t>
      </w:r>
      <w:r>
        <w:t>the</w:t>
      </w:r>
      <w:r>
        <w:rPr>
          <w:spacing w:val="-6"/>
        </w:rPr>
        <w:t xml:space="preserve"> </w:t>
      </w:r>
      <w:r>
        <w:t>TLD.</w:t>
      </w:r>
    </w:p>
    <w:p w14:paraId="652936FC" w14:textId="77777777" w:rsidR="009907CA" w:rsidRDefault="009907CA">
      <w:pPr>
        <w:pStyle w:val="BodyText"/>
        <w:spacing w:before="8"/>
        <w:rPr>
          <w:sz w:val="28"/>
        </w:rPr>
      </w:pPr>
    </w:p>
    <w:p w14:paraId="792F3F21" w14:textId="314D92FC" w:rsidR="009907CA" w:rsidRDefault="00000000">
      <w:pPr>
        <w:pStyle w:val="BodyText"/>
        <w:spacing w:line="276" w:lineRule="auto"/>
        <w:ind w:left="120" w:right="710" w:hanging="1"/>
      </w:pPr>
      <w:r>
        <w:t>“TLDs” or “TLD” means the</w:t>
      </w:r>
      <w:r w:rsidR="00E716B2">
        <w:t xml:space="preserve"> .CASE</w:t>
      </w:r>
      <w:r>
        <w:t xml:space="preserve"> top-level domain</w:t>
      </w:r>
      <w:r w:rsidR="00E716B2">
        <w:t>.</w:t>
      </w:r>
    </w:p>
    <w:p w14:paraId="2495D02C" w14:textId="77777777" w:rsidR="009907CA" w:rsidRDefault="009907CA">
      <w:pPr>
        <w:pStyle w:val="BodyText"/>
        <w:spacing w:before="4"/>
        <w:rPr>
          <w:sz w:val="25"/>
        </w:rPr>
      </w:pPr>
    </w:p>
    <w:p w14:paraId="225FF324" w14:textId="74E243AC" w:rsidR="009907CA" w:rsidRDefault="00000000">
      <w:pPr>
        <w:pStyle w:val="BodyText"/>
        <w:ind w:left="120"/>
      </w:pPr>
      <w:r>
        <w:t>“We,”</w:t>
      </w:r>
      <w:r>
        <w:rPr>
          <w:spacing w:val="-3"/>
        </w:rPr>
        <w:t xml:space="preserve"> </w:t>
      </w:r>
      <w:r>
        <w:t>“us”</w:t>
      </w:r>
      <w:r>
        <w:rPr>
          <w:spacing w:val="1"/>
        </w:rPr>
        <w:t xml:space="preserve"> </w:t>
      </w:r>
      <w:r>
        <w:t>and</w:t>
      </w:r>
      <w:r>
        <w:rPr>
          <w:spacing w:val="-3"/>
        </w:rPr>
        <w:t xml:space="preserve"> </w:t>
      </w:r>
      <w:r>
        <w:t>“our”</w:t>
      </w:r>
      <w:r>
        <w:rPr>
          <w:spacing w:val="-2"/>
        </w:rPr>
        <w:t xml:space="preserve"> </w:t>
      </w:r>
      <w:r>
        <w:t>means</w:t>
      </w:r>
      <w:r>
        <w:rPr>
          <w:spacing w:val="-3"/>
        </w:rPr>
        <w:t xml:space="preserve"> </w:t>
      </w:r>
      <w:proofErr w:type="spellStart"/>
      <w:r w:rsidR="00E716B2">
        <w:t>Digity</w:t>
      </w:r>
      <w:proofErr w:type="spellEnd"/>
      <w:r w:rsidR="00E716B2">
        <w:t>,</w:t>
      </w:r>
      <w:r>
        <w:rPr>
          <w:spacing w:val="-4"/>
        </w:rPr>
        <w:t xml:space="preserve"> </w:t>
      </w:r>
      <w:r>
        <w:t>LLC,</w:t>
      </w:r>
      <w:r>
        <w:rPr>
          <w:spacing w:val="-2"/>
        </w:rPr>
        <w:t xml:space="preserve"> </w:t>
      </w:r>
      <w:r>
        <w:t>the</w:t>
      </w:r>
      <w:r>
        <w:rPr>
          <w:spacing w:val="-3"/>
        </w:rPr>
        <w:t xml:space="preserve"> </w:t>
      </w:r>
      <w:r>
        <w:t>Registry</w:t>
      </w:r>
      <w:r>
        <w:rPr>
          <w:spacing w:val="-3"/>
        </w:rPr>
        <w:t xml:space="preserve"> </w:t>
      </w:r>
      <w:r>
        <w:t>Operator</w:t>
      </w:r>
      <w:r>
        <w:rPr>
          <w:spacing w:val="1"/>
        </w:rPr>
        <w:t xml:space="preserve"> </w:t>
      </w:r>
      <w:r>
        <w:t>of</w:t>
      </w:r>
      <w:r>
        <w:rPr>
          <w:spacing w:val="-2"/>
        </w:rPr>
        <w:t xml:space="preserve"> </w:t>
      </w:r>
      <w:r>
        <w:t>the</w:t>
      </w:r>
      <w:r>
        <w:rPr>
          <w:spacing w:val="-3"/>
        </w:rPr>
        <w:t xml:space="preserve"> </w:t>
      </w:r>
      <w:r>
        <w:t>TLDs.</w:t>
      </w:r>
    </w:p>
    <w:p w14:paraId="55FF66AC" w14:textId="77777777" w:rsidR="009907CA" w:rsidRDefault="009907CA">
      <w:pPr>
        <w:sectPr w:rsidR="009907CA">
          <w:pgSz w:w="12240" w:h="15840"/>
          <w:pgMar w:top="1540" w:right="1340" w:bottom="1000" w:left="1320" w:header="727" w:footer="806" w:gutter="0"/>
          <w:cols w:space="720"/>
        </w:sectPr>
      </w:pPr>
    </w:p>
    <w:p w14:paraId="4212AFF9" w14:textId="77777777" w:rsidR="009907CA" w:rsidRDefault="00000000">
      <w:pPr>
        <w:pStyle w:val="Heading1"/>
        <w:numPr>
          <w:ilvl w:val="0"/>
          <w:numId w:val="7"/>
        </w:numPr>
        <w:tabs>
          <w:tab w:val="left" w:pos="840"/>
          <w:tab w:val="left" w:pos="841"/>
        </w:tabs>
      </w:pPr>
      <w:bookmarkStart w:id="6" w:name="3._General_Provisions"/>
      <w:bookmarkStart w:id="7" w:name="_Toc131419096"/>
      <w:bookmarkEnd w:id="6"/>
      <w:r>
        <w:rPr>
          <w:color w:val="4A1955"/>
        </w:rPr>
        <w:lastRenderedPageBreak/>
        <w:t>General</w:t>
      </w:r>
      <w:r>
        <w:rPr>
          <w:color w:val="4A1955"/>
          <w:spacing w:val="-9"/>
        </w:rPr>
        <w:t xml:space="preserve"> </w:t>
      </w:r>
      <w:r>
        <w:rPr>
          <w:color w:val="4A1955"/>
        </w:rPr>
        <w:t>Provisions</w:t>
      </w:r>
      <w:bookmarkEnd w:id="7"/>
    </w:p>
    <w:p w14:paraId="61F5B4FA" w14:textId="05ACF59F" w:rsidR="009907CA" w:rsidRDefault="00000000">
      <w:pPr>
        <w:pStyle w:val="Heading2"/>
        <w:numPr>
          <w:ilvl w:val="1"/>
          <w:numId w:val="6"/>
        </w:numPr>
        <w:tabs>
          <w:tab w:val="left" w:pos="839"/>
          <w:tab w:val="left" w:pos="841"/>
        </w:tabs>
        <w:spacing w:before="259"/>
      </w:pPr>
      <w:bookmarkStart w:id="8" w:name="3.1_Registration_of_XYZ_Domain_Names"/>
      <w:bookmarkStart w:id="9" w:name="_Toc131419097"/>
      <w:bookmarkEnd w:id="8"/>
      <w:r>
        <w:rPr>
          <w:color w:val="4A1955"/>
        </w:rPr>
        <w:t>Registration</w:t>
      </w:r>
      <w:r>
        <w:rPr>
          <w:color w:val="4A1955"/>
          <w:spacing w:val="-5"/>
        </w:rPr>
        <w:t xml:space="preserve"> </w:t>
      </w:r>
      <w:r>
        <w:rPr>
          <w:color w:val="4A1955"/>
        </w:rPr>
        <w:t>of</w:t>
      </w:r>
      <w:r>
        <w:rPr>
          <w:color w:val="4A1955"/>
          <w:spacing w:val="-5"/>
        </w:rPr>
        <w:t xml:space="preserve"> </w:t>
      </w:r>
      <w:r w:rsidR="00E716B2">
        <w:rPr>
          <w:color w:val="4A1955"/>
        </w:rPr>
        <w:t>.CASE</w:t>
      </w:r>
      <w:r>
        <w:rPr>
          <w:color w:val="4A1955"/>
          <w:spacing w:val="-3"/>
        </w:rPr>
        <w:t xml:space="preserve"> </w:t>
      </w:r>
      <w:r>
        <w:rPr>
          <w:color w:val="4A1955"/>
        </w:rPr>
        <w:t>Domain</w:t>
      </w:r>
      <w:r>
        <w:rPr>
          <w:color w:val="4A1955"/>
          <w:spacing w:val="-5"/>
        </w:rPr>
        <w:t xml:space="preserve"> </w:t>
      </w:r>
      <w:r>
        <w:rPr>
          <w:color w:val="4A1955"/>
        </w:rPr>
        <w:t>Names</w:t>
      </w:r>
      <w:bookmarkEnd w:id="9"/>
    </w:p>
    <w:p w14:paraId="2A2CCCA3" w14:textId="698678D8" w:rsidR="009907CA" w:rsidRDefault="00000000">
      <w:pPr>
        <w:pStyle w:val="BodyText"/>
        <w:spacing w:before="55"/>
        <w:ind w:left="120" w:right="1002"/>
      </w:pPr>
      <w:r>
        <w:t xml:space="preserve">Registration Requests for </w:t>
      </w:r>
      <w:r w:rsidR="00E716B2">
        <w:t>.CASE</w:t>
      </w:r>
      <w:r>
        <w:t xml:space="preserve"> domain names may be submitted only by an Accredited</w:t>
      </w:r>
      <w:r>
        <w:rPr>
          <w:spacing w:val="-59"/>
        </w:rPr>
        <w:t xml:space="preserve"> </w:t>
      </w:r>
      <w:r>
        <w:t>Registrar.</w:t>
      </w:r>
    </w:p>
    <w:p w14:paraId="13B35FAF" w14:textId="77777777" w:rsidR="009907CA" w:rsidRDefault="009907CA">
      <w:pPr>
        <w:pStyle w:val="BodyText"/>
        <w:spacing w:before="1"/>
      </w:pPr>
    </w:p>
    <w:p w14:paraId="636A8793" w14:textId="77777777" w:rsidR="009907CA" w:rsidRDefault="00000000">
      <w:pPr>
        <w:pStyle w:val="BodyText"/>
        <w:ind w:left="120" w:right="367"/>
      </w:pPr>
      <w:r>
        <w:t>Available Names will be allocated via Accredited Registrars on a first-come, first-served basis</w:t>
      </w:r>
      <w:r>
        <w:rPr>
          <w:spacing w:val="-59"/>
        </w:rPr>
        <w:t xml:space="preserve"> </w:t>
      </w:r>
      <w:r>
        <w:t>subject</w:t>
      </w:r>
      <w:r>
        <w:rPr>
          <w:spacing w:val="-2"/>
        </w:rPr>
        <w:t xml:space="preserve"> </w:t>
      </w:r>
      <w:r>
        <w:t>to</w:t>
      </w:r>
      <w:r>
        <w:rPr>
          <w:spacing w:val="-2"/>
        </w:rPr>
        <w:t xml:space="preserve"> </w:t>
      </w:r>
      <w:r>
        <w:t>the Registry</w:t>
      </w:r>
      <w:r>
        <w:rPr>
          <w:spacing w:val="-3"/>
        </w:rPr>
        <w:t xml:space="preserve"> </w:t>
      </w:r>
      <w:r>
        <w:t>Policies</w:t>
      </w:r>
      <w:r>
        <w:rPr>
          <w:spacing w:val="1"/>
        </w:rPr>
        <w:t xml:space="preserve"> </w:t>
      </w:r>
      <w:r>
        <w:t>and ICANN</w:t>
      </w:r>
      <w:r>
        <w:rPr>
          <w:spacing w:val="-1"/>
        </w:rPr>
        <w:t xml:space="preserve"> </w:t>
      </w:r>
      <w:r>
        <w:t>Requirements.</w:t>
      </w:r>
    </w:p>
    <w:p w14:paraId="08E00BCA" w14:textId="77777777" w:rsidR="009907CA" w:rsidRDefault="009907CA">
      <w:pPr>
        <w:pStyle w:val="BodyText"/>
        <w:spacing w:before="3"/>
        <w:rPr>
          <w:sz w:val="25"/>
        </w:rPr>
      </w:pPr>
    </w:p>
    <w:p w14:paraId="163101C1" w14:textId="77777777" w:rsidR="009907CA" w:rsidRDefault="00000000">
      <w:pPr>
        <w:pStyle w:val="BodyText"/>
        <w:spacing w:before="1" w:line="276" w:lineRule="auto"/>
        <w:ind w:left="120" w:hanging="1"/>
      </w:pPr>
      <w:r>
        <w:t>The</w:t>
      </w:r>
      <w:r>
        <w:rPr>
          <w:spacing w:val="-5"/>
        </w:rPr>
        <w:t xml:space="preserve"> </w:t>
      </w:r>
      <w:r>
        <w:t>Registry</w:t>
      </w:r>
      <w:r>
        <w:rPr>
          <w:spacing w:val="-4"/>
        </w:rPr>
        <w:t xml:space="preserve"> </w:t>
      </w:r>
      <w:r>
        <w:t>will</w:t>
      </w:r>
      <w:r>
        <w:rPr>
          <w:spacing w:val="-2"/>
        </w:rPr>
        <w:t xml:space="preserve"> </w:t>
      </w:r>
      <w:r>
        <w:t>not</w:t>
      </w:r>
      <w:r>
        <w:rPr>
          <w:spacing w:val="-1"/>
        </w:rPr>
        <w:t xml:space="preserve"> </w:t>
      </w:r>
      <w:r>
        <w:t>accept a</w:t>
      </w:r>
      <w:r>
        <w:rPr>
          <w:spacing w:val="-5"/>
        </w:rPr>
        <w:t xml:space="preserve"> </w:t>
      </w:r>
      <w:r>
        <w:t>Registration</w:t>
      </w:r>
      <w:r>
        <w:rPr>
          <w:spacing w:val="-2"/>
        </w:rPr>
        <w:t xml:space="preserve"> </w:t>
      </w:r>
      <w:r>
        <w:t>Request</w:t>
      </w:r>
      <w:r>
        <w:rPr>
          <w:spacing w:val="-3"/>
        </w:rPr>
        <w:t xml:space="preserve"> </w:t>
      </w:r>
      <w:r>
        <w:t>for</w:t>
      </w:r>
      <w:r>
        <w:rPr>
          <w:spacing w:val="-4"/>
        </w:rPr>
        <w:t xml:space="preserve"> </w:t>
      </w:r>
      <w:r>
        <w:t>a</w:t>
      </w:r>
      <w:r>
        <w:rPr>
          <w:spacing w:val="-2"/>
        </w:rPr>
        <w:t xml:space="preserve"> </w:t>
      </w:r>
      <w:r>
        <w:t>Name</w:t>
      </w:r>
      <w:r>
        <w:rPr>
          <w:spacing w:val="-2"/>
        </w:rPr>
        <w:t xml:space="preserve"> </w:t>
      </w:r>
      <w:r>
        <w:t>unless</w:t>
      </w:r>
      <w:r>
        <w:rPr>
          <w:spacing w:val="-5"/>
        </w:rPr>
        <w:t xml:space="preserve"> </w:t>
      </w:r>
      <w:r>
        <w:t>it</w:t>
      </w:r>
      <w:r>
        <w:rPr>
          <w:spacing w:val="-2"/>
        </w:rPr>
        <w:t xml:space="preserve"> </w:t>
      </w:r>
      <w:r>
        <w:t>meets</w:t>
      </w:r>
      <w:r>
        <w:rPr>
          <w:spacing w:val="-3"/>
        </w:rPr>
        <w:t xml:space="preserve"> </w:t>
      </w:r>
      <w:r>
        <w:t>the</w:t>
      </w:r>
      <w:r>
        <w:rPr>
          <w:spacing w:val="-5"/>
        </w:rPr>
        <w:t xml:space="preserve"> </w:t>
      </w:r>
      <w:r>
        <w:t>following</w:t>
      </w:r>
      <w:r>
        <w:rPr>
          <w:spacing w:val="-58"/>
        </w:rPr>
        <w:t xml:space="preserve"> </w:t>
      </w:r>
      <w:r>
        <w:t>technical</w:t>
      </w:r>
      <w:r>
        <w:rPr>
          <w:spacing w:val="-1"/>
        </w:rPr>
        <w:t xml:space="preserve"> </w:t>
      </w:r>
      <w:r>
        <w:t>and syntax</w:t>
      </w:r>
      <w:r>
        <w:rPr>
          <w:spacing w:val="-2"/>
        </w:rPr>
        <w:t xml:space="preserve"> </w:t>
      </w:r>
      <w:r>
        <w:t>requirements:</w:t>
      </w:r>
    </w:p>
    <w:p w14:paraId="711CF385" w14:textId="77777777" w:rsidR="009907CA" w:rsidRDefault="00000000">
      <w:pPr>
        <w:pStyle w:val="ListParagraph"/>
        <w:numPr>
          <w:ilvl w:val="2"/>
          <w:numId w:val="6"/>
        </w:numPr>
        <w:tabs>
          <w:tab w:val="left" w:pos="841"/>
        </w:tabs>
        <w:spacing w:line="276" w:lineRule="auto"/>
        <w:ind w:right="395"/>
      </w:pPr>
      <w:r>
        <w:t>if ASCII, consist exclusively of the letters A-Z (case insensitive), the numbers 0-9, and</w:t>
      </w:r>
      <w:r>
        <w:rPr>
          <w:spacing w:val="-59"/>
        </w:rPr>
        <w:t xml:space="preserve"> </w:t>
      </w:r>
      <w:proofErr w:type="gramStart"/>
      <w:r>
        <w:t>hyphens;</w:t>
      </w:r>
      <w:proofErr w:type="gramEnd"/>
    </w:p>
    <w:p w14:paraId="7EB72E2C" w14:textId="77777777" w:rsidR="009907CA" w:rsidRDefault="00000000">
      <w:pPr>
        <w:pStyle w:val="ListParagraph"/>
        <w:numPr>
          <w:ilvl w:val="2"/>
          <w:numId w:val="6"/>
        </w:numPr>
        <w:tabs>
          <w:tab w:val="left" w:pos="841"/>
        </w:tabs>
        <w:spacing w:line="278" w:lineRule="auto"/>
        <w:ind w:right="189"/>
      </w:pPr>
      <w:r>
        <w:t>if non-ASCII (e.g., IDN), consist of language scripts offered by the Registry (as specified</w:t>
      </w:r>
      <w:r>
        <w:rPr>
          <w:spacing w:val="-59"/>
        </w:rPr>
        <w:t xml:space="preserve"> </w:t>
      </w:r>
      <w:r>
        <w:t>on the</w:t>
      </w:r>
      <w:r>
        <w:rPr>
          <w:spacing w:val="-2"/>
        </w:rPr>
        <w:t xml:space="preserve"> </w:t>
      </w:r>
      <w:r>
        <w:t>Registry</w:t>
      </w:r>
      <w:r>
        <w:rPr>
          <w:spacing w:val="-6"/>
        </w:rPr>
        <w:t xml:space="preserve"> </w:t>
      </w:r>
      <w:proofErr w:type="gramStart"/>
      <w:r>
        <w:t>Website;</w:t>
      </w:r>
      <w:proofErr w:type="gramEnd"/>
    </w:p>
    <w:p w14:paraId="54734DBC" w14:textId="77777777" w:rsidR="009907CA" w:rsidRDefault="00000000">
      <w:pPr>
        <w:pStyle w:val="ListParagraph"/>
        <w:numPr>
          <w:ilvl w:val="2"/>
          <w:numId w:val="6"/>
        </w:numPr>
        <w:tabs>
          <w:tab w:val="left" w:pos="840"/>
        </w:tabs>
        <w:spacing w:line="249" w:lineRule="exact"/>
        <w:ind w:left="839" w:hanging="361"/>
      </w:pPr>
      <w:r>
        <w:t>not</w:t>
      </w:r>
      <w:r>
        <w:rPr>
          <w:spacing w:val="-1"/>
        </w:rPr>
        <w:t xml:space="preserve"> </w:t>
      </w:r>
      <w:r>
        <w:t>begin</w:t>
      </w:r>
      <w:r>
        <w:rPr>
          <w:spacing w:val="-2"/>
        </w:rPr>
        <w:t xml:space="preserve"> </w:t>
      </w:r>
      <w:r>
        <w:t>or</w:t>
      </w:r>
      <w:r>
        <w:rPr>
          <w:spacing w:val="-1"/>
        </w:rPr>
        <w:t xml:space="preserve"> </w:t>
      </w:r>
      <w:r>
        <w:t>end</w:t>
      </w:r>
      <w:r>
        <w:rPr>
          <w:spacing w:val="-4"/>
        </w:rPr>
        <w:t xml:space="preserve"> </w:t>
      </w:r>
      <w:r>
        <w:t>with</w:t>
      </w:r>
      <w:r>
        <w:rPr>
          <w:spacing w:val="-3"/>
        </w:rPr>
        <w:t xml:space="preserve"> </w:t>
      </w:r>
      <w:r>
        <w:t>a</w:t>
      </w:r>
      <w:r>
        <w:rPr>
          <w:spacing w:val="-2"/>
        </w:rPr>
        <w:t xml:space="preserve"> </w:t>
      </w:r>
      <w:proofErr w:type="gramStart"/>
      <w:r>
        <w:t>hyphen;</w:t>
      </w:r>
      <w:proofErr w:type="gramEnd"/>
    </w:p>
    <w:p w14:paraId="667A19F5" w14:textId="77777777" w:rsidR="009907CA" w:rsidRDefault="00000000">
      <w:pPr>
        <w:pStyle w:val="ListParagraph"/>
        <w:numPr>
          <w:ilvl w:val="2"/>
          <w:numId w:val="6"/>
        </w:numPr>
        <w:tabs>
          <w:tab w:val="left" w:pos="840"/>
        </w:tabs>
        <w:spacing w:before="35"/>
        <w:ind w:left="839" w:hanging="361"/>
      </w:pPr>
      <w:r>
        <w:t>not</w:t>
      </w:r>
      <w:r>
        <w:rPr>
          <w:spacing w:val="-1"/>
        </w:rPr>
        <w:t xml:space="preserve"> </w:t>
      </w:r>
      <w:r>
        <w:t>exceed</w:t>
      </w:r>
      <w:r>
        <w:rPr>
          <w:spacing w:val="-2"/>
        </w:rPr>
        <w:t xml:space="preserve"> </w:t>
      </w:r>
      <w:r>
        <w:t>63</w:t>
      </w:r>
      <w:r>
        <w:rPr>
          <w:spacing w:val="-4"/>
        </w:rPr>
        <w:t xml:space="preserve"> </w:t>
      </w:r>
      <w:proofErr w:type="gramStart"/>
      <w:r>
        <w:t>characters;</w:t>
      </w:r>
      <w:proofErr w:type="gramEnd"/>
    </w:p>
    <w:p w14:paraId="7542C516" w14:textId="77777777" w:rsidR="009907CA" w:rsidRDefault="00000000">
      <w:pPr>
        <w:pStyle w:val="ListParagraph"/>
        <w:numPr>
          <w:ilvl w:val="2"/>
          <w:numId w:val="6"/>
        </w:numPr>
        <w:tabs>
          <w:tab w:val="left" w:pos="840"/>
        </w:tabs>
        <w:spacing w:before="37"/>
        <w:ind w:left="839" w:hanging="361"/>
      </w:pPr>
      <w:r>
        <w:t>contains</w:t>
      </w:r>
      <w:r>
        <w:rPr>
          <w:spacing w:val="-2"/>
        </w:rPr>
        <w:t xml:space="preserve"> </w:t>
      </w:r>
      <w:r>
        <w:t>at</w:t>
      </w:r>
      <w:r>
        <w:rPr>
          <w:spacing w:val="-1"/>
        </w:rPr>
        <w:t xml:space="preserve"> </w:t>
      </w:r>
      <w:r>
        <w:t>least</w:t>
      </w:r>
      <w:r>
        <w:rPr>
          <w:spacing w:val="-1"/>
        </w:rPr>
        <w:t xml:space="preserve"> </w:t>
      </w:r>
      <w:r>
        <w:t>one</w:t>
      </w:r>
      <w:r>
        <w:rPr>
          <w:spacing w:val="-4"/>
        </w:rPr>
        <w:t xml:space="preserve"> </w:t>
      </w:r>
      <w:proofErr w:type="gramStart"/>
      <w:r>
        <w:t>character;</w:t>
      </w:r>
      <w:proofErr w:type="gramEnd"/>
    </w:p>
    <w:p w14:paraId="1D8FCB37" w14:textId="77777777" w:rsidR="009907CA" w:rsidRDefault="00000000">
      <w:pPr>
        <w:pStyle w:val="ListParagraph"/>
        <w:numPr>
          <w:ilvl w:val="2"/>
          <w:numId w:val="6"/>
        </w:numPr>
        <w:tabs>
          <w:tab w:val="left" w:pos="840"/>
        </w:tabs>
        <w:spacing w:before="40" w:line="276" w:lineRule="auto"/>
        <w:ind w:left="839" w:right="262"/>
      </w:pPr>
      <w:r>
        <w:t>and not contain two or more consecutive hyphens, except where they appear in the 3rd</w:t>
      </w:r>
      <w:r>
        <w:rPr>
          <w:spacing w:val="-59"/>
        </w:rPr>
        <w:t xml:space="preserve"> </w:t>
      </w:r>
      <w:r>
        <w:t>and</w:t>
      </w:r>
      <w:r>
        <w:rPr>
          <w:spacing w:val="-1"/>
        </w:rPr>
        <w:t xml:space="preserve"> </w:t>
      </w:r>
      <w:r>
        <w:t>4th</w:t>
      </w:r>
      <w:r>
        <w:rPr>
          <w:spacing w:val="-2"/>
        </w:rPr>
        <w:t xml:space="preserve"> </w:t>
      </w:r>
      <w:r>
        <w:t>positions, when preceded by</w:t>
      </w:r>
      <w:r>
        <w:rPr>
          <w:spacing w:val="-3"/>
        </w:rPr>
        <w:t xml:space="preserve"> </w:t>
      </w:r>
      <w:r>
        <w:t>"</w:t>
      </w:r>
      <w:proofErr w:type="spellStart"/>
      <w:r>
        <w:t>xn</w:t>
      </w:r>
      <w:proofErr w:type="spellEnd"/>
      <w:proofErr w:type="gramStart"/>
      <w:r>
        <w:t>";</w:t>
      </w:r>
      <w:proofErr w:type="gramEnd"/>
    </w:p>
    <w:p w14:paraId="3073B7F3" w14:textId="77777777" w:rsidR="009907CA" w:rsidRDefault="009907CA">
      <w:pPr>
        <w:pStyle w:val="BodyText"/>
        <w:spacing w:before="1"/>
        <w:rPr>
          <w:sz w:val="25"/>
        </w:rPr>
      </w:pPr>
    </w:p>
    <w:p w14:paraId="6264BD3E" w14:textId="77777777" w:rsidR="009907CA" w:rsidRDefault="00000000">
      <w:pPr>
        <w:pStyle w:val="BodyText"/>
        <w:spacing w:before="1" w:line="276" w:lineRule="auto"/>
        <w:ind w:left="119" w:right="808"/>
      </w:pPr>
      <w:r>
        <w:t>The Registry may impose further syntax and technical requirements as necessary for the</w:t>
      </w:r>
      <w:r>
        <w:rPr>
          <w:spacing w:val="-59"/>
        </w:rPr>
        <w:t xml:space="preserve"> </w:t>
      </w:r>
      <w:r>
        <w:t>operation</w:t>
      </w:r>
      <w:r>
        <w:rPr>
          <w:spacing w:val="-1"/>
        </w:rPr>
        <w:t xml:space="preserve"> </w:t>
      </w:r>
      <w:r>
        <w:t>of</w:t>
      </w:r>
      <w:r>
        <w:rPr>
          <w:spacing w:val="-1"/>
        </w:rPr>
        <w:t xml:space="preserve"> </w:t>
      </w:r>
      <w:r>
        <w:t>IDNs</w:t>
      </w:r>
      <w:r>
        <w:rPr>
          <w:spacing w:val="1"/>
        </w:rPr>
        <w:t xml:space="preserve"> </w:t>
      </w:r>
      <w:r>
        <w:t>in</w:t>
      </w:r>
      <w:r>
        <w:rPr>
          <w:spacing w:val="-2"/>
        </w:rPr>
        <w:t xml:space="preserve"> </w:t>
      </w:r>
      <w:r>
        <w:t>the</w:t>
      </w:r>
      <w:r>
        <w:rPr>
          <w:spacing w:val="-2"/>
        </w:rPr>
        <w:t xml:space="preserve"> </w:t>
      </w:r>
      <w:r>
        <w:t>TLD.</w:t>
      </w:r>
    </w:p>
    <w:p w14:paraId="4DBCD6CE" w14:textId="77777777" w:rsidR="009907CA" w:rsidRDefault="009907CA">
      <w:pPr>
        <w:pStyle w:val="BodyText"/>
        <w:spacing w:before="3"/>
        <w:rPr>
          <w:sz w:val="25"/>
        </w:rPr>
      </w:pPr>
    </w:p>
    <w:p w14:paraId="60896A29" w14:textId="77777777" w:rsidR="009907CA" w:rsidRDefault="00000000">
      <w:pPr>
        <w:pStyle w:val="BodyText"/>
        <w:spacing w:before="1" w:line="276" w:lineRule="auto"/>
        <w:ind w:left="119" w:right="612"/>
      </w:pPr>
      <w:r>
        <w:t xml:space="preserve">The Registry may reject a Registration Request, or may delete, revoke, suspend, </w:t>
      </w:r>
      <w:proofErr w:type="gramStart"/>
      <w:r>
        <w:t>cancel</w:t>
      </w:r>
      <w:proofErr w:type="gramEnd"/>
      <w:r>
        <w:t xml:space="preserve"> or</w:t>
      </w:r>
      <w:r>
        <w:rPr>
          <w:spacing w:val="-60"/>
        </w:rPr>
        <w:t xml:space="preserve"> </w:t>
      </w:r>
      <w:r>
        <w:t>transfer</w:t>
      </w:r>
      <w:r>
        <w:rPr>
          <w:spacing w:val="-2"/>
        </w:rPr>
        <w:t xml:space="preserve"> </w:t>
      </w:r>
      <w:r>
        <w:t>a Registration</w:t>
      </w:r>
      <w:r>
        <w:rPr>
          <w:spacing w:val="-3"/>
        </w:rPr>
        <w:t xml:space="preserve"> </w:t>
      </w:r>
      <w:r>
        <w:t>under</w:t>
      </w:r>
      <w:r>
        <w:rPr>
          <w:spacing w:val="-1"/>
        </w:rPr>
        <w:t xml:space="preserve"> </w:t>
      </w:r>
      <w:r>
        <w:t>the</w:t>
      </w:r>
      <w:r>
        <w:rPr>
          <w:spacing w:val="-2"/>
        </w:rPr>
        <w:t xml:space="preserve"> </w:t>
      </w:r>
      <w:r>
        <w:t>following</w:t>
      </w:r>
      <w:r>
        <w:rPr>
          <w:spacing w:val="2"/>
        </w:rPr>
        <w:t xml:space="preserve"> </w:t>
      </w:r>
      <w:r>
        <w:t>criteria:</w:t>
      </w:r>
    </w:p>
    <w:p w14:paraId="12BA921F" w14:textId="77777777" w:rsidR="009907CA" w:rsidRDefault="009907CA">
      <w:pPr>
        <w:pStyle w:val="BodyText"/>
        <w:spacing w:before="4"/>
        <w:rPr>
          <w:sz w:val="25"/>
        </w:rPr>
      </w:pPr>
    </w:p>
    <w:p w14:paraId="1A845FF8" w14:textId="77777777" w:rsidR="009907CA" w:rsidRDefault="00000000">
      <w:pPr>
        <w:pStyle w:val="ListParagraph"/>
        <w:numPr>
          <w:ilvl w:val="0"/>
          <w:numId w:val="5"/>
        </w:numPr>
        <w:tabs>
          <w:tab w:val="left" w:pos="840"/>
        </w:tabs>
        <w:spacing w:line="276" w:lineRule="auto"/>
        <w:ind w:right="372"/>
      </w:pPr>
      <w:r>
        <w:t>to enforce Registry Policies and ICANN Requirements, each as amended from time to</w:t>
      </w:r>
      <w:r>
        <w:rPr>
          <w:spacing w:val="-59"/>
        </w:rPr>
        <w:t xml:space="preserve"> </w:t>
      </w:r>
      <w:proofErr w:type="gramStart"/>
      <w:r>
        <w:t>time;</w:t>
      </w:r>
      <w:proofErr w:type="gramEnd"/>
    </w:p>
    <w:p w14:paraId="6362631D" w14:textId="77777777" w:rsidR="009907CA" w:rsidRDefault="00000000">
      <w:pPr>
        <w:pStyle w:val="ListParagraph"/>
        <w:numPr>
          <w:ilvl w:val="0"/>
          <w:numId w:val="5"/>
        </w:numPr>
        <w:tabs>
          <w:tab w:val="left" w:pos="840"/>
        </w:tabs>
        <w:spacing w:line="276" w:lineRule="auto"/>
        <w:ind w:right="483"/>
      </w:pPr>
      <w:r>
        <w:t>that is not accompanied by complete and accurate information as required by ICANN</w:t>
      </w:r>
      <w:r>
        <w:rPr>
          <w:spacing w:val="-59"/>
        </w:rPr>
        <w:t xml:space="preserve"> </w:t>
      </w:r>
      <w:r>
        <w:t>Requirements and/or Registry Policies or where required information is not updated</w:t>
      </w:r>
      <w:r>
        <w:rPr>
          <w:spacing w:val="1"/>
        </w:rPr>
        <w:t xml:space="preserve"> </w:t>
      </w:r>
      <w:r>
        <w:t>and/or</w:t>
      </w:r>
      <w:r>
        <w:rPr>
          <w:spacing w:val="-3"/>
        </w:rPr>
        <w:t xml:space="preserve"> </w:t>
      </w:r>
      <w:r>
        <w:t>corrected</w:t>
      </w:r>
      <w:r>
        <w:rPr>
          <w:spacing w:val="-3"/>
        </w:rPr>
        <w:t xml:space="preserve"> </w:t>
      </w:r>
      <w:r>
        <w:t>as</w:t>
      </w:r>
      <w:r>
        <w:rPr>
          <w:spacing w:val="-3"/>
        </w:rPr>
        <w:t xml:space="preserve"> </w:t>
      </w:r>
      <w:r>
        <w:t>required</w:t>
      </w:r>
      <w:r>
        <w:rPr>
          <w:spacing w:val="-2"/>
        </w:rPr>
        <w:t xml:space="preserve"> </w:t>
      </w:r>
      <w:r>
        <w:t>by</w:t>
      </w:r>
      <w:r>
        <w:rPr>
          <w:spacing w:val="-3"/>
        </w:rPr>
        <w:t xml:space="preserve"> </w:t>
      </w:r>
      <w:r>
        <w:t>ICANN</w:t>
      </w:r>
      <w:r>
        <w:rPr>
          <w:spacing w:val="-1"/>
        </w:rPr>
        <w:t xml:space="preserve"> </w:t>
      </w:r>
      <w:r>
        <w:t>Requirements</w:t>
      </w:r>
      <w:r>
        <w:rPr>
          <w:spacing w:val="-1"/>
        </w:rPr>
        <w:t xml:space="preserve"> </w:t>
      </w:r>
      <w:r>
        <w:t>and/or</w:t>
      </w:r>
      <w:r>
        <w:rPr>
          <w:spacing w:val="-2"/>
        </w:rPr>
        <w:t xml:space="preserve"> </w:t>
      </w:r>
      <w:r>
        <w:t>Registry</w:t>
      </w:r>
      <w:r>
        <w:rPr>
          <w:spacing w:val="-3"/>
        </w:rPr>
        <w:t xml:space="preserve"> </w:t>
      </w:r>
      <w:proofErr w:type="gramStart"/>
      <w:r>
        <w:t>Policies;</w:t>
      </w:r>
      <w:proofErr w:type="gramEnd"/>
    </w:p>
    <w:p w14:paraId="50814E50" w14:textId="77777777" w:rsidR="009907CA" w:rsidRDefault="00000000">
      <w:pPr>
        <w:pStyle w:val="ListParagraph"/>
        <w:numPr>
          <w:ilvl w:val="0"/>
          <w:numId w:val="5"/>
        </w:numPr>
        <w:tabs>
          <w:tab w:val="left" w:pos="840"/>
        </w:tabs>
        <w:ind w:hanging="361"/>
      </w:pPr>
      <w:r>
        <w:t>to</w:t>
      </w:r>
      <w:r>
        <w:rPr>
          <w:spacing w:val="-2"/>
        </w:rPr>
        <w:t xml:space="preserve"> </w:t>
      </w:r>
      <w:r>
        <w:t>protect</w:t>
      </w:r>
      <w:r>
        <w:rPr>
          <w:spacing w:val="-2"/>
        </w:rPr>
        <w:t xml:space="preserve"> </w:t>
      </w:r>
      <w:r>
        <w:t>the</w:t>
      </w:r>
      <w:r>
        <w:rPr>
          <w:spacing w:val="-2"/>
        </w:rPr>
        <w:t xml:space="preserve"> </w:t>
      </w:r>
      <w:r>
        <w:t>integrity</w:t>
      </w:r>
      <w:r>
        <w:rPr>
          <w:spacing w:val="-3"/>
        </w:rPr>
        <w:t xml:space="preserve"> </w:t>
      </w:r>
      <w:r>
        <w:t>and</w:t>
      </w:r>
      <w:r>
        <w:rPr>
          <w:spacing w:val="-1"/>
        </w:rPr>
        <w:t xml:space="preserve"> </w:t>
      </w:r>
      <w:r>
        <w:t>stability</w:t>
      </w:r>
      <w:r>
        <w:rPr>
          <w:spacing w:val="-3"/>
        </w:rPr>
        <w:t xml:space="preserve"> </w:t>
      </w:r>
      <w:r>
        <w:t>of the</w:t>
      </w:r>
      <w:r>
        <w:rPr>
          <w:spacing w:val="-3"/>
        </w:rPr>
        <w:t xml:space="preserve"> </w:t>
      </w:r>
      <w:r>
        <w:t>Registry</w:t>
      </w:r>
      <w:r>
        <w:rPr>
          <w:spacing w:val="-4"/>
        </w:rPr>
        <w:t xml:space="preserve"> </w:t>
      </w:r>
      <w:r>
        <w:t>System,</w:t>
      </w:r>
      <w:r>
        <w:rPr>
          <w:spacing w:val="-2"/>
        </w:rPr>
        <w:t xml:space="preserve"> </w:t>
      </w:r>
      <w:r>
        <w:t>its</w:t>
      </w:r>
      <w:r>
        <w:rPr>
          <w:spacing w:val="-3"/>
        </w:rPr>
        <w:t xml:space="preserve"> </w:t>
      </w:r>
      <w:r>
        <w:t>operations,</w:t>
      </w:r>
      <w:r>
        <w:rPr>
          <w:spacing w:val="-4"/>
        </w:rPr>
        <w:t xml:space="preserve"> </w:t>
      </w:r>
      <w:r>
        <w:t>and</w:t>
      </w:r>
      <w:r>
        <w:rPr>
          <w:spacing w:val="-2"/>
        </w:rPr>
        <w:t xml:space="preserve"> </w:t>
      </w:r>
      <w:r>
        <w:t>the</w:t>
      </w:r>
      <w:r>
        <w:rPr>
          <w:spacing w:val="-5"/>
        </w:rPr>
        <w:t xml:space="preserve"> </w:t>
      </w:r>
      <w:proofErr w:type="gramStart"/>
      <w:r>
        <w:t>TLD;</w:t>
      </w:r>
      <w:proofErr w:type="gramEnd"/>
    </w:p>
    <w:p w14:paraId="0BA639CB" w14:textId="77777777" w:rsidR="009907CA" w:rsidRDefault="00000000">
      <w:pPr>
        <w:pStyle w:val="ListParagraph"/>
        <w:numPr>
          <w:ilvl w:val="0"/>
          <w:numId w:val="5"/>
        </w:numPr>
        <w:tabs>
          <w:tab w:val="left" w:pos="840"/>
        </w:tabs>
        <w:spacing w:before="37" w:line="276" w:lineRule="auto"/>
        <w:ind w:right="569"/>
      </w:pPr>
      <w:r>
        <w:t>to comply with any applicable law, regulation, holding, order, or decision issued by a</w:t>
      </w:r>
      <w:r>
        <w:rPr>
          <w:spacing w:val="-60"/>
        </w:rPr>
        <w:t xml:space="preserve"> </w:t>
      </w:r>
      <w:r>
        <w:t>court, administrative</w:t>
      </w:r>
      <w:r>
        <w:rPr>
          <w:spacing w:val="-1"/>
        </w:rPr>
        <w:t xml:space="preserve"> </w:t>
      </w:r>
      <w:r>
        <w:t>authority,</w:t>
      </w:r>
      <w:r>
        <w:rPr>
          <w:spacing w:val="1"/>
        </w:rPr>
        <w:t xml:space="preserve"> </w:t>
      </w:r>
      <w:r>
        <w:t>or</w:t>
      </w:r>
      <w:r>
        <w:rPr>
          <w:spacing w:val="-2"/>
        </w:rPr>
        <w:t xml:space="preserve"> </w:t>
      </w:r>
      <w:r>
        <w:t>dispute</w:t>
      </w:r>
      <w:r>
        <w:rPr>
          <w:spacing w:val="-3"/>
        </w:rPr>
        <w:t xml:space="preserve"> </w:t>
      </w:r>
      <w:r>
        <w:t>resolution</w:t>
      </w:r>
      <w:r>
        <w:rPr>
          <w:spacing w:val="-1"/>
        </w:rPr>
        <w:t xml:space="preserve"> </w:t>
      </w:r>
      <w:r>
        <w:t>service</w:t>
      </w:r>
      <w:r>
        <w:rPr>
          <w:spacing w:val="-1"/>
        </w:rPr>
        <w:t xml:space="preserve"> </w:t>
      </w:r>
      <w:proofErr w:type="gramStart"/>
      <w:r>
        <w:t>provider;</w:t>
      </w:r>
      <w:proofErr w:type="gramEnd"/>
    </w:p>
    <w:p w14:paraId="0303D55A" w14:textId="77777777" w:rsidR="009907CA" w:rsidRDefault="00000000">
      <w:pPr>
        <w:pStyle w:val="ListParagraph"/>
        <w:numPr>
          <w:ilvl w:val="0"/>
          <w:numId w:val="5"/>
        </w:numPr>
        <w:tabs>
          <w:tab w:val="left" w:pos="840"/>
        </w:tabs>
        <w:spacing w:line="276" w:lineRule="auto"/>
        <w:ind w:right="313"/>
      </w:pPr>
      <w:r>
        <w:t>to establish, assert, or defend the legal rights of the Registry or a third party or to avoid</w:t>
      </w:r>
      <w:r>
        <w:rPr>
          <w:spacing w:val="-60"/>
        </w:rPr>
        <w:t xml:space="preserve"> </w:t>
      </w:r>
      <w:r>
        <w:t>any civil or criminal liability on the part of the Registry and/or its affiliates, subsidiaries,</w:t>
      </w:r>
      <w:r>
        <w:rPr>
          <w:spacing w:val="1"/>
        </w:rPr>
        <w:t xml:space="preserve"> </w:t>
      </w:r>
      <w:r>
        <w:t>officers, directors, representatives, employees, contractors, service providers and</w:t>
      </w:r>
      <w:r>
        <w:rPr>
          <w:spacing w:val="1"/>
        </w:rPr>
        <w:t xml:space="preserve"> </w:t>
      </w:r>
      <w:proofErr w:type="gramStart"/>
      <w:r>
        <w:t>stockholders;</w:t>
      </w:r>
      <w:proofErr w:type="gramEnd"/>
    </w:p>
    <w:p w14:paraId="451C7E70" w14:textId="77777777" w:rsidR="009907CA" w:rsidRDefault="00000000">
      <w:pPr>
        <w:pStyle w:val="ListParagraph"/>
        <w:numPr>
          <w:ilvl w:val="0"/>
          <w:numId w:val="5"/>
        </w:numPr>
        <w:tabs>
          <w:tab w:val="left" w:pos="839"/>
        </w:tabs>
        <w:spacing w:line="276" w:lineRule="auto"/>
        <w:ind w:left="838" w:right="214"/>
      </w:pPr>
      <w:r>
        <w:t>to correct mistakes made by the Registry or any Accredited Registrar in connection with</w:t>
      </w:r>
      <w:r>
        <w:rPr>
          <w:spacing w:val="-59"/>
        </w:rPr>
        <w:t xml:space="preserve"> </w:t>
      </w:r>
      <w:r>
        <w:t>a</w:t>
      </w:r>
      <w:r>
        <w:rPr>
          <w:spacing w:val="-1"/>
        </w:rPr>
        <w:t xml:space="preserve"> </w:t>
      </w:r>
      <w:r>
        <w:t>registration;</w:t>
      </w:r>
      <w:r>
        <w:rPr>
          <w:spacing w:val="2"/>
        </w:rPr>
        <w:t xml:space="preserve"> </w:t>
      </w:r>
      <w:r>
        <w:t>or</w:t>
      </w:r>
    </w:p>
    <w:p w14:paraId="712B76FD" w14:textId="77777777" w:rsidR="009907CA" w:rsidRDefault="00000000">
      <w:pPr>
        <w:pStyle w:val="ListParagraph"/>
        <w:numPr>
          <w:ilvl w:val="0"/>
          <w:numId w:val="5"/>
        </w:numPr>
        <w:tabs>
          <w:tab w:val="left" w:pos="839"/>
        </w:tabs>
        <w:spacing w:line="276" w:lineRule="auto"/>
        <w:ind w:left="838" w:right="313"/>
      </w:pPr>
      <w:r>
        <w:t>as otherwise provided in the Registry-Registrar Agreement and/or any other applicable</w:t>
      </w:r>
      <w:r>
        <w:rPr>
          <w:spacing w:val="-59"/>
        </w:rPr>
        <w:t xml:space="preserve"> </w:t>
      </w:r>
      <w:r>
        <w:t>Agreement.</w:t>
      </w:r>
    </w:p>
    <w:p w14:paraId="2B80B2C2" w14:textId="77777777" w:rsidR="009907CA" w:rsidRDefault="009907CA">
      <w:pPr>
        <w:spacing w:line="276" w:lineRule="auto"/>
        <w:sectPr w:rsidR="009907CA">
          <w:pgSz w:w="12240" w:h="15840"/>
          <w:pgMar w:top="1540" w:right="1340" w:bottom="1000" w:left="1320" w:header="727" w:footer="806" w:gutter="0"/>
          <w:cols w:space="720"/>
        </w:sectPr>
      </w:pPr>
    </w:p>
    <w:p w14:paraId="03569738" w14:textId="77777777" w:rsidR="009907CA" w:rsidRDefault="00000000">
      <w:pPr>
        <w:pStyle w:val="Heading2"/>
        <w:numPr>
          <w:ilvl w:val="1"/>
          <w:numId w:val="6"/>
        </w:numPr>
        <w:tabs>
          <w:tab w:val="left" w:pos="839"/>
          <w:tab w:val="left" w:pos="841"/>
        </w:tabs>
        <w:spacing w:before="120"/>
      </w:pPr>
      <w:bookmarkStart w:id="10" w:name="3.2_Requirements_for_Application"/>
      <w:bookmarkStart w:id="11" w:name="_Toc131419098"/>
      <w:bookmarkEnd w:id="10"/>
      <w:r>
        <w:rPr>
          <w:color w:val="4A1955"/>
        </w:rPr>
        <w:lastRenderedPageBreak/>
        <w:t>Requirements</w:t>
      </w:r>
      <w:r>
        <w:rPr>
          <w:color w:val="4A1955"/>
          <w:spacing w:val="-9"/>
        </w:rPr>
        <w:t xml:space="preserve"> </w:t>
      </w:r>
      <w:r>
        <w:rPr>
          <w:color w:val="4A1955"/>
        </w:rPr>
        <w:t>for</w:t>
      </w:r>
      <w:r>
        <w:rPr>
          <w:color w:val="4A1955"/>
          <w:spacing w:val="-9"/>
        </w:rPr>
        <w:t xml:space="preserve"> </w:t>
      </w:r>
      <w:r>
        <w:rPr>
          <w:color w:val="4A1955"/>
        </w:rPr>
        <w:t>Application</w:t>
      </w:r>
      <w:bookmarkEnd w:id="11"/>
    </w:p>
    <w:p w14:paraId="2BF3F18C" w14:textId="77777777" w:rsidR="009907CA" w:rsidRDefault="009907CA">
      <w:pPr>
        <w:pStyle w:val="BodyText"/>
        <w:spacing w:before="8"/>
        <w:rPr>
          <w:rFonts w:ascii="Trebuchet MS"/>
          <w:b/>
          <w:sz w:val="29"/>
        </w:rPr>
      </w:pPr>
    </w:p>
    <w:p w14:paraId="48865629" w14:textId="768B5EB1" w:rsidR="009907CA" w:rsidRDefault="00000000">
      <w:pPr>
        <w:pStyle w:val="BodyText"/>
        <w:spacing w:line="276" w:lineRule="auto"/>
        <w:ind w:left="120"/>
      </w:pPr>
      <w:r>
        <w:t>Unless</w:t>
      </w:r>
      <w:r>
        <w:rPr>
          <w:spacing w:val="-2"/>
        </w:rPr>
        <w:t xml:space="preserve"> </w:t>
      </w:r>
      <w:r>
        <w:t>otherwise</w:t>
      </w:r>
      <w:r>
        <w:rPr>
          <w:spacing w:val="-2"/>
        </w:rPr>
        <w:t xml:space="preserve"> </w:t>
      </w:r>
      <w:r>
        <w:t>specified</w:t>
      </w:r>
      <w:r>
        <w:rPr>
          <w:spacing w:val="-2"/>
        </w:rPr>
        <w:t xml:space="preserve"> </w:t>
      </w:r>
      <w:r>
        <w:t>in</w:t>
      </w:r>
      <w:r>
        <w:rPr>
          <w:spacing w:val="-2"/>
        </w:rPr>
        <w:t xml:space="preserve"> </w:t>
      </w:r>
      <w:r w:rsidR="00E716B2">
        <w:t>registry</w:t>
      </w:r>
      <w:r>
        <w:rPr>
          <w:spacing w:val="-4"/>
        </w:rPr>
        <w:t xml:space="preserve"> </w:t>
      </w:r>
      <w:r>
        <w:t>policies,</w:t>
      </w:r>
      <w:r>
        <w:rPr>
          <w:spacing w:val="-2"/>
        </w:rPr>
        <w:t xml:space="preserve"> </w:t>
      </w:r>
      <w:r>
        <w:t>there</w:t>
      </w:r>
      <w:r>
        <w:rPr>
          <w:spacing w:val="-6"/>
        </w:rPr>
        <w:t xml:space="preserve"> </w:t>
      </w:r>
      <w:r>
        <w:t>are</w:t>
      </w:r>
      <w:r>
        <w:rPr>
          <w:spacing w:val="-2"/>
        </w:rPr>
        <w:t xml:space="preserve"> </w:t>
      </w:r>
      <w:r>
        <w:t>no</w:t>
      </w:r>
      <w:r>
        <w:rPr>
          <w:spacing w:val="-4"/>
        </w:rPr>
        <w:t xml:space="preserve"> </w:t>
      </w:r>
      <w:r>
        <w:t>eligibility</w:t>
      </w:r>
      <w:r>
        <w:rPr>
          <w:spacing w:val="-58"/>
        </w:rPr>
        <w:t xml:space="preserve"> </w:t>
      </w:r>
      <w:r>
        <w:t>restrictions</w:t>
      </w:r>
      <w:r>
        <w:rPr>
          <w:spacing w:val="-1"/>
        </w:rPr>
        <w:t xml:space="preserve"> </w:t>
      </w:r>
      <w:r>
        <w:t>or</w:t>
      </w:r>
      <w:r>
        <w:rPr>
          <w:spacing w:val="1"/>
        </w:rPr>
        <w:t xml:space="preserve"> </w:t>
      </w:r>
      <w:r>
        <w:t>prerequisites limiting which</w:t>
      </w:r>
      <w:r>
        <w:rPr>
          <w:spacing w:val="-2"/>
        </w:rPr>
        <w:t xml:space="preserve"> </w:t>
      </w:r>
      <w:r>
        <w:t>Applicants</w:t>
      </w:r>
      <w:r>
        <w:rPr>
          <w:spacing w:val="-3"/>
        </w:rPr>
        <w:t xml:space="preserve"> </w:t>
      </w:r>
      <w:r>
        <w:t>may</w:t>
      </w:r>
      <w:r>
        <w:rPr>
          <w:spacing w:val="-3"/>
        </w:rPr>
        <w:t xml:space="preserve"> </w:t>
      </w:r>
      <w:r>
        <w:t>apply</w:t>
      </w:r>
      <w:r>
        <w:rPr>
          <w:spacing w:val="-3"/>
        </w:rPr>
        <w:t xml:space="preserve"> </w:t>
      </w:r>
      <w:r>
        <w:t>for</w:t>
      </w:r>
      <w:r>
        <w:rPr>
          <w:spacing w:val="-2"/>
        </w:rPr>
        <w:t xml:space="preserve"> </w:t>
      </w:r>
      <w:r w:rsidR="00E716B2">
        <w:t>.CASE</w:t>
      </w:r>
      <w:r>
        <w:rPr>
          <w:spacing w:val="-4"/>
        </w:rPr>
        <w:t xml:space="preserve"> </w:t>
      </w:r>
      <w:r>
        <w:t>Names.</w:t>
      </w:r>
    </w:p>
    <w:p w14:paraId="64A4359D" w14:textId="77777777" w:rsidR="009907CA" w:rsidRDefault="009907CA">
      <w:pPr>
        <w:pStyle w:val="BodyText"/>
        <w:spacing w:before="4"/>
        <w:rPr>
          <w:sz w:val="25"/>
        </w:rPr>
      </w:pPr>
    </w:p>
    <w:p w14:paraId="0AA9B642" w14:textId="77777777" w:rsidR="009907CA" w:rsidRDefault="00000000">
      <w:pPr>
        <w:pStyle w:val="BodyText"/>
        <w:spacing w:before="1" w:line="276" w:lineRule="auto"/>
        <w:ind w:left="119" w:right="146"/>
      </w:pPr>
      <w:r>
        <w:t xml:space="preserve">By </w:t>
      </w:r>
      <w:proofErr w:type="gramStart"/>
      <w:r>
        <w:t>submitting an Application</w:t>
      </w:r>
      <w:proofErr w:type="gramEnd"/>
      <w:r>
        <w:t>, the Applicant acknowledges that the Application, and if successful</w:t>
      </w:r>
      <w:r>
        <w:rPr>
          <w:spacing w:val="-59"/>
        </w:rPr>
        <w:t xml:space="preserve"> </w:t>
      </w:r>
      <w:r>
        <w:t>the subsequent Allocation of the domain name, are subject to this and other policies issued by</w:t>
      </w:r>
      <w:r>
        <w:rPr>
          <w:spacing w:val="1"/>
        </w:rPr>
        <w:t xml:space="preserve"> </w:t>
      </w:r>
      <w:r>
        <w:t>the Registry Operator and their applicable contracted third parties. Applicants must supply all</w:t>
      </w:r>
      <w:r>
        <w:rPr>
          <w:spacing w:val="1"/>
        </w:rPr>
        <w:t xml:space="preserve"> </w:t>
      </w:r>
      <w:r>
        <w:t>necessary information regarding a domain name that may be required by Registry Operator, as</w:t>
      </w:r>
      <w:r>
        <w:rPr>
          <w:spacing w:val="-59"/>
        </w:rPr>
        <w:t xml:space="preserve"> </w:t>
      </w:r>
      <w:r>
        <w:t>described</w:t>
      </w:r>
      <w:r>
        <w:rPr>
          <w:spacing w:val="-1"/>
        </w:rPr>
        <w:t xml:space="preserve"> </w:t>
      </w:r>
      <w:r>
        <w:t>in</w:t>
      </w:r>
      <w:r>
        <w:rPr>
          <w:spacing w:val="-3"/>
        </w:rPr>
        <w:t xml:space="preserve"> </w:t>
      </w:r>
      <w:r>
        <w:t>these</w:t>
      </w:r>
      <w:r>
        <w:rPr>
          <w:spacing w:val="-1"/>
        </w:rPr>
        <w:t xml:space="preserve"> </w:t>
      </w:r>
      <w:r>
        <w:t>Policies</w:t>
      </w:r>
      <w:r>
        <w:rPr>
          <w:spacing w:val="1"/>
        </w:rPr>
        <w:t xml:space="preserve"> </w:t>
      </w:r>
      <w:r>
        <w:t>or</w:t>
      </w:r>
      <w:r>
        <w:rPr>
          <w:spacing w:val="-2"/>
        </w:rPr>
        <w:t xml:space="preserve"> </w:t>
      </w:r>
      <w:r>
        <w:t>any</w:t>
      </w:r>
      <w:r>
        <w:rPr>
          <w:spacing w:val="-3"/>
        </w:rPr>
        <w:t xml:space="preserve"> </w:t>
      </w:r>
      <w:r>
        <w:t>other</w:t>
      </w:r>
      <w:r>
        <w:rPr>
          <w:spacing w:val="-1"/>
        </w:rPr>
        <w:t xml:space="preserve"> </w:t>
      </w:r>
      <w:r>
        <w:t>applicable</w:t>
      </w:r>
      <w:r>
        <w:rPr>
          <w:spacing w:val="-1"/>
        </w:rPr>
        <w:t xml:space="preserve"> </w:t>
      </w:r>
      <w:r>
        <w:t>policy</w:t>
      </w:r>
      <w:r>
        <w:rPr>
          <w:spacing w:val="-3"/>
        </w:rPr>
        <w:t xml:space="preserve"> </w:t>
      </w:r>
      <w:r>
        <w:t>of</w:t>
      </w:r>
      <w:r>
        <w:rPr>
          <w:spacing w:val="1"/>
        </w:rPr>
        <w:t xml:space="preserve"> </w:t>
      </w:r>
      <w:r>
        <w:t>Registry</w:t>
      </w:r>
      <w:r>
        <w:rPr>
          <w:spacing w:val="-4"/>
        </w:rPr>
        <w:t xml:space="preserve"> </w:t>
      </w:r>
      <w:r>
        <w:t>Operator.</w:t>
      </w:r>
    </w:p>
    <w:p w14:paraId="2BC1BCDF" w14:textId="77777777" w:rsidR="009907CA" w:rsidRDefault="00000000">
      <w:pPr>
        <w:pStyle w:val="Heading2"/>
        <w:numPr>
          <w:ilvl w:val="1"/>
          <w:numId w:val="6"/>
        </w:numPr>
        <w:tabs>
          <w:tab w:val="left" w:pos="839"/>
          <w:tab w:val="left" w:pos="841"/>
        </w:tabs>
      </w:pPr>
      <w:bookmarkStart w:id="12" w:name="3.3_Term"/>
      <w:bookmarkStart w:id="13" w:name="_Toc131419099"/>
      <w:bookmarkEnd w:id="12"/>
      <w:r>
        <w:rPr>
          <w:color w:val="4A1955"/>
        </w:rPr>
        <w:t>Term</w:t>
      </w:r>
      <w:bookmarkEnd w:id="13"/>
    </w:p>
    <w:p w14:paraId="42778802" w14:textId="77777777" w:rsidR="009907CA" w:rsidRDefault="00000000">
      <w:pPr>
        <w:pStyle w:val="BodyText"/>
        <w:spacing w:before="55" w:line="276" w:lineRule="auto"/>
        <w:ind w:left="120" w:right="110"/>
      </w:pPr>
      <w:r>
        <w:t>Names may be registered for a period of no less than one (1) year and no more than ten (10)</w:t>
      </w:r>
      <w:r>
        <w:rPr>
          <w:spacing w:val="1"/>
        </w:rPr>
        <w:t xml:space="preserve"> </w:t>
      </w:r>
      <w:r>
        <w:t>years, commencing on the date on which the Registration Request submitted by the Accredited</w:t>
      </w:r>
      <w:r>
        <w:rPr>
          <w:spacing w:val="1"/>
        </w:rPr>
        <w:t xml:space="preserve"> </w:t>
      </w:r>
      <w:r>
        <w:t>Registrar is accepted by the Registry. All Registration Requests must specify the registration</w:t>
      </w:r>
      <w:r>
        <w:rPr>
          <w:spacing w:val="1"/>
        </w:rPr>
        <w:t xml:space="preserve"> </w:t>
      </w:r>
      <w:r>
        <w:t>period (the “Term”). It is the obligation of the Accredited Registrar, and not the Registry, to notify</w:t>
      </w:r>
      <w:r>
        <w:rPr>
          <w:spacing w:val="-59"/>
        </w:rPr>
        <w:t xml:space="preserve"> </w:t>
      </w:r>
      <w:r>
        <w:t>a</w:t>
      </w:r>
      <w:r>
        <w:rPr>
          <w:spacing w:val="-2"/>
        </w:rPr>
        <w:t xml:space="preserve"> </w:t>
      </w:r>
      <w:r>
        <w:t>Registrant in</w:t>
      </w:r>
      <w:r>
        <w:rPr>
          <w:spacing w:val="-1"/>
        </w:rPr>
        <w:t xml:space="preserve"> </w:t>
      </w:r>
      <w:r>
        <w:t>advance</w:t>
      </w:r>
      <w:r>
        <w:rPr>
          <w:spacing w:val="-4"/>
        </w:rPr>
        <w:t xml:space="preserve"> </w:t>
      </w:r>
      <w:r>
        <w:t>of</w:t>
      </w:r>
      <w:r>
        <w:rPr>
          <w:spacing w:val="1"/>
        </w:rPr>
        <w:t xml:space="preserve"> </w:t>
      </w:r>
      <w:r>
        <w:t>the</w:t>
      </w:r>
      <w:r>
        <w:rPr>
          <w:spacing w:val="-4"/>
        </w:rPr>
        <w:t xml:space="preserve"> </w:t>
      </w:r>
      <w:r>
        <w:t>termination</w:t>
      </w:r>
      <w:r>
        <w:rPr>
          <w:spacing w:val="-1"/>
        </w:rPr>
        <w:t xml:space="preserve"> </w:t>
      </w:r>
      <w:r>
        <w:t>or expiration</w:t>
      </w:r>
      <w:r>
        <w:rPr>
          <w:spacing w:val="-4"/>
        </w:rPr>
        <w:t xml:space="preserve"> </w:t>
      </w:r>
      <w:r>
        <w:t>(for</w:t>
      </w:r>
      <w:r>
        <w:rPr>
          <w:spacing w:val="1"/>
        </w:rPr>
        <w:t xml:space="preserve"> </w:t>
      </w:r>
      <w:r>
        <w:t>any</w:t>
      </w:r>
      <w:r>
        <w:rPr>
          <w:spacing w:val="-4"/>
        </w:rPr>
        <w:t xml:space="preserve"> </w:t>
      </w:r>
      <w:r>
        <w:t>reason)</w:t>
      </w:r>
      <w:r>
        <w:rPr>
          <w:spacing w:val="-2"/>
        </w:rPr>
        <w:t xml:space="preserve"> </w:t>
      </w:r>
      <w:r>
        <w:t>of a</w:t>
      </w:r>
      <w:r>
        <w:rPr>
          <w:spacing w:val="-1"/>
        </w:rPr>
        <w:t xml:space="preserve"> </w:t>
      </w:r>
      <w:r>
        <w:t>Registration.</w:t>
      </w:r>
    </w:p>
    <w:p w14:paraId="7EA99C20" w14:textId="77777777" w:rsidR="009907CA" w:rsidRDefault="00000000">
      <w:pPr>
        <w:pStyle w:val="Heading2"/>
        <w:numPr>
          <w:ilvl w:val="1"/>
          <w:numId w:val="6"/>
        </w:numPr>
        <w:tabs>
          <w:tab w:val="left" w:pos="839"/>
          <w:tab w:val="left" w:pos="841"/>
        </w:tabs>
      </w:pPr>
      <w:bookmarkStart w:id="14" w:name="3.4_Availability_of_Domain_Names"/>
      <w:bookmarkStart w:id="15" w:name="_Toc131419100"/>
      <w:bookmarkEnd w:id="14"/>
      <w:r>
        <w:rPr>
          <w:color w:val="4A1955"/>
        </w:rPr>
        <w:t>Availability</w:t>
      </w:r>
      <w:r>
        <w:rPr>
          <w:color w:val="4A1955"/>
          <w:spacing w:val="-4"/>
        </w:rPr>
        <w:t xml:space="preserve"> </w:t>
      </w:r>
      <w:r>
        <w:rPr>
          <w:color w:val="4A1955"/>
        </w:rPr>
        <w:t>of</w:t>
      </w:r>
      <w:r>
        <w:rPr>
          <w:color w:val="4A1955"/>
          <w:spacing w:val="-4"/>
        </w:rPr>
        <w:t xml:space="preserve"> </w:t>
      </w:r>
      <w:r>
        <w:rPr>
          <w:color w:val="4A1955"/>
        </w:rPr>
        <w:t>Domain</w:t>
      </w:r>
      <w:r>
        <w:rPr>
          <w:color w:val="4A1955"/>
          <w:spacing w:val="-4"/>
        </w:rPr>
        <w:t xml:space="preserve"> </w:t>
      </w:r>
      <w:r>
        <w:rPr>
          <w:color w:val="4A1955"/>
        </w:rPr>
        <w:t>Names</w:t>
      </w:r>
      <w:bookmarkEnd w:id="15"/>
    </w:p>
    <w:p w14:paraId="4BD76AF0" w14:textId="77777777" w:rsidR="009907CA" w:rsidRDefault="00000000">
      <w:pPr>
        <w:pStyle w:val="BodyText"/>
        <w:spacing w:before="55" w:line="276" w:lineRule="auto"/>
        <w:ind w:left="120" w:right="195"/>
      </w:pPr>
      <w:r>
        <w:t>The Registry has reserved certain names from registration in the TLDs (“Registry Reserved</w:t>
      </w:r>
      <w:r>
        <w:rPr>
          <w:spacing w:val="1"/>
        </w:rPr>
        <w:t xml:space="preserve"> </w:t>
      </w:r>
      <w:r>
        <w:t>Names”). The Registry reserves the right to reserve additional names as Registry Reserved</w:t>
      </w:r>
      <w:r>
        <w:rPr>
          <w:spacing w:val="1"/>
        </w:rPr>
        <w:t xml:space="preserve"> </w:t>
      </w:r>
      <w:r>
        <w:t>Names at any time in its sole discretion, and to allocate such names in accordance with ICANN</w:t>
      </w:r>
      <w:r>
        <w:rPr>
          <w:spacing w:val="-59"/>
        </w:rPr>
        <w:t xml:space="preserve"> </w:t>
      </w:r>
      <w:r>
        <w:t>Requirements</w:t>
      </w:r>
      <w:r>
        <w:rPr>
          <w:spacing w:val="-5"/>
        </w:rPr>
        <w:t xml:space="preserve"> </w:t>
      </w:r>
      <w:r>
        <w:t>and</w:t>
      </w:r>
      <w:r>
        <w:rPr>
          <w:spacing w:val="-2"/>
        </w:rPr>
        <w:t xml:space="preserve"> </w:t>
      </w:r>
      <w:r>
        <w:t>Registry</w:t>
      </w:r>
      <w:r>
        <w:rPr>
          <w:spacing w:val="-4"/>
        </w:rPr>
        <w:t xml:space="preserve"> </w:t>
      </w:r>
      <w:r>
        <w:t>Policies.</w:t>
      </w:r>
      <w:r>
        <w:rPr>
          <w:spacing w:val="-1"/>
        </w:rPr>
        <w:t xml:space="preserve"> </w:t>
      </w:r>
      <w:r>
        <w:t>Registry</w:t>
      </w:r>
      <w:r>
        <w:rPr>
          <w:spacing w:val="-4"/>
        </w:rPr>
        <w:t xml:space="preserve"> </w:t>
      </w:r>
      <w:r>
        <w:t>Reserved</w:t>
      </w:r>
      <w:r>
        <w:rPr>
          <w:spacing w:val="-2"/>
        </w:rPr>
        <w:t xml:space="preserve"> </w:t>
      </w:r>
      <w:r>
        <w:t>Names</w:t>
      </w:r>
      <w:r>
        <w:rPr>
          <w:spacing w:val="-2"/>
        </w:rPr>
        <w:t xml:space="preserve"> </w:t>
      </w:r>
      <w:r>
        <w:t>will</w:t>
      </w:r>
      <w:r>
        <w:rPr>
          <w:spacing w:val="-2"/>
        </w:rPr>
        <w:t xml:space="preserve"> </w:t>
      </w:r>
      <w:r>
        <w:t>ordinarily</w:t>
      </w:r>
      <w:r>
        <w:rPr>
          <w:spacing w:val="-4"/>
        </w:rPr>
        <w:t xml:space="preserve"> </w:t>
      </w:r>
      <w:r>
        <w:t>not</w:t>
      </w:r>
      <w:r>
        <w:rPr>
          <w:spacing w:val="-1"/>
        </w:rPr>
        <w:t xml:space="preserve"> </w:t>
      </w:r>
      <w:r>
        <w:t>be</w:t>
      </w:r>
      <w:r>
        <w:rPr>
          <w:spacing w:val="-4"/>
        </w:rPr>
        <w:t xml:space="preserve"> </w:t>
      </w:r>
      <w:r>
        <w:t>posted.</w:t>
      </w:r>
    </w:p>
    <w:p w14:paraId="222E6802" w14:textId="77777777" w:rsidR="009907CA" w:rsidRDefault="00000000">
      <w:pPr>
        <w:pStyle w:val="BodyText"/>
        <w:spacing w:line="276" w:lineRule="auto"/>
        <w:ind w:left="119" w:right="663"/>
        <w:jc w:val="both"/>
      </w:pPr>
      <w:r>
        <w:t>The Registry may allocate these names from time to time in its discretion via (</w:t>
      </w:r>
      <w:proofErr w:type="spellStart"/>
      <w:r>
        <w:t>i</w:t>
      </w:r>
      <w:proofErr w:type="spellEnd"/>
      <w:r>
        <w:t>) request for</w:t>
      </w:r>
      <w:r>
        <w:rPr>
          <w:spacing w:val="-59"/>
        </w:rPr>
        <w:t xml:space="preserve"> </w:t>
      </w:r>
      <w:r>
        <w:t>proposal; (ii) auction; (iii) premium domain sales; and/or (iv) other reasonable mechanisms</w:t>
      </w:r>
      <w:r>
        <w:rPr>
          <w:spacing w:val="-59"/>
        </w:rPr>
        <w:t xml:space="preserve"> </w:t>
      </w:r>
      <w:r>
        <w:t>consistent</w:t>
      </w:r>
      <w:r>
        <w:rPr>
          <w:spacing w:val="-2"/>
        </w:rPr>
        <w:t xml:space="preserve"> </w:t>
      </w:r>
      <w:r>
        <w:t>with</w:t>
      </w:r>
      <w:r>
        <w:rPr>
          <w:spacing w:val="-1"/>
        </w:rPr>
        <w:t xml:space="preserve"> </w:t>
      </w:r>
      <w:r>
        <w:t>relevant</w:t>
      </w:r>
      <w:r>
        <w:rPr>
          <w:spacing w:val="2"/>
        </w:rPr>
        <w:t xml:space="preserve"> </w:t>
      </w:r>
      <w:r>
        <w:t>ICANN</w:t>
      </w:r>
      <w:r>
        <w:rPr>
          <w:spacing w:val="-1"/>
        </w:rPr>
        <w:t xml:space="preserve"> </w:t>
      </w:r>
      <w:r>
        <w:t>contracts</w:t>
      </w:r>
      <w:r>
        <w:rPr>
          <w:spacing w:val="1"/>
        </w:rPr>
        <w:t xml:space="preserve"> </w:t>
      </w:r>
      <w:r>
        <w:t>and</w:t>
      </w:r>
      <w:r>
        <w:rPr>
          <w:spacing w:val="-3"/>
        </w:rPr>
        <w:t xml:space="preserve"> </w:t>
      </w:r>
      <w:r>
        <w:t>consensus policies.</w:t>
      </w:r>
    </w:p>
    <w:p w14:paraId="6958E100" w14:textId="77777777" w:rsidR="009907CA" w:rsidRDefault="00000000">
      <w:pPr>
        <w:pStyle w:val="Heading2"/>
        <w:numPr>
          <w:ilvl w:val="1"/>
          <w:numId w:val="6"/>
        </w:numPr>
        <w:tabs>
          <w:tab w:val="left" w:pos="839"/>
          <w:tab w:val="left" w:pos="841"/>
        </w:tabs>
        <w:spacing w:before="191"/>
      </w:pPr>
      <w:bookmarkStart w:id="16" w:name="3.5_Representations_and_Warranties"/>
      <w:bookmarkStart w:id="17" w:name="_Toc131419101"/>
      <w:bookmarkEnd w:id="16"/>
      <w:r>
        <w:rPr>
          <w:color w:val="4A1955"/>
        </w:rPr>
        <w:t>Representations</w:t>
      </w:r>
      <w:r>
        <w:rPr>
          <w:color w:val="4A1955"/>
          <w:spacing w:val="-9"/>
        </w:rPr>
        <w:t xml:space="preserve"> </w:t>
      </w:r>
      <w:r>
        <w:rPr>
          <w:color w:val="4A1955"/>
        </w:rPr>
        <w:t>and</w:t>
      </w:r>
      <w:r>
        <w:rPr>
          <w:color w:val="4A1955"/>
          <w:spacing w:val="-9"/>
        </w:rPr>
        <w:t xml:space="preserve"> </w:t>
      </w:r>
      <w:r>
        <w:rPr>
          <w:color w:val="4A1955"/>
        </w:rPr>
        <w:t>Warranties</w:t>
      </w:r>
      <w:bookmarkEnd w:id="17"/>
    </w:p>
    <w:p w14:paraId="11BCB9C2" w14:textId="77777777" w:rsidR="009907CA" w:rsidRDefault="00000000">
      <w:pPr>
        <w:pStyle w:val="BodyText"/>
        <w:spacing w:before="55" w:line="276" w:lineRule="auto"/>
        <w:ind w:left="120" w:right="318"/>
      </w:pPr>
      <w:r>
        <w:t>All Applications for domain names and registrations are subject to our policies and policies,</w:t>
      </w:r>
      <w:r>
        <w:rPr>
          <w:spacing w:val="1"/>
        </w:rPr>
        <w:t xml:space="preserve"> </w:t>
      </w:r>
      <w:r>
        <w:t>procedures and requirements as issued by ICANN. The Registry Operator’s policy documents</w:t>
      </w:r>
      <w:r>
        <w:rPr>
          <w:spacing w:val="-59"/>
        </w:rPr>
        <w:t xml:space="preserve"> </w:t>
      </w:r>
      <w:r>
        <w:t>can be</w:t>
      </w:r>
      <w:r>
        <w:rPr>
          <w:spacing w:val="-2"/>
        </w:rPr>
        <w:t xml:space="preserve"> </w:t>
      </w:r>
      <w:r>
        <w:t>found at</w:t>
      </w:r>
      <w:r>
        <w:rPr>
          <w:spacing w:val="-1"/>
        </w:rPr>
        <w:t xml:space="preserve"> </w:t>
      </w:r>
      <w:r>
        <w:t>the</w:t>
      </w:r>
      <w:r>
        <w:rPr>
          <w:spacing w:val="-2"/>
        </w:rPr>
        <w:t xml:space="preserve"> </w:t>
      </w:r>
      <w:r>
        <w:t>Registry</w:t>
      </w:r>
      <w:r>
        <w:rPr>
          <w:spacing w:val="-6"/>
        </w:rPr>
        <w:t xml:space="preserve"> </w:t>
      </w:r>
      <w:r>
        <w:t>Website.</w:t>
      </w:r>
    </w:p>
    <w:p w14:paraId="102F0B84" w14:textId="77777777" w:rsidR="009907CA" w:rsidRDefault="009907CA">
      <w:pPr>
        <w:pStyle w:val="BodyText"/>
        <w:spacing w:before="1"/>
        <w:rPr>
          <w:sz w:val="25"/>
        </w:rPr>
      </w:pPr>
    </w:p>
    <w:p w14:paraId="77D977BA" w14:textId="77777777" w:rsidR="009907CA" w:rsidRDefault="00000000">
      <w:pPr>
        <w:pStyle w:val="BodyText"/>
        <w:spacing w:line="278" w:lineRule="auto"/>
        <w:ind w:left="120" w:right="219"/>
      </w:pPr>
      <w:r>
        <w:t xml:space="preserve">Without limiting any other agreement or policy, by submitting an </w:t>
      </w:r>
      <w:proofErr w:type="gramStart"/>
      <w:r>
        <w:t>Application</w:t>
      </w:r>
      <w:proofErr w:type="gramEnd"/>
      <w:r>
        <w:t xml:space="preserve"> for a domain name</w:t>
      </w:r>
      <w:r>
        <w:rPr>
          <w:spacing w:val="-59"/>
        </w:rPr>
        <w:t xml:space="preserve"> </w:t>
      </w:r>
      <w:r>
        <w:t>an</w:t>
      </w:r>
      <w:r>
        <w:rPr>
          <w:spacing w:val="-1"/>
        </w:rPr>
        <w:t xml:space="preserve"> </w:t>
      </w:r>
      <w:r>
        <w:t>Applicant</w:t>
      </w:r>
      <w:r>
        <w:rPr>
          <w:spacing w:val="2"/>
        </w:rPr>
        <w:t xml:space="preserve"> </w:t>
      </w:r>
      <w:r>
        <w:t>represents</w:t>
      </w:r>
      <w:r>
        <w:rPr>
          <w:spacing w:val="-2"/>
        </w:rPr>
        <w:t xml:space="preserve"> </w:t>
      </w:r>
      <w:r>
        <w:t>and</w:t>
      </w:r>
      <w:r>
        <w:rPr>
          <w:spacing w:val="1"/>
        </w:rPr>
        <w:t xml:space="preserve"> </w:t>
      </w:r>
      <w:r>
        <w:t>warrants</w:t>
      </w:r>
      <w:r>
        <w:rPr>
          <w:spacing w:val="-2"/>
        </w:rPr>
        <w:t xml:space="preserve"> </w:t>
      </w:r>
      <w:r>
        <w:t>that:</w:t>
      </w:r>
    </w:p>
    <w:p w14:paraId="6CD32449" w14:textId="77777777" w:rsidR="009907CA" w:rsidRDefault="00000000">
      <w:pPr>
        <w:pStyle w:val="ListParagraph"/>
        <w:numPr>
          <w:ilvl w:val="0"/>
          <w:numId w:val="4"/>
        </w:numPr>
        <w:tabs>
          <w:tab w:val="left" w:pos="840"/>
          <w:tab w:val="left" w:pos="841"/>
        </w:tabs>
        <w:spacing w:line="249" w:lineRule="exact"/>
      </w:pPr>
      <w:r>
        <w:t>it has</w:t>
      </w:r>
      <w:r>
        <w:rPr>
          <w:spacing w:val="-3"/>
        </w:rPr>
        <w:t xml:space="preserve"> </w:t>
      </w:r>
      <w:r>
        <w:t>the</w:t>
      </w:r>
      <w:r>
        <w:rPr>
          <w:spacing w:val="-3"/>
        </w:rPr>
        <w:t xml:space="preserve"> </w:t>
      </w:r>
      <w:r>
        <w:t>authority</w:t>
      </w:r>
      <w:r>
        <w:rPr>
          <w:spacing w:val="-3"/>
        </w:rPr>
        <w:t xml:space="preserve"> </w:t>
      </w:r>
      <w:r>
        <w:t>to</w:t>
      </w:r>
      <w:r>
        <w:rPr>
          <w:spacing w:val="-4"/>
        </w:rPr>
        <w:t xml:space="preserve"> </w:t>
      </w:r>
      <w:r>
        <w:t>make</w:t>
      </w:r>
      <w:r>
        <w:rPr>
          <w:spacing w:val="-3"/>
        </w:rPr>
        <w:t xml:space="preserve"> </w:t>
      </w:r>
      <w:r>
        <w:t>an</w:t>
      </w:r>
      <w:r>
        <w:rPr>
          <w:spacing w:val="-1"/>
        </w:rPr>
        <w:t xml:space="preserve"> </w:t>
      </w:r>
      <w:proofErr w:type="gramStart"/>
      <w:r>
        <w:t>Application;</w:t>
      </w:r>
      <w:proofErr w:type="gramEnd"/>
    </w:p>
    <w:p w14:paraId="7B23FF53" w14:textId="77777777" w:rsidR="009907CA" w:rsidRDefault="00000000">
      <w:pPr>
        <w:pStyle w:val="ListParagraph"/>
        <w:numPr>
          <w:ilvl w:val="0"/>
          <w:numId w:val="4"/>
        </w:numPr>
        <w:tabs>
          <w:tab w:val="left" w:pos="840"/>
          <w:tab w:val="left" w:pos="841"/>
        </w:tabs>
        <w:spacing w:before="38"/>
      </w:pPr>
      <w:r>
        <w:t>its</w:t>
      </w:r>
      <w:r>
        <w:rPr>
          <w:spacing w:val="-3"/>
        </w:rPr>
        <w:t xml:space="preserve"> </w:t>
      </w:r>
      <w:r>
        <w:t>registration</w:t>
      </w:r>
      <w:r>
        <w:rPr>
          <w:spacing w:val="-3"/>
        </w:rPr>
        <w:t xml:space="preserve"> </w:t>
      </w:r>
      <w:r>
        <w:t>of</w:t>
      </w:r>
      <w:r>
        <w:rPr>
          <w:spacing w:val="-4"/>
        </w:rPr>
        <w:t xml:space="preserve"> </w:t>
      </w:r>
      <w:r>
        <w:t>the</w:t>
      </w:r>
      <w:r>
        <w:rPr>
          <w:spacing w:val="-4"/>
        </w:rPr>
        <w:t xml:space="preserve"> </w:t>
      </w:r>
      <w:r>
        <w:t>desired</w:t>
      </w:r>
      <w:r>
        <w:rPr>
          <w:spacing w:val="-3"/>
        </w:rPr>
        <w:t xml:space="preserve"> </w:t>
      </w:r>
      <w:r>
        <w:t>domain</w:t>
      </w:r>
      <w:r>
        <w:rPr>
          <w:spacing w:val="-3"/>
        </w:rPr>
        <w:t xml:space="preserve"> </w:t>
      </w:r>
      <w:r>
        <w:t>name</w:t>
      </w:r>
      <w:r>
        <w:rPr>
          <w:spacing w:val="-4"/>
        </w:rPr>
        <w:t xml:space="preserve"> </w:t>
      </w:r>
      <w:r>
        <w:t>will</w:t>
      </w:r>
      <w:r>
        <w:rPr>
          <w:spacing w:val="-3"/>
        </w:rPr>
        <w:t xml:space="preserve"> </w:t>
      </w:r>
      <w:r>
        <w:t>not</w:t>
      </w:r>
      <w:r>
        <w:rPr>
          <w:spacing w:val="-1"/>
        </w:rPr>
        <w:t xml:space="preserve"> </w:t>
      </w:r>
      <w:r>
        <w:t>violate</w:t>
      </w:r>
      <w:r>
        <w:rPr>
          <w:spacing w:val="-3"/>
        </w:rPr>
        <w:t xml:space="preserve"> </w:t>
      </w:r>
      <w:r>
        <w:t>any</w:t>
      </w:r>
      <w:r>
        <w:rPr>
          <w:spacing w:val="-6"/>
        </w:rPr>
        <w:t xml:space="preserve"> </w:t>
      </w:r>
      <w:r>
        <w:t>applicable</w:t>
      </w:r>
      <w:r>
        <w:rPr>
          <w:spacing w:val="-3"/>
        </w:rPr>
        <w:t xml:space="preserve"> </w:t>
      </w:r>
      <w:proofErr w:type="gramStart"/>
      <w:r>
        <w:t>laws;</w:t>
      </w:r>
      <w:proofErr w:type="gramEnd"/>
    </w:p>
    <w:p w14:paraId="2F070844" w14:textId="77777777" w:rsidR="009907CA" w:rsidRDefault="00000000">
      <w:pPr>
        <w:pStyle w:val="ListParagraph"/>
        <w:numPr>
          <w:ilvl w:val="0"/>
          <w:numId w:val="4"/>
        </w:numPr>
        <w:tabs>
          <w:tab w:val="left" w:pos="840"/>
          <w:tab w:val="left" w:pos="841"/>
        </w:tabs>
        <w:spacing w:before="37"/>
      </w:pPr>
      <w:r>
        <w:t>it</w:t>
      </w:r>
      <w:r>
        <w:rPr>
          <w:spacing w:val="-1"/>
        </w:rPr>
        <w:t xml:space="preserve"> </w:t>
      </w:r>
      <w:r>
        <w:t>will</w:t>
      </w:r>
      <w:r>
        <w:rPr>
          <w:spacing w:val="-2"/>
        </w:rPr>
        <w:t xml:space="preserve"> </w:t>
      </w:r>
      <w:r>
        <w:t>not</w:t>
      </w:r>
      <w:r>
        <w:rPr>
          <w:spacing w:val="-1"/>
        </w:rPr>
        <w:t xml:space="preserve"> </w:t>
      </w:r>
      <w:r>
        <w:t>use</w:t>
      </w:r>
      <w:r>
        <w:rPr>
          <w:spacing w:val="-4"/>
        </w:rPr>
        <w:t xml:space="preserve"> </w:t>
      </w:r>
      <w:r>
        <w:t>its</w:t>
      </w:r>
      <w:r>
        <w:rPr>
          <w:spacing w:val="-5"/>
        </w:rPr>
        <w:t xml:space="preserve"> </w:t>
      </w:r>
      <w:r>
        <w:t>domain</w:t>
      </w:r>
      <w:r>
        <w:rPr>
          <w:spacing w:val="-4"/>
        </w:rPr>
        <w:t xml:space="preserve"> </w:t>
      </w:r>
      <w:r>
        <w:t>name</w:t>
      </w:r>
      <w:r>
        <w:rPr>
          <w:spacing w:val="-2"/>
        </w:rPr>
        <w:t xml:space="preserve"> </w:t>
      </w:r>
      <w:r>
        <w:t>in</w:t>
      </w:r>
      <w:r>
        <w:rPr>
          <w:spacing w:val="-3"/>
        </w:rPr>
        <w:t xml:space="preserve"> </w:t>
      </w:r>
      <w:r>
        <w:t>violation</w:t>
      </w:r>
      <w:r>
        <w:rPr>
          <w:spacing w:val="-2"/>
        </w:rPr>
        <w:t xml:space="preserve"> </w:t>
      </w:r>
      <w:r>
        <w:t>of</w:t>
      </w:r>
      <w:r>
        <w:rPr>
          <w:spacing w:val="-1"/>
        </w:rPr>
        <w:t xml:space="preserve"> </w:t>
      </w:r>
      <w:r>
        <w:t>any</w:t>
      </w:r>
      <w:r>
        <w:rPr>
          <w:spacing w:val="-4"/>
        </w:rPr>
        <w:t xml:space="preserve"> </w:t>
      </w:r>
      <w:r>
        <w:t>applicable</w:t>
      </w:r>
      <w:r>
        <w:rPr>
          <w:spacing w:val="-3"/>
        </w:rPr>
        <w:t xml:space="preserve"> </w:t>
      </w:r>
      <w:proofErr w:type="gramStart"/>
      <w:r>
        <w:t>laws;</w:t>
      </w:r>
      <w:proofErr w:type="gramEnd"/>
    </w:p>
    <w:p w14:paraId="3BD4EEF2" w14:textId="77777777" w:rsidR="009907CA" w:rsidRDefault="00000000">
      <w:pPr>
        <w:pStyle w:val="ListParagraph"/>
        <w:numPr>
          <w:ilvl w:val="0"/>
          <w:numId w:val="4"/>
        </w:numPr>
        <w:tabs>
          <w:tab w:val="left" w:pos="840"/>
          <w:tab w:val="left" w:pos="841"/>
        </w:tabs>
        <w:spacing w:before="40" w:line="276" w:lineRule="auto"/>
        <w:ind w:right="161"/>
      </w:pPr>
      <w:r>
        <w:t>the information provided is current, complete, and accurate, and that the Applicant</w:t>
      </w:r>
      <w:r>
        <w:rPr>
          <w:spacing w:val="1"/>
        </w:rPr>
        <w:t xml:space="preserve"> </w:t>
      </w:r>
      <w:r>
        <w:t>agrees to correct and update the information to ensure that it remains current, complete,</w:t>
      </w:r>
      <w:r>
        <w:rPr>
          <w:spacing w:val="-59"/>
        </w:rPr>
        <w:t xml:space="preserve"> </w:t>
      </w:r>
      <w:r>
        <w:t>and</w:t>
      </w:r>
      <w:r>
        <w:rPr>
          <w:spacing w:val="-1"/>
        </w:rPr>
        <w:t xml:space="preserve"> </w:t>
      </w:r>
      <w:r>
        <w:t>accurate; and</w:t>
      </w:r>
    </w:p>
    <w:p w14:paraId="72DF965F" w14:textId="77777777" w:rsidR="009907CA" w:rsidRDefault="00000000">
      <w:pPr>
        <w:pStyle w:val="ListParagraph"/>
        <w:numPr>
          <w:ilvl w:val="0"/>
          <w:numId w:val="4"/>
        </w:numPr>
        <w:tabs>
          <w:tab w:val="left" w:pos="840"/>
          <w:tab w:val="left" w:pos="841"/>
        </w:tabs>
        <w:spacing w:line="276" w:lineRule="auto"/>
        <w:ind w:right="345"/>
      </w:pPr>
      <w:r>
        <w:t>any information the Applicant may have provided to the TMCH Claims Operator is true</w:t>
      </w:r>
      <w:r>
        <w:rPr>
          <w:spacing w:val="-59"/>
        </w:rPr>
        <w:t xml:space="preserve"> </w:t>
      </w:r>
      <w:r>
        <w:t>and</w:t>
      </w:r>
      <w:r>
        <w:rPr>
          <w:spacing w:val="-1"/>
        </w:rPr>
        <w:t xml:space="preserve"> </w:t>
      </w:r>
      <w:r>
        <w:t>correct.</w:t>
      </w:r>
    </w:p>
    <w:p w14:paraId="0698C043" w14:textId="77777777" w:rsidR="009907CA" w:rsidRDefault="009907CA">
      <w:pPr>
        <w:spacing w:line="276" w:lineRule="auto"/>
        <w:sectPr w:rsidR="009907CA">
          <w:pgSz w:w="12240" w:h="15840"/>
          <w:pgMar w:top="1540" w:right="1340" w:bottom="1000" w:left="1320" w:header="727" w:footer="806" w:gutter="0"/>
          <w:cols w:space="720"/>
        </w:sectPr>
      </w:pPr>
    </w:p>
    <w:p w14:paraId="2D1486A9" w14:textId="77777777" w:rsidR="009907CA" w:rsidRDefault="00000000">
      <w:pPr>
        <w:pStyle w:val="BodyText"/>
        <w:spacing w:before="129"/>
        <w:ind w:left="120"/>
      </w:pPr>
      <w:r>
        <w:lastRenderedPageBreak/>
        <w:t>The</w:t>
      </w:r>
      <w:r>
        <w:rPr>
          <w:spacing w:val="-5"/>
        </w:rPr>
        <w:t xml:space="preserve"> </w:t>
      </w:r>
      <w:r>
        <w:t>Applicant and</w:t>
      </w:r>
      <w:r>
        <w:rPr>
          <w:spacing w:val="-4"/>
        </w:rPr>
        <w:t xml:space="preserve"> </w:t>
      </w:r>
      <w:r>
        <w:t>the</w:t>
      </w:r>
      <w:r>
        <w:rPr>
          <w:spacing w:val="-4"/>
        </w:rPr>
        <w:t xml:space="preserve"> </w:t>
      </w:r>
      <w:r>
        <w:t>Registrar</w:t>
      </w:r>
      <w:r>
        <w:rPr>
          <w:spacing w:val="-3"/>
        </w:rPr>
        <w:t xml:space="preserve"> </w:t>
      </w:r>
      <w:r>
        <w:t>understands</w:t>
      </w:r>
      <w:r>
        <w:rPr>
          <w:spacing w:val="-4"/>
        </w:rPr>
        <w:t xml:space="preserve"> </w:t>
      </w:r>
      <w:r>
        <w:t>and</w:t>
      </w:r>
      <w:r>
        <w:rPr>
          <w:spacing w:val="-5"/>
        </w:rPr>
        <w:t xml:space="preserve"> </w:t>
      </w:r>
      <w:r>
        <w:t>acknowledges:</w:t>
      </w:r>
    </w:p>
    <w:p w14:paraId="077EBD57" w14:textId="77777777" w:rsidR="009907CA" w:rsidRDefault="00000000">
      <w:pPr>
        <w:pStyle w:val="ListParagraph"/>
        <w:numPr>
          <w:ilvl w:val="0"/>
          <w:numId w:val="4"/>
        </w:numPr>
        <w:tabs>
          <w:tab w:val="left" w:pos="840"/>
          <w:tab w:val="left" w:pos="841"/>
        </w:tabs>
        <w:spacing w:before="39" w:line="276" w:lineRule="auto"/>
        <w:ind w:right="419"/>
      </w:pPr>
      <w:r>
        <w:t xml:space="preserve">that the act of submitting an </w:t>
      </w:r>
      <w:proofErr w:type="gramStart"/>
      <w:r>
        <w:t>Application</w:t>
      </w:r>
      <w:proofErr w:type="gramEnd"/>
      <w:r>
        <w:t xml:space="preserve"> for a domain name in no way guarantees that</w:t>
      </w:r>
      <w:r>
        <w:rPr>
          <w:spacing w:val="-59"/>
        </w:rPr>
        <w:t xml:space="preserve"> </w:t>
      </w:r>
      <w:r>
        <w:t>domain</w:t>
      </w:r>
      <w:r>
        <w:rPr>
          <w:spacing w:val="-1"/>
        </w:rPr>
        <w:t xml:space="preserve"> </w:t>
      </w:r>
      <w:r>
        <w:t>name will be</w:t>
      </w:r>
      <w:r>
        <w:rPr>
          <w:spacing w:val="-1"/>
        </w:rPr>
        <w:t xml:space="preserve"> </w:t>
      </w:r>
      <w:r>
        <w:t>Allocated</w:t>
      </w:r>
      <w:r>
        <w:rPr>
          <w:spacing w:val="-2"/>
        </w:rPr>
        <w:t xml:space="preserve"> </w:t>
      </w:r>
      <w:r>
        <w:t>to</w:t>
      </w:r>
      <w:r>
        <w:rPr>
          <w:spacing w:val="-2"/>
        </w:rPr>
        <w:t xml:space="preserve"> </w:t>
      </w:r>
      <w:r>
        <w:t>the Applicant;</w:t>
      </w:r>
    </w:p>
    <w:p w14:paraId="24327212" w14:textId="77777777" w:rsidR="009907CA" w:rsidRDefault="00000000">
      <w:pPr>
        <w:pStyle w:val="ListParagraph"/>
        <w:numPr>
          <w:ilvl w:val="0"/>
          <w:numId w:val="4"/>
        </w:numPr>
        <w:tabs>
          <w:tab w:val="left" w:pos="840"/>
          <w:tab w:val="left" w:pos="841"/>
        </w:tabs>
        <w:spacing w:line="276" w:lineRule="auto"/>
        <w:ind w:right="555"/>
      </w:pPr>
      <w:r>
        <w:t>as further described in these Policies, registry maintains broad discretion to transfer,</w:t>
      </w:r>
      <w:r>
        <w:rPr>
          <w:spacing w:val="-59"/>
        </w:rPr>
        <w:t xml:space="preserve"> </w:t>
      </w:r>
      <w:r>
        <w:t>delete, lock, suspend, or otherwise take action against any name that is abusive or</w:t>
      </w:r>
      <w:r>
        <w:rPr>
          <w:spacing w:val="1"/>
        </w:rPr>
        <w:t xml:space="preserve"> </w:t>
      </w:r>
      <w:r>
        <w:t>violates applicable law</w:t>
      </w:r>
      <w:r>
        <w:rPr>
          <w:spacing w:val="-4"/>
        </w:rPr>
        <w:t xml:space="preserve"> </w:t>
      </w:r>
      <w:r>
        <w:t>or</w:t>
      </w:r>
      <w:r>
        <w:rPr>
          <w:spacing w:val="2"/>
        </w:rPr>
        <w:t xml:space="preserve"> </w:t>
      </w:r>
      <w:r>
        <w:t>the</w:t>
      </w:r>
      <w:r>
        <w:rPr>
          <w:spacing w:val="-2"/>
        </w:rPr>
        <w:t xml:space="preserve"> </w:t>
      </w:r>
      <w:r>
        <w:t>rights</w:t>
      </w:r>
      <w:r>
        <w:rPr>
          <w:spacing w:val="-3"/>
        </w:rPr>
        <w:t xml:space="preserve"> </w:t>
      </w:r>
      <w:r>
        <w:t>of</w:t>
      </w:r>
      <w:r>
        <w:rPr>
          <w:spacing w:val="2"/>
        </w:rPr>
        <w:t xml:space="preserve"> </w:t>
      </w:r>
      <w:r>
        <w:t>any</w:t>
      </w:r>
      <w:r>
        <w:rPr>
          <w:spacing w:val="-2"/>
        </w:rPr>
        <w:t xml:space="preserve"> </w:t>
      </w:r>
      <w:r>
        <w:t>third</w:t>
      </w:r>
      <w:r>
        <w:rPr>
          <w:spacing w:val="-3"/>
        </w:rPr>
        <w:t xml:space="preserve"> </w:t>
      </w:r>
      <w:proofErr w:type="gramStart"/>
      <w:r>
        <w:t>parties;</w:t>
      </w:r>
      <w:proofErr w:type="gramEnd"/>
    </w:p>
    <w:p w14:paraId="3E4EF09C" w14:textId="77777777" w:rsidR="009907CA" w:rsidRDefault="00000000">
      <w:pPr>
        <w:pStyle w:val="ListParagraph"/>
        <w:numPr>
          <w:ilvl w:val="0"/>
          <w:numId w:val="4"/>
        </w:numPr>
        <w:tabs>
          <w:tab w:val="left" w:pos="840"/>
          <w:tab w:val="left" w:pos="841"/>
        </w:tabs>
        <w:spacing w:line="276" w:lineRule="auto"/>
        <w:ind w:right="259"/>
      </w:pPr>
      <w:r>
        <w:t>that the fees in relation to a domain name are separate to any fee paid in relation to the</w:t>
      </w:r>
      <w:r>
        <w:rPr>
          <w:spacing w:val="-59"/>
        </w:rPr>
        <w:t xml:space="preserve"> </w:t>
      </w:r>
      <w:r>
        <w:t>Auction</w:t>
      </w:r>
      <w:r>
        <w:rPr>
          <w:spacing w:val="-1"/>
        </w:rPr>
        <w:t xml:space="preserve"> </w:t>
      </w:r>
      <w:r>
        <w:t>process;</w:t>
      </w:r>
      <w:r>
        <w:rPr>
          <w:spacing w:val="-1"/>
        </w:rPr>
        <w:t xml:space="preserve"> </w:t>
      </w:r>
      <w:r>
        <w:t>and</w:t>
      </w:r>
    </w:p>
    <w:p w14:paraId="757162DE" w14:textId="77777777" w:rsidR="009907CA" w:rsidRDefault="00000000">
      <w:pPr>
        <w:pStyle w:val="ListParagraph"/>
        <w:numPr>
          <w:ilvl w:val="0"/>
          <w:numId w:val="4"/>
        </w:numPr>
        <w:tabs>
          <w:tab w:val="left" w:pos="840"/>
          <w:tab w:val="left" w:pos="841"/>
        </w:tabs>
        <w:spacing w:line="276" w:lineRule="auto"/>
        <w:ind w:right="230"/>
      </w:pPr>
      <w:r>
        <w:t>Registry</w:t>
      </w:r>
      <w:r>
        <w:rPr>
          <w:spacing w:val="-5"/>
        </w:rPr>
        <w:t xml:space="preserve"> </w:t>
      </w:r>
      <w:r>
        <w:t>Operator</w:t>
      </w:r>
      <w:r>
        <w:rPr>
          <w:spacing w:val="-4"/>
        </w:rPr>
        <w:t xml:space="preserve"> </w:t>
      </w:r>
      <w:r>
        <w:t>may</w:t>
      </w:r>
      <w:r>
        <w:rPr>
          <w:spacing w:val="-5"/>
        </w:rPr>
        <w:t xml:space="preserve"> </w:t>
      </w:r>
      <w:r>
        <w:t>prevent</w:t>
      </w:r>
      <w:r>
        <w:rPr>
          <w:spacing w:val="-1"/>
        </w:rPr>
        <w:t xml:space="preserve"> </w:t>
      </w:r>
      <w:r>
        <w:t>an</w:t>
      </w:r>
      <w:r>
        <w:rPr>
          <w:spacing w:val="-3"/>
        </w:rPr>
        <w:t xml:space="preserve"> </w:t>
      </w:r>
      <w:r>
        <w:t>Applicant</w:t>
      </w:r>
      <w:r>
        <w:rPr>
          <w:spacing w:val="-6"/>
        </w:rPr>
        <w:t xml:space="preserve"> </w:t>
      </w:r>
      <w:r>
        <w:t>from</w:t>
      </w:r>
      <w:r>
        <w:rPr>
          <w:spacing w:val="-6"/>
        </w:rPr>
        <w:t xml:space="preserve"> </w:t>
      </w:r>
      <w:r>
        <w:t>making</w:t>
      </w:r>
      <w:r>
        <w:rPr>
          <w:spacing w:val="-2"/>
        </w:rPr>
        <w:t xml:space="preserve"> </w:t>
      </w:r>
      <w:r>
        <w:t>an</w:t>
      </w:r>
      <w:r>
        <w:rPr>
          <w:spacing w:val="-5"/>
        </w:rPr>
        <w:t xml:space="preserve"> </w:t>
      </w:r>
      <w:proofErr w:type="gramStart"/>
      <w:r>
        <w:t>Application</w:t>
      </w:r>
      <w:proofErr w:type="gramEnd"/>
      <w:r>
        <w:rPr>
          <w:spacing w:val="-3"/>
        </w:rPr>
        <w:t xml:space="preserve"> </w:t>
      </w:r>
      <w:r>
        <w:t>and</w:t>
      </w:r>
      <w:r>
        <w:rPr>
          <w:spacing w:val="-3"/>
        </w:rPr>
        <w:t xml:space="preserve"> </w:t>
      </w:r>
      <w:r>
        <w:t>registering</w:t>
      </w:r>
      <w:r>
        <w:rPr>
          <w:spacing w:val="-58"/>
        </w:rPr>
        <w:t xml:space="preserve"> </w:t>
      </w:r>
      <w:r>
        <w:t>or renewing a domain name where that Applicant has been found to be in breach of</w:t>
      </w:r>
      <w:r>
        <w:rPr>
          <w:spacing w:val="1"/>
        </w:rPr>
        <w:t xml:space="preserve"> </w:t>
      </w:r>
      <w:r>
        <w:t>ICANN</w:t>
      </w:r>
      <w:r>
        <w:rPr>
          <w:spacing w:val="-1"/>
        </w:rPr>
        <w:t xml:space="preserve"> </w:t>
      </w:r>
      <w:r>
        <w:t>or</w:t>
      </w:r>
      <w:r>
        <w:rPr>
          <w:spacing w:val="2"/>
        </w:rPr>
        <w:t xml:space="preserve"> </w:t>
      </w:r>
      <w:r>
        <w:t>Registry</w:t>
      </w:r>
      <w:r>
        <w:rPr>
          <w:spacing w:val="-2"/>
        </w:rPr>
        <w:t xml:space="preserve"> </w:t>
      </w:r>
      <w:r>
        <w:t>policies.</w:t>
      </w:r>
    </w:p>
    <w:p w14:paraId="19EAC275" w14:textId="77777777" w:rsidR="009907CA" w:rsidRDefault="009907CA">
      <w:pPr>
        <w:pStyle w:val="BodyText"/>
        <w:spacing w:before="2"/>
        <w:rPr>
          <w:sz w:val="25"/>
        </w:rPr>
      </w:pPr>
    </w:p>
    <w:p w14:paraId="5E32B3E1" w14:textId="77777777" w:rsidR="009907CA" w:rsidRDefault="00000000">
      <w:pPr>
        <w:pStyle w:val="BodyText"/>
        <w:ind w:left="121"/>
      </w:pPr>
      <w:r>
        <w:t>By</w:t>
      </w:r>
      <w:r>
        <w:rPr>
          <w:spacing w:val="-4"/>
        </w:rPr>
        <w:t xml:space="preserve"> </w:t>
      </w:r>
      <w:r>
        <w:t>submitting</w:t>
      </w:r>
      <w:r>
        <w:rPr>
          <w:spacing w:val="1"/>
        </w:rPr>
        <w:t xml:space="preserve"> </w:t>
      </w:r>
      <w:r>
        <w:t>an</w:t>
      </w:r>
      <w:r>
        <w:rPr>
          <w:spacing w:val="-4"/>
        </w:rPr>
        <w:t xml:space="preserve"> </w:t>
      </w:r>
      <w:proofErr w:type="gramStart"/>
      <w:r>
        <w:t>Application</w:t>
      </w:r>
      <w:proofErr w:type="gramEnd"/>
      <w:r>
        <w:rPr>
          <w:spacing w:val="-3"/>
        </w:rPr>
        <w:t xml:space="preserve"> </w:t>
      </w:r>
      <w:r>
        <w:t>for a</w:t>
      </w:r>
      <w:r>
        <w:rPr>
          <w:spacing w:val="-4"/>
        </w:rPr>
        <w:t xml:space="preserve"> </w:t>
      </w:r>
      <w:r>
        <w:t>domain</w:t>
      </w:r>
      <w:r>
        <w:rPr>
          <w:spacing w:val="-4"/>
        </w:rPr>
        <w:t xml:space="preserve"> </w:t>
      </w:r>
      <w:r>
        <w:t>name</w:t>
      </w:r>
      <w:r>
        <w:rPr>
          <w:spacing w:val="-3"/>
        </w:rPr>
        <w:t xml:space="preserve"> </w:t>
      </w:r>
      <w:r>
        <w:t>the</w:t>
      </w:r>
      <w:r>
        <w:rPr>
          <w:spacing w:val="-2"/>
        </w:rPr>
        <w:t xml:space="preserve"> </w:t>
      </w:r>
      <w:r>
        <w:t>Applicant and</w:t>
      </w:r>
      <w:r>
        <w:rPr>
          <w:spacing w:val="-4"/>
        </w:rPr>
        <w:t xml:space="preserve"> </w:t>
      </w:r>
      <w:r>
        <w:t>the</w:t>
      </w:r>
      <w:r>
        <w:rPr>
          <w:spacing w:val="-3"/>
        </w:rPr>
        <w:t xml:space="preserve"> </w:t>
      </w:r>
      <w:r>
        <w:t>Registrar</w:t>
      </w:r>
      <w:r>
        <w:rPr>
          <w:spacing w:val="-3"/>
        </w:rPr>
        <w:t xml:space="preserve"> </w:t>
      </w:r>
      <w:r>
        <w:t>agree:</w:t>
      </w:r>
    </w:p>
    <w:p w14:paraId="5A2BB37A" w14:textId="77777777" w:rsidR="009907CA" w:rsidRDefault="00000000">
      <w:pPr>
        <w:pStyle w:val="ListParagraph"/>
        <w:numPr>
          <w:ilvl w:val="0"/>
          <w:numId w:val="4"/>
        </w:numPr>
        <w:tabs>
          <w:tab w:val="left" w:pos="841"/>
          <w:tab w:val="left" w:pos="842"/>
        </w:tabs>
        <w:spacing w:before="38" w:line="276" w:lineRule="auto"/>
        <w:ind w:left="841" w:right="199"/>
      </w:pPr>
      <w:r>
        <w:t>to be subject to these Policies and any other Policy issued by Registry Operator, and</w:t>
      </w:r>
      <w:r>
        <w:rPr>
          <w:spacing w:val="1"/>
        </w:rPr>
        <w:t xml:space="preserve"> </w:t>
      </w:r>
      <w:r>
        <w:t>acknowledge that any domain name may be subject to a dispute resolution process and</w:t>
      </w:r>
      <w:r>
        <w:rPr>
          <w:spacing w:val="-59"/>
        </w:rPr>
        <w:t xml:space="preserve"> </w:t>
      </w:r>
      <w:r>
        <w:t>that the outcome of such process may result in the domain name registration being</w:t>
      </w:r>
      <w:r>
        <w:rPr>
          <w:spacing w:val="1"/>
        </w:rPr>
        <w:t xml:space="preserve"> </w:t>
      </w:r>
      <w:r>
        <w:t>transferred</w:t>
      </w:r>
      <w:r>
        <w:rPr>
          <w:spacing w:val="-3"/>
        </w:rPr>
        <w:t xml:space="preserve"> </w:t>
      </w:r>
      <w:r>
        <w:t>to</w:t>
      </w:r>
      <w:r>
        <w:rPr>
          <w:spacing w:val="-1"/>
        </w:rPr>
        <w:t xml:space="preserve"> </w:t>
      </w:r>
      <w:r>
        <w:t>another</w:t>
      </w:r>
      <w:r>
        <w:rPr>
          <w:spacing w:val="-1"/>
        </w:rPr>
        <w:t xml:space="preserve"> </w:t>
      </w:r>
      <w:r>
        <w:t>entity,</w:t>
      </w:r>
      <w:r>
        <w:rPr>
          <w:spacing w:val="1"/>
        </w:rPr>
        <w:t xml:space="preserve"> </w:t>
      </w:r>
      <w:r>
        <w:t>being</w:t>
      </w:r>
      <w:r>
        <w:rPr>
          <w:spacing w:val="3"/>
        </w:rPr>
        <w:t xml:space="preserve"> </w:t>
      </w:r>
      <w:r>
        <w:t>suspended</w:t>
      </w:r>
      <w:r>
        <w:rPr>
          <w:spacing w:val="-1"/>
        </w:rPr>
        <w:t xml:space="preserve"> </w:t>
      </w:r>
      <w:r>
        <w:t>or</w:t>
      </w:r>
      <w:r>
        <w:rPr>
          <w:spacing w:val="-1"/>
        </w:rPr>
        <w:t xml:space="preserve"> </w:t>
      </w:r>
      <w:proofErr w:type="gramStart"/>
      <w:r>
        <w:t>cancelled;</w:t>
      </w:r>
      <w:proofErr w:type="gramEnd"/>
    </w:p>
    <w:p w14:paraId="59912902" w14:textId="77777777" w:rsidR="009907CA" w:rsidRDefault="00000000">
      <w:pPr>
        <w:pStyle w:val="ListParagraph"/>
        <w:numPr>
          <w:ilvl w:val="0"/>
          <w:numId w:val="4"/>
        </w:numPr>
        <w:tabs>
          <w:tab w:val="left" w:pos="841"/>
          <w:tab w:val="left" w:pos="842"/>
        </w:tabs>
        <w:spacing w:line="276" w:lineRule="auto"/>
        <w:ind w:left="841" w:right="311"/>
      </w:pPr>
      <w:r>
        <w:t>to indemnify and keep us (including our employees, agents and subcontractors) fully</w:t>
      </w:r>
      <w:r>
        <w:rPr>
          <w:spacing w:val="1"/>
        </w:rPr>
        <w:t xml:space="preserve"> </w:t>
      </w:r>
      <w:r>
        <w:t>indemnified from and against all suits, actions, claims, demands, losses, liabilities,</w:t>
      </w:r>
      <w:r>
        <w:rPr>
          <w:spacing w:val="1"/>
        </w:rPr>
        <w:t xml:space="preserve"> </w:t>
      </w:r>
      <w:r>
        <w:t>damages, costs and expenses that may be made or brought against or suffered or</w:t>
      </w:r>
      <w:r>
        <w:rPr>
          <w:spacing w:val="1"/>
        </w:rPr>
        <w:t xml:space="preserve"> </w:t>
      </w:r>
      <w:r>
        <w:t>incurred by us arising out of or in connection in any way with its breach of any policy or</w:t>
      </w:r>
      <w:r>
        <w:rPr>
          <w:spacing w:val="-60"/>
        </w:rPr>
        <w:t xml:space="preserve"> </w:t>
      </w:r>
      <w:r>
        <w:t>agreement</w:t>
      </w:r>
      <w:r>
        <w:rPr>
          <w:spacing w:val="-2"/>
        </w:rPr>
        <w:t xml:space="preserve"> </w:t>
      </w:r>
      <w:r>
        <w:t>that it may</w:t>
      </w:r>
      <w:r>
        <w:rPr>
          <w:spacing w:val="-3"/>
        </w:rPr>
        <w:t xml:space="preserve"> </w:t>
      </w:r>
      <w:r>
        <w:t>have with Registry</w:t>
      </w:r>
      <w:r>
        <w:rPr>
          <w:spacing w:val="-2"/>
        </w:rPr>
        <w:t xml:space="preserve"> </w:t>
      </w:r>
      <w:proofErr w:type="gramStart"/>
      <w:r>
        <w:t>Operator;</w:t>
      </w:r>
      <w:proofErr w:type="gramEnd"/>
    </w:p>
    <w:p w14:paraId="30DF1BD4" w14:textId="77777777" w:rsidR="009907CA" w:rsidRDefault="00000000">
      <w:pPr>
        <w:pStyle w:val="ListParagraph"/>
        <w:numPr>
          <w:ilvl w:val="0"/>
          <w:numId w:val="4"/>
        </w:numPr>
        <w:tabs>
          <w:tab w:val="left" w:pos="841"/>
          <w:tab w:val="left" w:pos="842"/>
        </w:tabs>
        <w:spacing w:line="276" w:lineRule="auto"/>
        <w:ind w:left="841" w:right="138"/>
      </w:pPr>
      <w:r>
        <w:t>there is no guarantee that the Applicant will be allocated the domain names requested in</w:t>
      </w:r>
      <w:r>
        <w:rPr>
          <w:spacing w:val="-59"/>
        </w:rPr>
        <w:t xml:space="preserve"> </w:t>
      </w:r>
      <w:r>
        <w:t>the</w:t>
      </w:r>
      <w:r>
        <w:rPr>
          <w:spacing w:val="-1"/>
        </w:rPr>
        <w:t xml:space="preserve"> </w:t>
      </w:r>
      <w:r>
        <w:t>application;</w:t>
      </w:r>
      <w:r>
        <w:rPr>
          <w:spacing w:val="-1"/>
        </w:rPr>
        <w:t xml:space="preserve"> </w:t>
      </w:r>
      <w:r>
        <w:t>and</w:t>
      </w:r>
    </w:p>
    <w:p w14:paraId="7A3B4F48" w14:textId="77777777" w:rsidR="009907CA" w:rsidRDefault="00000000">
      <w:pPr>
        <w:pStyle w:val="ListParagraph"/>
        <w:numPr>
          <w:ilvl w:val="0"/>
          <w:numId w:val="4"/>
        </w:numPr>
        <w:tabs>
          <w:tab w:val="left" w:pos="841"/>
          <w:tab w:val="left" w:pos="842"/>
        </w:tabs>
        <w:spacing w:before="1" w:line="276" w:lineRule="auto"/>
        <w:ind w:left="841" w:right="935"/>
      </w:pPr>
      <w:r>
        <w:t>the Registry takes no responsibility for any mistakes on the Application including</w:t>
      </w:r>
      <w:r>
        <w:rPr>
          <w:spacing w:val="-60"/>
        </w:rPr>
        <w:t xml:space="preserve"> </w:t>
      </w:r>
      <w:r>
        <w:t>misspellings,</w:t>
      </w:r>
      <w:r>
        <w:rPr>
          <w:spacing w:val="-2"/>
        </w:rPr>
        <w:t xml:space="preserve"> </w:t>
      </w:r>
      <w:r>
        <w:t>errors</w:t>
      </w:r>
      <w:r>
        <w:rPr>
          <w:spacing w:val="-2"/>
        </w:rPr>
        <w:t xml:space="preserve"> </w:t>
      </w:r>
      <w:r>
        <w:t>in</w:t>
      </w:r>
      <w:r>
        <w:rPr>
          <w:spacing w:val="-1"/>
        </w:rPr>
        <w:t xml:space="preserve"> </w:t>
      </w:r>
      <w:r>
        <w:t>processing or</w:t>
      </w:r>
      <w:r>
        <w:rPr>
          <w:spacing w:val="-1"/>
        </w:rPr>
        <w:t xml:space="preserve"> </w:t>
      </w:r>
      <w:r>
        <w:t>payment.</w:t>
      </w:r>
    </w:p>
    <w:p w14:paraId="505D70FF" w14:textId="77777777" w:rsidR="009907CA" w:rsidRDefault="009907CA">
      <w:pPr>
        <w:pStyle w:val="BodyText"/>
        <w:rPr>
          <w:sz w:val="24"/>
        </w:rPr>
      </w:pPr>
    </w:p>
    <w:p w14:paraId="2BC4B995" w14:textId="77777777" w:rsidR="009907CA" w:rsidRDefault="00000000">
      <w:pPr>
        <w:pStyle w:val="Heading2"/>
        <w:numPr>
          <w:ilvl w:val="1"/>
          <w:numId w:val="6"/>
        </w:numPr>
        <w:tabs>
          <w:tab w:val="left" w:pos="839"/>
          <w:tab w:val="left" w:pos="840"/>
        </w:tabs>
        <w:spacing w:before="195" w:line="276" w:lineRule="auto"/>
        <w:ind w:left="119" w:right="996" w:firstLine="0"/>
      </w:pPr>
      <w:bookmarkStart w:id="18" w:name="3.6_Measures_for_Letter/Letter_Two-Chara"/>
      <w:bookmarkStart w:id="19" w:name="_Toc131419102"/>
      <w:bookmarkEnd w:id="18"/>
      <w:r>
        <w:rPr>
          <w:color w:val="4A1955"/>
        </w:rPr>
        <w:t>Measures</w:t>
      </w:r>
      <w:r>
        <w:rPr>
          <w:color w:val="4A1955"/>
          <w:spacing w:val="-5"/>
        </w:rPr>
        <w:t xml:space="preserve"> </w:t>
      </w:r>
      <w:r>
        <w:rPr>
          <w:color w:val="4A1955"/>
        </w:rPr>
        <w:t>for</w:t>
      </w:r>
      <w:r>
        <w:rPr>
          <w:color w:val="4A1955"/>
          <w:spacing w:val="-4"/>
        </w:rPr>
        <w:t xml:space="preserve"> </w:t>
      </w:r>
      <w:r>
        <w:rPr>
          <w:color w:val="4A1955"/>
        </w:rPr>
        <w:t>Letter/Letter</w:t>
      </w:r>
      <w:r>
        <w:rPr>
          <w:color w:val="4A1955"/>
          <w:spacing w:val="-5"/>
        </w:rPr>
        <w:t xml:space="preserve"> </w:t>
      </w:r>
      <w:r>
        <w:rPr>
          <w:color w:val="4A1955"/>
        </w:rPr>
        <w:t>Two-Character</w:t>
      </w:r>
      <w:r>
        <w:rPr>
          <w:color w:val="4A1955"/>
          <w:spacing w:val="-5"/>
        </w:rPr>
        <w:t xml:space="preserve"> </w:t>
      </w:r>
      <w:r>
        <w:rPr>
          <w:color w:val="4A1955"/>
        </w:rPr>
        <w:t>ASCII</w:t>
      </w:r>
      <w:r>
        <w:rPr>
          <w:color w:val="4A1955"/>
          <w:spacing w:val="-5"/>
        </w:rPr>
        <w:t xml:space="preserve"> </w:t>
      </w:r>
      <w:r>
        <w:rPr>
          <w:color w:val="4A1955"/>
        </w:rPr>
        <w:t>Labels</w:t>
      </w:r>
      <w:r>
        <w:rPr>
          <w:color w:val="4A1955"/>
          <w:spacing w:val="-4"/>
        </w:rPr>
        <w:t xml:space="preserve"> </w:t>
      </w:r>
      <w:r>
        <w:rPr>
          <w:color w:val="4A1955"/>
        </w:rPr>
        <w:t>to</w:t>
      </w:r>
      <w:r>
        <w:rPr>
          <w:color w:val="4A1955"/>
          <w:spacing w:val="-6"/>
        </w:rPr>
        <w:t xml:space="preserve"> </w:t>
      </w:r>
      <w:r>
        <w:rPr>
          <w:color w:val="4A1955"/>
        </w:rPr>
        <w:t>Avoid</w:t>
      </w:r>
      <w:r>
        <w:rPr>
          <w:color w:val="4A1955"/>
          <w:spacing w:val="-76"/>
        </w:rPr>
        <w:t xml:space="preserve"> </w:t>
      </w:r>
      <w:r>
        <w:rPr>
          <w:color w:val="4A1955"/>
        </w:rPr>
        <w:t>Confusion with</w:t>
      </w:r>
      <w:r>
        <w:rPr>
          <w:color w:val="4A1955"/>
          <w:spacing w:val="-1"/>
        </w:rPr>
        <w:t xml:space="preserve"> </w:t>
      </w:r>
      <w:r>
        <w:rPr>
          <w:color w:val="4A1955"/>
        </w:rPr>
        <w:t>Corresponding Country</w:t>
      </w:r>
      <w:r>
        <w:rPr>
          <w:color w:val="4A1955"/>
          <w:spacing w:val="3"/>
        </w:rPr>
        <w:t xml:space="preserve"> </w:t>
      </w:r>
      <w:r>
        <w:rPr>
          <w:color w:val="4A1955"/>
        </w:rPr>
        <w:t>Codes</w:t>
      </w:r>
      <w:bookmarkEnd w:id="19"/>
    </w:p>
    <w:p w14:paraId="351065E4" w14:textId="77777777" w:rsidR="009907CA" w:rsidRDefault="009907CA">
      <w:pPr>
        <w:pStyle w:val="BodyText"/>
        <w:spacing w:before="10"/>
        <w:rPr>
          <w:rFonts w:ascii="Trebuchet MS"/>
          <w:b/>
          <w:sz w:val="25"/>
        </w:rPr>
      </w:pPr>
    </w:p>
    <w:p w14:paraId="5121B0B9" w14:textId="77777777" w:rsidR="009907CA" w:rsidRDefault="00000000">
      <w:pPr>
        <w:pStyle w:val="BodyText"/>
        <w:spacing w:line="276" w:lineRule="auto"/>
        <w:ind w:left="119" w:right="175"/>
      </w:pPr>
      <w:r>
        <w:t xml:space="preserve">Without limiting any other agreement or policy, by submitting an </w:t>
      </w:r>
      <w:proofErr w:type="gramStart"/>
      <w:r>
        <w:t>Application</w:t>
      </w:r>
      <w:proofErr w:type="gramEnd"/>
      <w:r>
        <w:t xml:space="preserve"> for a letter/letter</w:t>
      </w:r>
      <w:r>
        <w:rPr>
          <w:spacing w:val="1"/>
        </w:rPr>
        <w:t xml:space="preserve"> </w:t>
      </w:r>
      <w:r>
        <w:t>two-character ASCII label domain name an Applicant represents and warrants that: Applicant</w:t>
      </w:r>
      <w:r>
        <w:rPr>
          <w:spacing w:val="1"/>
        </w:rPr>
        <w:t xml:space="preserve"> </w:t>
      </w:r>
      <w:r>
        <w:t>will take steps to ensure against misrepresenting or falsely implying that the registrant or its</w:t>
      </w:r>
      <w:r>
        <w:rPr>
          <w:spacing w:val="1"/>
        </w:rPr>
        <w:t xml:space="preserve"> </w:t>
      </w:r>
      <w:r>
        <w:t>business is affiliated with a government or country-code manager if such affiliation, sponsorship</w:t>
      </w:r>
      <w:r>
        <w:rPr>
          <w:spacing w:val="-59"/>
        </w:rPr>
        <w:t xml:space="preserve"> </w:t>
      </w:r>
      <w:r>
        <w:t>or endorsement does not exist. If an Applicant violates the foregoing warranty, the relevant</w:t>
      </w:r>
      <w:r>
        <w:rPr>
          <w:spacing w:val="1"/>
        </w:rPr>
        <w:t xml:space="preserve"> </w:t>
      </w:r>
      <w:r>
        <w:t>domain name will be deemed Abusive and will be treated in accordance with the Registry’s</w:t>
      </w:r>
      <w:r>
        <w:rPr>
          <w:spacing w:val="1"/>
        </w:rPr>
        <w:t xml:space="preserve"> </w:t>
      </w:r>
      <w:r>
        <w:t>Acceptable</w:t>
      </w:r>
      <w:r>
        <w:rPr>
          <w:spacing w:val="-1"/>
        </w:rPr>
        <w:t xml:space="preserve"> </w:t>
      </w:r>
      <w:r>
        <w:t>Use and Anti-Abuse Policy.</w:t>
      </w:r>
    </w:p>
    <w:p w14:paraId="14857B55" w14:textId="77777777" w:rsidR="009907CA" w:rsidRDefault="009907CA">
      <w:pPr>
        <w:pStyle w:val="BodyText"/>
        <w:spacing w:before="4"/>
        <w:rPr>
          <w:sz w:val="25"/>
        </w:rPr>
      </w:pPr>
    </w:p>
    <w:p w14:paraId="5FD9225A" w14:textId="77777777" w:rsidR="009907CA" w:rsidRDefault="00000000">
      <w:pPr>
        <w:pStyle w:val="BodyText"/>
        <w:spacing w:line="276" w:lineRule="auto"/>
        <w:ind w:left="120" w:right="133"/>
      </w:pPr>
      <w:r>
        <w:t>The Applicant and the Registrar understands and acknowledges that: (</w:t>
      </w:r>
      <w:proofErr w:type="spellStart"/>
      <w:r>
        <w:t>i</w:t>
      </w:r>
      <w:proofErr w:type="spellEnd"/>
      <w:r>
        <w:t>) Registry Operator shall</w:t>
      </w:r>
      <w:r>
        <w:rPr>
          <w:spacing w:val="-59"/>
        </w:rPr>
        <w:t xml:space="preserve"> </w:t>
      </w:r>
      <w:r>
        <w:t>take reasonable steps to investigate and respond to any reports from governmental agencies</w:t>
      </w:r>
      <w:r>
        <w:rPr>
          <w:spacing w:val="1"/>
        </w:rPr>
        <w:t xml:space="preserve"> </w:t>
      </w:r>
      <w:r>
        <w:t>and ccTLD operators of conduct that causes confusion with the corresponding country code in</w:t>
      </w:r>
      <w:r>
        <w:rPr>
          <w:spacing w:val="1"/>
        </w:rPr>
        <w:t xml:space="preserve"> </w:t>
      </w:r>
      <w:r>
        <w:t>connection</w:t>
      </w:r>
      <w:r>
        <w:rPr>
          <w:spacing w:val="-2"/>
        </w:rPr>
        <w:t xml:space="preserve"> </w:t>
      </w:r>
      <w:r>
        <w:t>with</w:t>
      </w:r>
      <w:r>
        <w:rPr>
          <w:spacing w:val="-2"/>
        </w:rPr>
        <w:t xml:space="preserve"> </w:t>
      </w:r>
      <w:r>
        <w:t>the</w:t>
      </w:r>
      <w:r>
        <w:rPr>
          <w:spacing w:val="-4"/>
        </w:rPr>
        <w:t xml:space="preserve"> </w:t>
      </w:r>
      <w:r>
        <w:t>use</w:t>
      </w:r>
      <w:r>
        <w:rPr>
          <w:spacing w:val="-4"/>
        </w:rPr>
        <w:t xml:space="preserve"> </w:t>
      </w:r>
      <w:r>
        <w:t>of</w:t>
      </w:r>
      <w:r>
        <w:rPr>
          <w:spacing w:val="2"/>
        </w:rPr>
        <w:t xml:space="preserve"> </w:t>
      </w:r>
      <w:r>
        <w:t>a</w:t>
      </w:r>
      <w:r>
        <w:rPr>
          <w:spacing w:val="-4"/>
        </w:rPr>
        <w:t xml:space="preserve"> </w:t>
      </w:r>
      <w:r>
        <w:t>letter/letter</w:t>
      </w:r>
      <w:r>
        <w:rPr>
          <w:spacing w:val="-3"/>
        </w:rPr>
        <w:t xml:space="preserve"> </w:t>
      </w:r>
      <w:r>
        <w:t>two-character</w:t>
      </w:r>
      <w:r>
        <w:rPr>
          <w:spacing w:val="-3"/>
        </w:rPr>
        <w:t xml:space="preserve"> </w:t>
      </w:r>
      <w:r>
        <w:t>ACSCII</w:t>
      </w:r>
      <w:r>
        <w:rPr>
          <w:spacing w:val="-1"/>
        </w:rPr>
        <w:t xml:space="preserve"> </w:t>
      </w:r>
      <w:r>
        <w:t>domain</w:t>
      </w:r>
      <w:r>
        <w:rPr>
          <w:spacing w:val="-2"/>
        </w:rPr>
        <w:t xml:space="preserve"> </w:t>
      </w:r>
      <w:r>
        <w:t>and</w:t>
      </w:r>
      <w:r>
        <w:rPr>
          <w:spacing w:val="-2"/>
        </w:rPr>
        <w:t xml:space="preserve"> </w:t>
      </w:r>
      <w:r>
        <w:t>(ii)</w:t>
      </w:r>
      <w:r>
        <w:rPr>
          <w:spacing w:val="-3"/>
        </w:rPr>
        <w:t xml:space="preserve"> </w:t>
      </w:r>
      <w:r>
        <w:t>In</w:t>
      </w:r>
      <w:r>
        <w:rPr>
          <w:spacing w:val="-4"/>
        </w:rPr>
        <w:t xml:space="preserve"> </w:t>
      </w:r>
      <w:r>
        <w:t>responding</w:t>
      </w:r>
      <w:r>
        <w:rPr>
          <w:spacing w:val="-2"/>
        </w:rPr>
        <w:t xml:space="preserve"> </w:t>
      </w:r>
      <w:r>
        <w:t>to</w:t>
      </w:r>
    </w:p>
    <w:p w14:paraId="2807B28F" w14:textId="77777777" w:rsidR="009907CA" w:rsidRDefault="009907CA">
      <w:pPr>
        <w:spacing w:line="276" w:lineRule="auto"/>
        <w:sectPr w:rsidR="009907CA">
          <w:pgSz w:w="12240" w:h="15840"/>
          <w:pgMar w:top="1540" w:right="1340" w:bottom="1000" w:left="1320" w:header="727" w:footer="806" w:gutter="0"/>
          <w:cols w:space="720"/>
        </w:sectPr>
      </w:pPr>
    </w:p>
    <w:p w14:paraId="4A59E5F3" w14:textId="77777777" w:rsidR="009907CA" w:rsidRDefault="00000000">
      <w:pPr>
        <w:pStyle w:val="BodyText"/>
        <w:spacing w:before="129" w:line="278" w:lineRule="auto"/>
        <w:ind w:left="120"/>
      </w:pPr>
      <w:r>
        <w:lastRenderedPageBreak/>
        <w:t>such</w:t>
      </w:r>
      <w:r>
        <w:rPr>
          <w:spacing w:val="-3"/>
        </w:rPr>
        <w:t xml:space="preserve"> </w:t>
      </w:r>
      <w:r>
        <w:t>reports,</w:t>
      </w:r>
      <w:r>
        <w:rPr>
          <w:spacing w:val="-2"/>
        </w:rPr>
        <w:t xml:space="preserve"> </w:t>
      </w:r>
      <w:r>
        <w:t>Registry</w:t>
      </w:r>
      <w:r>
        <w:rPr>
          <w:spacing w:val="-6"/>
        </w:rPr>
        <w:t xml:space="preserve"> </w:t>
      </w:r>
      <w:r>
        <w:t>Operator will</w:t>
      </w:r>
      <w:r>
        <w:rPr>
          <w:spacing w:val="-3"/>
        </w:rPr>
        <w:t xml:space="preserve"> </w:t>
      </w:r>
      <w:r>
        <w:t>not be</w:t>
      </w:r>
      <w:r>
        <w:rPr>
          <w:spacing w:val="-2"/>
        </w:rPr>
        <w:t xml:space="preserve"> </w:t>
      </w:r>
      <w:r>
        <w:t>required</w:t>
      </w:r>
      <w:r>
        <w:rPr>
          <w:spacing w:val="-3"/>
        </w:rPr>
        <w:t xml:space="preserve"> </w:t>
      </w:r>
      <w:r>
        <w:t>to</w:t>
      </w:r>
      <w:r>
        <w:rPr>
          <w:spacing w:val="-4"/>
        </w:rPr>
        <w:t xml:space="preserve"> </w:t>
      </w:r>
      <w:r>
        <w:t>take</w:t>
      </w:r>
      <w:r>
        <w:rPr>
          <w:spacing w:val="-4"/>
        </w:rPr>
        <w:t xml:space="preserve"> </w:t>
      </w:r>
      <w:r>
        <w:t>any</w:t>
      </w:r>
      <w:r>
        <w:rPr>
          <w:spacing w:val="-4"/>
        </w:rPr>
        <w:t xml:space="preserve"> </w:t>
      </w:r>
      <w:r>
        <w:t>action</w:t>
      </w:r>
      <w:r>
        <w:rPr>
          <w:spacing w:val="-4"/>
        </w:rPr>
        <w:t xml:space="preserve"> </w:t>
      </w:r>
      <w:r>
        <w:t>in</w:t>
      </w:r>
      <w:r>
        <w:rPr>
          <w:spacing w:val="-3"/>
        </w:rPr>
        <w:t xml:space="preserve"> </w:t>
      </w:r>
      <w:r>
        <w:t>contravention</w:t>
      </w:r>
      <w:r>
        <w:rPr>
          <w:spacing w:val="-2"/>
        </w:rPr>
        <w:t xml:space="preserve"> </w:t>
      </w:r>
      <w:r>
        <w:t>of</w:t>
      </w:r>
      <w:r>
        <w:rPr>
          <w:spacing w:val="-58"/>
        </w:rPr>
        <w:t xml:space="preserve"> </w:t>
      </w:r>
      <w:r>
        <w:t>applicable</w:t>
      </w:r>
      <w:r>
        <w:rPr>
          <w:spacing w:val="-1"/>
        </w:rPr>
        <w:t xml:space="preserve"> </w:t>
      </w:r>
      <w:r>
        <w:t>law.</w:t>
      </w:r>
    </w:p>
    <w:p w14:paraId="75D7787C" w14:textId="77777777" w:rsidR="009907CA" w:rsidRDefault="009907CA">
      <w:pPr>
        <w:spacing w:line="278" w:lineRule="auto"/>
        <w:sectPr w:rsidR="009907CA">
          <w:pgSz w:w="12240" w:h="15840"/>
          <w:pgMar w:top="1540" w:right="1340" w:bottom="1000" w:left="1320" w:header="727" w:footer="806" w:gutter="0"/>
          <w:cols w:space="720"/>
        </w:sectPr>
      </w:pPr>
    </w:p>
    <w:p w14:paraId="66362BC0" w14:textId="77777777" w:rsidR="009907CA" w:rsidRDefault="00000000">
      <w:pPr>
        <w:pStyle w:val="Heading1"/>
        <w:numPr>
          <w:ilvl w:val="0"/>
          <w:numId w:val="3"/>
        </w:numPr>
        <w:tabs>
          <w:tab w:val="left" w:pos="839"/>
          <w:tab w:val="left" w:pos="840"/>
        </w:tabs>
      </w:pPr>
      <w:bookmarkStart w:id="20" w:name="4._Dispute_Policies"/>
      <w:bookmarkStart w:id="21" w:name="_Toc131419103"/>
      <w:bookmarkEnd w:id="20"/>
      <w:r>
        <w:rPr>
          <w:color w:val="4A1955"/>
        </w:rPr>
        <w:lastRenderedPageBreak/>
        <w:t>Dispute</w:t>
      </w:r>
      <w:r>
        <w:rPr>
          <w:color w:val="4A1955"/>
          <w:spacing w:val="-9"/>
        </w:rPr>
        <w:t xml:space="preserve"> </w:t>
      </w:r>
      <w:r>
        <w:rPr>
          <w:color w:val="4A1955"/>
        </w:rPr>
        <w:t>Policies</w:t>
      </w:r>
      <w:bookmarkEnd w:id="21"/>
    </w:p>
    <w:p w14:paraId="052F1A9E" w14:textId="034D7CA3" w:rsidR="002B289F" w:rsidRDefault="00000000" w:rsidP="002B289F">
      <w:pPr>
        <w:pStyle w:val="BodyText"/>
        <w:spacing w:before="68" w:line="276" w:lineRule="auto"/>
        <w:ind w:left="119" w:right="379"/>
      </w:pPr>
      <w:r>
        <w:t>All Registrants agree to participate in and abide by any determinations made as part the</w:t>
      </w:r>
      <w:r>
        <w:rPr>
          <w:spacing w:val="1"/>
        </w:rPr>
        <w:t xml:space="preserve"> </w:t>
      </w:r>
      <w:r>
        <w:t>Registry’s dispute resolution procedures, including the Uniform Domain Name Dispute</w:t>
      </w:r>
      <w:r>
        <w:rPr>
          <w:spacing w:val="1"/>
        </w:rPr>
        <w:t xml:space="preserve"> </w:t>
      </w:r>
      <w:r>
        <w:t>Resolution Policy (</w:t>
      </w:r>
      <w:hyperlink r:id="rId17">
        <w:r>
          <w:t xml:space="preserve">http://www.icann.org/en/help/dndr/udrp), </w:t>
        </w:r>
      </w:hyperlink>
      <w:r>
        <w:t>Uniform Rapid Suspension Policy</w:t>
      </w:r>
      <w:r>
        <w:rPr>
          <w:spacing w:val="-60"/>
        </w:rPr>
        <w:t xml:space="preserve"> </w:t>
      </w:r>
      <w:r>
        <w:t>(</w:t>
      </w:r>
      <w:hyperlink r:id="rId18">
        <w:r>
          <w:t xml:space="preserve">http://newgtlds.icann.org/en/applicants/urs), </w:t>
        </w:r>
      </w:hyperlink>
      <w:r>
        <w:t>Transfer Dispute Resolution Policy</w:t>
      </w:r>
      <w:r>
        <w:rPr>
          <w:spacing w:val="1"/>
        </w:rPr>
        <w:t xml:space="preserve"> </w:t>
      </w:r>
      <w:r>
        <w:t>(</w:t>
      </w:r>
      <w:hyperlink r:id="rId19">
        <w:r>
          <w:t>http://www.icann.org/en/help/dndr/tdrp)</w:t>
        </w:r>
        <w:r w:rsidR="002B289F">
          <w:t>,</w:t>
        </w:r>
      </w:hyperlink>
      <w:r w:rsidR="002B289F">
        <w:t xml:space="preserve"> and the following Sunrise Dispute Resolution Policy:</w:t>
      </w:r>
    </w:p>
    <w:p w14:paraId="48E92971" w14:textId="77777777" w:rsidR="002B289F" w:rsidRDefault="002B289F" w:rsidP="002B289F">
      <w:pPr>
        <w:pStyle w:val="BodyText"/>
        <w:spacing w:before="68" w:line="276" w:lineRule="auto"/>
        <w:ind w:left="119" w:right="379"/>
      </w:pPr>
    </w:p>
    <w:p w14:paraId="30B40F29" w14:textId="64AF66B3"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Pr>
          <w:rFonts w:ascii="Helvetica Neue" w:eastAsia="Times New Roman" w:hAnsi="Helvetica Neue" w:cs="Times New Roman"/>
          <w:color w:val="333333"/>
          <w:sz w:val="27"/>
          <w:szCs w:val="27"/>
        </w:rPr>
        <w:t xml:space="preserve">Sunrise Dispute Resolution Policy - </w:t>
      </w:r>
      <w:r w:rsidRPr="00D55F62">
        <w:rPr>
          <w:rFonts w:ascii="Helvetica Neue" w:eastAsia="Times New Roman" w:hAnsi="Helvetica Neue" w:cs="Times New Roman"/>
          <w:color w:val="333333"/>
          <w:sz w:val="27"/>
          <w:szCs w:val="27"/>
        </w:rPr>
        <w:t>Overview</w:t>
      </w:r>
    </w:p>
    <w:p w14:paraId="06B67808"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proofErr w:type="spellStart"/>
      <w:r>
        <w:rPr>
          <w:rFonts w:ascii="Helvetica Neue" w:eastAsia="Times New Roman" w:hAnsi="Helvetica Neue" w:cs="Times New Roman"/>
          <w:color w:val="333333"/>
          <w:sz w:val="21"/>
          <w:szCs w:val="21"/>
        </w:rPr>
        <w:t>Digity</w:t>
      </w:r>
      <w:proofErr w:type="spellEnd"/>
      <w:r>
        <w:rPr>
          <w:rFonts w:ascii="Helvetica Neue" w:eastAsia="Times New Roman" w:hAnsi="Helvetica Neue" w:cs="Times New Roman"/>
          <w:color w:val="333333"/>
          <w:sz w:val="21"/>
          <w:szCs w:val="21"/>
        </w:rPr>
        <w:t xml:space="preserve"> LLC</w:t>
      </w:r>
      <w:r w:rsidRPr="00D55F62">
        <w:rPr>
          <w:rFonts w:ascii="Helvetica Neue" w:eastAsia="Times New Roman" w:hAnsi="Helvetica Neue" w:cs="Times New Roman"/>
          <w:color w:val="333333"/>
          <w:sz w:val="21"/>
          <w:szCs w:val="21"/>
        </w:rPr>
        <w:t xml:space="preserve"> (“Registry”) is committed to ensuring that all rights holders have adequate protections for their intellectual property assets. This Sunrise Dispute Resolution Policy (the “SDRP”) is incorporated by reference into the Registration Agreement. An SDRP Complaint may be filed against a domain name registered in the .</w:t>
      </w:r>
      <w:r>
        <w:rPr>
          <w:rFonts w:ascii="Helvetica Neue" w:eastAsia="Times New Roman" w:hAnsi="Helvetica Neue" w:cs="Times New Roman"/>
          <w:color w:val="333333"/>
          <w:sz w:val="21"/>
          <w:szCs w:val="21"/>
        </w:rPr>
        <w:t>case</w:t>
      </w:r>
      <w:r w:rsidRPr="00D55F62">
        <w:rPr>
          <w:rFonts w:ascii="Helvetica Neue" w:eastAsia="Times New Roman" w:hAnsi="Helvetica Neue" w:cs="Times New Roman"/>
          <w:color w:val="333333"/>
          <w:sz w:val="21"/>
          <w:szCs w:val="21"/>
        </w:rPr>
        <w:t xml:space="preserve"> TLD during its sunrise period, until </w:t>
      </w:r>
      <w:r>
        <w:rPr>
          <w:rFonts w:ascii="Helvetica Neue" w:eastAsia="Times New Roman" w:hAnsi="Helvetica Neue" w:cs="Times New Roman"/>
          <w:color w:val="333333"/>
          <w:sz w:val="21"/>
          <w:szCs w:val="21"/>
        </w:rPr>
        <w:t>1</w:t>
      </w:r>
      <w:r w:rsidRPr="00D55F62">
        <w:rPr>
          <w:rFonts w:ascii="Helvetica Neue" w:eastAsia="Times New Roman" w:hAnsi="Helvetica Neue" w:cs="Times New Roman"/>
          <w:color w:val="333333"/>
          <w:sz w:val="21"/>
          <w:szCs w:val="21"/>
        </w:rPr>
        <w:t>0 days after the close of the sunrise period.</w:t>
      </w:r>
    </w:p>
    <w:p w14:paraId="2127801C"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 Purpose</w:t>
      </w:r>
    </w:p>
    <w:p w14:paraId="036A644E"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Domain names in the .</w:t>
      </w:r>
      <w:r>
        <w:rPr>
          <w:rFonts w:ascii="Helvetica Neue" w:eastAsia="Times New Roman" w:hAnsi="Helvetica Neue" w:cs="Times New Roman"/>
          <w:color w:val="333333"/>
          <w:sz w:val="21"/>
          <w:szCs w:val="21"/>
        </w:rPr>
        <w:t>case</w:t>
      </w:r>
      <w:r w:rsidRPr="00D55F62">
        <w:rPr>
          <w:rFonts w:ascii="Helvetica Neue" w:eastAsia="Times New Roman" w:hAnsi="Helvetica Neue" w:cs="Times New Roman"/>
          <w:color w:val="333333"/>
          <w:sz w:val="21"/>
          <w:szCs w:val="21"/>
        </w:rPr>
        <w:t xml:space="preserve"> TLD (“the TLD”) can be registered by third parties or reserved by the Registry. This SDRP describes the process and standards that will be applied to resolve challenges alleging that a domain name has been registered, or has been declined to be registered, in violation of the Registry’s SDRP criteria. This SDRP will not be applied to Registry-reserved names in the TLD.</w:t>
      </w:r>
    </w:p>
    <w:p w14:paraId="2396A54E"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Applicable Disputes</w:t>
      </w:r>
    </w:p>
    <w:p w14:paraId="6550782D" w14:textId="77777777" w:rsidR="002B289F"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A registered domain name in the TLD will be subject to an administrative proceeding upon submission of a complaint that the Sunrise Registration was improper </w:t>
      </w:r>
      <w:r>
        <w:rPr>
          <w:rFonts w:ascii="Helvetica Neue" w:eastAsia="Times New Roman" w:hAnsi="Helvetica Neue" w:cs="Times New Roman"/>
          <w:color w:val="333333"/>
          <w:sz w:val="21"/>
          <w:szCs w:val="21"/>
        </w:rPr>
        <w:t>because</w:t>
      </w:r>
      <w:r w:rsidRPr="00D55F62">
        <w:rPr>
          <w:rFonts w:ascii="Helvetica Neue" w:eastAsia="Times New Roman" w:hAnsi="Helvetica Neue" w:cs="Times New Roman"/>
          <w:color w:val="333333"/>
          <w:sz w:val="21"/>
          <w:szCs w:val="21"/>
        </w:rPr>
        <w:t xml:space="preserve"> a registered domain name in the TLD does not comply with the provisions of the Registry’s Sunrise Program.  </w:t>
      </w:r>
    </w:p>
    <w:p w14:paraId="5B1F4431"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The complain</w:t>
      </w:r>
      <w:r>
        <w:rPr>
          <w:rFonts w:ascii="Helvetica Neue" w:eastAsia="Times New Roman" w:hAnsi="Helvetica Neue" w:cs="Times New Roman"/>
          <w:color w:val="333333"/>
          <w:sz w:val="21"/>
          <w:szCs w:val="21"/>
        </w:rPr>
        <w:t>an</w:t>
      </w:r>
      <w:r w:rsidRPr="00D55F62">
        <w:rPr>
          <w:rFonts w:ascii="Helvetica Neue" w:eastAsia="Times New Roman" w:hAnsi="Helvetica Neue" w:cs="Times New Roman"/>
          <w:color w:val="333333"/>
          <w:sz w:val="21"/>
          <w:szCs w:val="21"/>
        </w:rPr>
        <w:t>t must prove one or more of the following elements</w:t>
      </w:r>
      <w:r>
        <w:rPr>
          <w:rFonts w:ascii="Helvetica Neue" w:eastAsia="Times New Roman" w:hAnsi="Helvetica Neue" w:cs="Times New Roman"/>
          <w:color w:val="333333"/>
          <w:sz w:val="21"/>
          <w:szCs w:val="21"/>
        </w:rPr>
        <w:t>:</w:t>
      </w:r>
    </w:p>
    <w:p w14:paraId="5987F094"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proofErr w:type="spellStart"/>
      <w:r w:rsidRPr="00D55F62">
        <w:rPr>
          <w:rFonts w:ascii="Helvetica Neue" w:eastAsia="Times New Roman" w:hAnsi="Helvetica Neue" w:cs="Times New Roman"/>
          <w:color w:val="333333"/>
          <w:sz w:val="21"/>
          <w:szCs w:val="21"/>
        </w:rPr>
        <w:t>i</w:t>
      </w:r>
      <w:proofErr w:type="spellEnd"/>
      <w:r w:rsidRPr="00D55F62">
        <w:rPr>
          <w:rFonts w:ascii="Helvetica Neue" w:eastAsia="Times New Roman" w:hAnsi="Helvetica Neue" w:cs="Times New Roman"/>
          <w:color w:val="333333"/>
          <w:sz w:val="21"/>
          <w:szCs w:val="21"/>
        </w:rPr>
        <w:t>.     at time the challenged domain name was registered, the registrant did not hold a trademark registration of national effect (or regional effect</w:t>
      </w:r>
      <w:proofErr w:type="gramStart"/>
      <w:r w:rsidRPr="00D55F62">
        <w:rPr>
          <w:rFonts w:ascii="Helvetica Neue" w:eastAsia="Times New Roman" w:hAnsi="Helvetica Neue" w:cs="Times New Roman"/>
          <w:color w:val="333333"/>
          <w:sz w:val="21"/>
          <w:szCs w:val="21"/>
        </w:rPr>
        <w:t>)</w:t>
      </w:r>
      <w:proofErr w:type="gramEnd"/>
      <w:r w:rsidRPr="00D55F62">
        <w:rPr>
          <w:rFonts w:ascii="Helvetica Neue" w:eastAsia="Times New Roman" w:hAnsi="Helvetica Neue" w:cs="Times New Roman"/>
          <w:color w:val="333333"/>
          <w:sz w:val="21"/>
          <w:szCs w:val="21"/>
        </w:rPr>
        <w:t xml:space="preserve"> or the trademark had not been court-validated or protected by statute or treaty;</w:t>
      </w:r>
    </w:p>
    <w:p w14:paraId="4F25435E"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ii.     the domain name is not identical to the mark on which the registrant based its Sunrise registration;</w:t>
      </w:r>
      <w:hyperlink r:id="rId20" w:anchor="_ftn2" w:history="1">
        <w:r w:rsidRPr="00D55F62">
          <w:rPr>
            <w:rFonts w:ascii="Helvetica Neue" w:eastAsia="Times New Roman" w:hAnsi="Helvetica Neue" w:cs="Times New Roman"/>
            <w:color w:val="0000FF"/>
            <w:sz w:val="21"/>
            <w:szCs w:val="21"/>
            <w:u w:val="single"/>
          </w:rPr>
          <w:t>[2]</w:t>
        </w:r>
      </w:hyperlink>
      <w:r w:rsidRPr="00D55F62">
        <w:rPr>
          <w:rFonts w:ascii="Helvetica Neue" w:eastAsia="Times New Roman" w:hAnsi="Helvetica Neue" w:cs="Times New Roman"/>
          <w:color w:val="333333"/>
          <w:sz w:val="21"/>
          <w:szCs w:val="21"/>
        </w:rPr>
        <w:t> or</w:t>
      </w:r>
    </w:p>
    <w:p w14:paraId="639652AD"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iii.     the trademark registration on which the registrant based its Sunrise registration is not of national effect (or regional effect)</w:t>
      </w:r>
      <w:r>
        <w:rPr>
          <w:rFonts w:ascii="Helvetica Neue" w:eastAsia="Times New Roman" w:hAnsi="Helvetica Neue" w:cs="Times New Roman"/>
          <w:color w:val="333333"/>
          <w:sz w:val="21"/>
          <w:szCs w:val="21"/>
        </w:rPr>
        <w:t>,</w:t>
      </w:r>
      <w:r w:rsidRPr="00D55F62">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and</w:t>
      </w:r>
      <w:r w:rsidRPr="00D55F62">
        <w:rPr>
          <w:rFonts w:ascii="Helvetica Neue" w:eastAsia="Times New Roman" w:hAnsi="Helvetica Neue" w:cs="Times New Roman"/>
          <w:color w:val="333333"/>
          <w:sz w:val="21"/>
          <w:szCs w:val="21"/>
        </w:rPr>
        <w:t xml:space="preserve"> the trademark had not been court-validated or protected by statute or treaty.</w:t>
      </w:r>
    </w:p>
    <w:p w14:paraId="18EE9569"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b/>
          <w:bCs/>
          <w:color w:val="333333"/>
          <w:sz w:val="21"/>
          <w:szCs w:val="21"/>
        </w:rPr>
        <w:t> </w:t>
      </w:r>
      <w:r>
        <w:rPr>
          <w:rFonts w:ascii="Helvetica Neue" w:eastAsia="Times New Roman" w:hAnsi="Helvetica Neue" w:cs="Times New Roman"/>
          <w:color w:val="333333"/>
          <w:sz w:val="27"/>
          <w:szCs w:val="27"/>
        </w:rPr>
        <w:t>SDR</w:t>
      </w:r>
      <w:r w:rsidRPr="00D55F62">
        <w:rPr>
          <w:rFonts w:ascii="Helvetica Neue" w:eastAsia="Times New Roman" w:hAnsi="Helvetica Neue" w:cs="Times New Roman"/>
          <w:color w:val="333333"/>
          <w:sz w:val="27"/>
          <w:szCs w:val="27"/>
        </w:rPr>
        <w:t xml:space="preserve">P </w:t>
      </w:r>
      <w:r w:rsidRPr="004C6A47">
        <w:rPr>
          <w:rFonts w:ascii="Helvetica Neue" w:eastAsia="Times New Roman" w:hAnsi="Helvetica Neue" w:cs="Times New Roman"/>
          <w:color w:val="333333"/>
          <w:sz w:val="27"/>
          <w:szCs w:val="27"/>
        </w:rPr>
        <w:t>Filing Process and Deadline</w:t>
      </w:r>
    </w:p>
    <w:p w14:paraId="13E69977"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Any SDRP claim brought under this Policy for domain names registered in the TLD shall be </w:t>
      </w:r>
      <w:r>
        <w:rPr>
          <w:rFonts w:ascii="Helvetica Neue" w:eastAsia="Times New Roman" w:hAnsi="Helvetica Neue" w:cs="Times New Roman"/>
          <w:color w:val="333333"/>
          <w:sz w:val="21"/>
          <w:szCs w:val="21"/>
        </w:rPr>
        <w:t xml:space="preserve">filed by email to </w:t>
      </w:r>
      <w:hyperlink r:id="rId21" w:history="1">
        <w:r w:rsidRPr="00EA6DE2">
          <w:rPr>
            <w:rStyle w:val="Hyperlink"/>
            <w:rFonts w:ascii="Helvetica Neue" w:eastAsia="Times New Roman" w:hAnsi="Helvetica Neue" w:cs="Times New Roman"/>
            <w:sz w:val="21"/>
            <w:szCs w:val="21"/>
          </w:rPr>
          <w:t>admin@digity.case</w:t>
        </w:r>
      </w:hyperlink>
      <w:r>
        <w:rPr>
          <w:rFonts w:ascii="Helvetica Neue" w:eastAsia="Times New Roman" w:hAnsi="Helvetica Neue" w:cs="Times New Roman"/>
          <w:color w:val="333333"/>
          <w:sz w:val="21"/>
          <w:szCs w:val="21"/>
        </w:rPr>
        <w:t xml:space="preserve"> </w:t>
      </w:r>
      <w:r w:rsidRPr="00D55F62">
        <w:rPr>
          <w:rFonts w:ascii="Helvetica Neue" w:eastAsia="Times New Roman" w:hAnsi="Helvetica Neue" w:cs="Times New Roman"/>
          <w:color w:val="333333"/>
          <w:sz w:val="21"/>
          <w:szCs w:val="21"/>
        </w:rPr>
        <w:t>before </w:t>
      </w:r>
      <w:r>
        <w:rPr>
          <w:rFonts w:ascii="Helvetica Neue" w:eastAsia="Times New Roman" w:hAnsi="Helvetica Neue" w:cs="Times New Roman"/>
          <w:color w:val="333333"/>
          <w:sz w:val="21"/>
          <w:szCs w:val="21"/>
        </w:rPr>
        <w:t>ten (</w:t>
      </w:r>
      <w:r>
        <w:rPr>
          <w:rFonts w:ascii="Helvetica Neue" w:eastAsia="Times New Roman" w:hAnsi="Helvetica Neue" w:cs="Times New Roman"/>
          <w:color w:val="333333"/>
          <w:sz w:val="21"/>
          <w:szCs w:val="21"/>
          <w:u w:val="single"/>
        </w:rPr>
        <w:t>10)</w:t>
      </w:r>
      <w:r w:rsidRPr="00D55F62">
        <w:rPr>
          <w:rFonts w:ascii="Helvetica Neue" w:eastAsia="Times New Roman" w:hAnsi="Helvetica Neue" w:cs="Times New Roman"/>
          <w:color w:val="333333"/>
          <w:sz w:val="21"/>
          <w:szCs w:val="21"/>
          <w:u w:val="single"/>
        </w:rPr>
        <w:t xml:space="preserve"> days after the close of the sunrise period</w:t>
      </w:r>
      <w:r w:rsidRPr="00D55F62">
        <w:rPr>
          <w:rFonts w:ascii="Helvetica Neue" w:eastAsia="Times New Roman" w:hAnsi="Helvetica Neue" w:cs="Times New Roman"/>
          <w:color w:val="333333"/>
          <w:sz w:val="21"/>
          <w:szCs w:val="21"/>
        </w:rPr>
        <w:t>.</w:t>
      </w:r>
      <w:r>
        <w:rPr>
          <w:rFonts w:ascii="Helvetica Neue" w:eastAsia="Times New Roman" w:hAnsi="Helvetica Neue" w:cs="Times New Roman"/>
          <w:color w:val="333333"/>
          <w:sz w:val="21"/>
          <w:szCs w:val="21"/>
        </w:rPr>
        <w:t xml:space="preserve">  A single arbitrator from the International Center for Dispute Resolution (“ICDR”) will be retained to resolve the dispute, entirely at the complainant’s expense.  If arbitration fees and deposits are not timely paid by the complainant, then the complaint will be dismissed.</w:t>
      </w:r>
    </w:p>
    <w:p w14:paraId="109A262D" w14:textId="77777777" w:rsidR="002B289F" w:rsidRPr="00D55F62" w:rsidRDefault="002B289F" w:rsidP="002B289F">
      <w:pPr>
        <w:shd w:val="clear" w:color="auto" w:fill="FFFFFF"/>
        <w:spacing w:after="150"/>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Evidence and Defense</w:t>
      </w:r>
    </w:p>
    <w:p w14:paraId="04B74BD1"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b/>
          <w:bCs/>
          <w:color w:val="333333"/>
          <w:sz w:val="21"/>
          <w:szCs w:val="21"/>
        </w:rPr>
        <w:t>      a.    Evidence</w:t>
      </w:r>
    </w:p>
    <w:p w14:paraId="06E43EA3"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The arbitrator</w:t>
      </w:r>
      <w:r w:rsidRPr="00D55F62">
        <w:rPr>
          <w:rFonts w:ascii="Helvetica Neue" w:eastAsia="Times New Roman" w:hAnsi="Helvetica Neue" w:cs="Times New Roman"/>
          <w:color w:val="333333"/>
          <w:sz w:val="21"/>
          <w:szCs w:val="21"/>
        </w:rPr>
        <w:t xml:space="preserve"> will review the Registry’s Sunrise Criteria, allocation requirements, or community-based </w:t>
      </w:r>
      <w:r w:rsidRPr="00D55F62">
        <w:rPr>
          <w:rFonts w:ascii="Helvetica Neue" w:eastAsia="Times New Roman" w:hAnsi="Helvetica Neue" w:cs="Times New Roman"/>
          <w:color w:val="333333"/>
          <w:sz w:val="21"/>
          <w:szCs w:val="21"/>
        </w:rPr>
        <w:lastRenderedPageBreak/>
        <w:t>eligibility requirements which are required to be submitted with the Complaint, as applicable, in making its decision.</w:t>
      </w:r>
    </w:p>
    <w:p w14:paraId="7D439F0B"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b/>
          <w:bCs/>
          <w:color w:val="333333"/>
          <w:sz w:val="21"/>
          <w:szCs w:val="21"/>
        </w:rPr>
        <w:t>      b.    </w:t>
      </w:r>
      <w:r>
        <w:rPr>
          <w:rFonts w:ascii="Helvetica Neue" w:eastAsia="Times New Roman" w:hAnsi="Helvetica Neue" w:cs="Times New Roman"/>
          <w:b/>
          <w:bCs/>
          <w:color w:val="333333"/>
          <w:sz w:val="21"/>
          <w:szCs w:val="21"/>
        </w:rPr>
        <w:t>Defense -- Harmless Error</w:t>
      </w:r>
    </w:p>
    <w:p w14:paraId="2639732A"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14:paraId="0503EA01"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Remed</w:t>
      </w:r>
      <w:r>
        <w:rPr>
          <w:rFonts w:ascii="Helvetica Neue" w:eastAsia="Times New Roman" w:hAnsi="Helvetica Neue" w:cs="Times New Roman"/>
          <w:color w:val="333333"/>
          <w:sz w:val="27"/>
          <w:szCs w:val="27"/>
        </w:rPr>
        <w:t>y</w:t>
      </w:r>
    </w:p>
    <w:p w14:paraId="0234D061"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If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finds that the domain name was improperly registered during the Sunrise period, </w:t>
      </w:r>
      <w:r>
        <w:rPr>
          <w:rFonts w:ascii="Helvetica Neue" w:eastAsia="Times New Roman" w:hAnsi="Helvetica Neue" w:cs="Times New Roman"/>
          <w:color w:val="333333"/>
          <w:sz w:val="21"/>
          <w:szCs w:val="21"/>
        </w:rPr>
        <w:t xml:space="preserve">then </w:t>
      </w:r>
      <w:r w:rsidRPr="00D55F62">
        <w:rPr>
          <w:rFonts w:ascii="Helvetica Neue" w:eastAsia="Times New Roman" w:hAnsi="Helvetica Neue" w:cs="Times New Roman"/>
          <w:color w:val="333333"/>
          <w:sz w:val="21"/>
          <w:szCs w:val="21"/>
        </w:rPr>
        <w:t xml:space="preserve">the </w:t>
      </w:r>
      <w:r>
        <w:rPr>
          <w:rFonts w:ascii="Helvetica Neue" w:eastAsia="Times New Roman" w:hAnsi="Helvetica Neue" w:cs="Times New Roman"/>
          <w:color w:val="333333"/>
          <w:sz w:val="21"/>
          <w:szCs w:val="21"/>
        </w:rPr>
        <w:t xml:space="preserve">complainant’s </w:t>
      </w:r>
      <w:r w:rsidRPr="00D55F62">
        <w:rPr>
          <w:rFonts w:ascii="Helvetica Neue" w:eastAsia="Times New Roman" w:hAnsi="Helvetica Neue" w:cs="Times New Roman"/>
          <w:color w:val="333333"/>
          <w:sz w:val="21"/>
          <w:szCs w:val="21"/>
        </w:rPr>
        <w:t xml:space="preserve">sole remedy shall be cancellation of the registration and return of the cancelled domain name to the pool of available names available for registration in the TLD. If the </w:t>
      </w:r>
      <w:r>
        <w:rPr>
          <w:rFonts w:ascii="Helvetica Neue" w:eastAsia="Times New Roman" w:hAnsi="Helvetica Neue" w:cs="Times New Roman"/>
          <w:color w:val="333333"/>
          <w:sz w:val="21"/>
          <w:szCs w:val="21"/>
        </w:rPr>
        <w:t>c</w:t>
      </w:r>
      <w:r w:rsidRPr="00D55F62">
        <w:rPr>
          <w:rFonts w:ascii="Helvetica Neue" w:eastAsia="Times New Roman" w:hAnsi="Helvetica Neue" w:cs="Times New Roman"/>
          <w:color w:val="333333"/>
          <w:sz w:val="21"/>
          <w:szCs w:val="21"/>
        </w:rPr>
        <w:t xml:space="preserve">omplainant independently qualifies to register the domain name, </w:t>
      </w:r>
      <w:r>
        <w:rPr>
          <w:rFonts w:ascii="Helvetica Neue" w:eastAsia="Times New Roman" w:hAnsi="Helvetica Neue" w:cs="Times New Roman"/>
          <w:color w:val="333333"/>
          <w:sz w:val="21"/>
          <w:szCs w:val="21"/>
        </w:rPr>
        <w:t>then</w:t>
      </w:r>
      <w:r w:rsidRPr="00D55F62">
        <w:rPr>
          <w:rFonts w:ascii="Helvetica Neue" w:eastAsia="Times New Roman" w:hAnsi="Helvetica Neue" w:cs="Times New Roman"/>
          <w:color w:val="333333"/>
          <w:sz w:val="21"/>
          <w:szCs w:val="21"/>
        </w:rPr>
        <w:t xml:space="preserve"> such application may be made to the Registry, or registrar, as applicable.</w:t>
      </w:r>
    </w:p>
    <w:p w14:paraId="3F2ACC91"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Procedure</w:t>
      </w:r>
    </w:p>
    <w:p w14:paraId="67F69A69"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After the Registry forwards the complaint to the ICDR and to the respondent, neither</w:t>
      </w:r>
      <w:r w:rsidRPr="00D55F62">
        <w:rPr>
          <w:rFonts w:ascii="Helvetica Neue" w:eastAsia="Times New Roman" w:hAnsi="Helvetica Neue" w:cs="Times New Roman"/>
          <w:color w:val="333333"/>
          <w:sz w:val="21"/>
          <w:szCs w:val="21"/>
        </w:rPr>
        <w:t xml:space="preserve"> the Registry nor registrar will participate in the administration or conduct of any proceeding before </w:t>
      </w:r>
      <w:r>
        <w:rPr>
          <w:rFonts w:ascii="Helvetica Neue" w:eastAsia="Times New Roman" w:hAnsi="Helvetica Neue" w:cs="Times New Roman"/>
          <w:color w:val="333333"/>
          <w:sz w:val="21"/>
          <w:szCs w:val="21"/>
        </w:rPr>
        <w:t>the ICDR</w:t>
      </w:r>
      <w:r w:rsidRPr="00D55F62">
        <w:rPr>
          <w:rFonts w:ascii="Helvetica Neue" w:eastAsia="Times New Roman" w:hAnsi="Helvetica Neue" w:cs="Times New Roman"/>
          <w:color w:val="333333"/>
          <w:sz w:val="21"/>
          <w:szCs w:val="21"/>
        </w:rPr>
        <w:t xml:space="preserve">. In any event, neither the Registry nor the registrar is or will be liable </w:t>
      </w:r>
      <w:proofErr w:type="gramStart"/>
      <w:r w:rsidRPr="00D55F62">
        <w:rPr>
          <w:rFonts w:ascii="Helvetica Neue" w:eastAsia="Times New Roman" w:hAnsi="Helvetica Neue" w:cs="Times New Roman"/>
          <w:color w:val="333333"/>
          <w:sz w:val="21"/>
          <w:szCs w:val="21"/>
        </w:rPr>
        <w:t>as a result of</w:t>
      </w:r>
      <w:proofErr w:type="gramEnd"/>
      <w:r w:rsidRPr="00D55F62">
        <w:rPr>
          <w:rFonts w:ascii="Helvetica Neue" w:eastAsia="Times New Roman" w:hAnsi="Helvetica Neue" w:cs="Times New Roman"/>
          <w:color w:val="333333"/>
          <w:sz w:val="21"/>
          <w:szCs w:val="21"/>
        </w:rPr>
        <w:t xml:space="preserve"> any decisions rendered by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Any sunrise-registered domain names in the TLD involved in a SDRP proceeding will be locked against transfer to another domain name holder or another registrar during the course of a proceeding.</w:t>
      </w:r>
      <w:hyperlink r:id="rId22" w:anchor="_ftn3" w:history="1">
        <w:r w:rsidRPr="00D55F62">
          <w:rPr>
            <w:rFonts w:ascii="Helvetica Neue" w:eastAsia="Times New Roman" w:hAnsi="Helvetica Neue" w:cs="Times New Roman"/>
            <w:color w:val="0000FF"/>
            <w:sz w:val="21"/>
            <w:szCs w:val="21"/>
            <w:u w:val="single"/>
          </w:rPr>
          <w:t>[3]</w:t>
        </w:r>
      </w:hyperlink>
      <w:r w:rsidRPr="00D55F62">
        <w:rPr>
          <w:rFonts w:ascii="Helvetica Neue" w:eastAsia="Times New Roman" w:hAnsi="Helvetica Neue" w:cs="Times New Roman"/>
          <w:color w:val="333333"/>
          <w:sz w:val="21"/>
          <w:szCs w:val="21"/>
        </w:rPr>
        <w:t xml:space="preserve"> The contact details of the holder of a registered domain name in the TLD, against which a complaint has been filed, will be as shown in the registrar’s publicly available </w:t>
      </w:r>
      <w:r>
        <w:rPr>
          <w:rFonts w:ascii="Helvetica Neue" w:eastAsia="Times New Roman" w:hAnsi="Helvetica Neue" w:cs="Times New Roman"/>
          <w:color w:val="333333"/>
          <w:sz w:val="21"/>
          <w:szCs w:val="21"/>
        </w:rPr>
        <w:t>registration</w:t>
      </w:r>
      <w:r w:rsidRPr="00D55F62">
        <w:rPr>
          <w:rFonts w:ascii="Helvetica Neue" w:eastAsia="Times New Roman" w:hAnsi="Helvetica Neue" w:cs="Times New Roman"/>
          <w:color w:val="333333"/>
          <w:sz w:val="21"/>
          <w:szCs w:val="21"/>
        </w:rPr>
        <w:t xml:space="preserve"> database record for the relevant registrant. The Registry and the applicable registrar will comply with any Panelist decision and make all appropriate changes to the status of the domain name registration(s) in their </w:t>
      </w:r>
      <w:r>
        <w:rPr>
          <w:rFonts w:ascii="Helvetica Neue" w:eastAsia="Times New Roman" w:hAnsi="Helvetica Neue" w:cs="Times New Roman"/>
          <w:color w:val="333333"/>
          <w:sz w:val="21"/>
          <w:szCs w:val="21"/>
        </w:rPr>
        <w:t>registration</w:t>
      </w:r>
      <w:r w:rsidRPr="00D55F62">
        <w:rPr>
          <w:rFonts w:ascii="Helvetica Neue" w:eastAsia="Times New Roman" w:hAnsi="Helvetica Neue" w:cs="Times New Roman"/>
          <w:color w:val="333333"/>
          <w:sz w:val="21"/>
          <w:szCs w:val="21"/>
        </w:rPr>
        <w:t xml:space="preserve"> databases.</w:t>
      </w:r>
    </w:p>
    <w:p w14:paraId="7A8EA6C7"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b/>
          <w:bCs/>
          <w:color w:val="333333"/>
          <w:sz w:val="21"/>
          <w:szCs w:val="21"/>
        </w:rPr>
        <w:t>       </w:t>
      </w:r>
      <w:r>
        <w:rPr>
          <w:rFonts w:ascii="Helvetica Neue" w:eastAsia="Times New Roman" w:hAnsi="Helvetica Neue" w:cs="Times New Roman"/>
          <w:b/>
          <w:bCs/>
          <w:color w:val="333333"/>
          <w:sz w:val="21"/>
          <w:szCs w:val="21"/>
        </w:rPr>
        <w:t>a</w:t>
      </w:r>
      <w:r w:rsidRPr="00D55F62">
        <w:rPr>
          <w:rFonts w:ascii="Helvetica Neue" w:eastAsia="Times New Roman" w:hAnsi="Helvetica Neue" w:cs="Times New Roman"/>
          <w:b/>
          <w:bCs/>
          <w:color w:val="333333"/>
          <w:sz w:val="21"/>
          <w:szCs w:val="21"/>
        </w:rPr>
        <w:t>.    Parties</w:t>
      </w:r>
    </w:p>
    <w:p w14:paraId="4DA10B11"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The registrant of a registered domain name in the TLD shall be promptly notified by the </w:t>
      </w:r>
      <w:r>
        <w:rPr>
          <w:rFonts w:ascii="Helvetica Neue" w:eastAsia="Times New Roman" w:hAnsi="Helvetica Neue" w:cs="Times New Roman"/>
          <w:color w:val="333333"/>
          <w:sz w:val="21"/>
          <w:szCs w:val="21"/>
        </w:rPr>
        <w:t>Registry</w:t>
      </w:r>
      <w:r w:rsidRPr="00D55F62">
        <w:rPr>
          <w:rFonts w:ascii="Helvetica Neue" w:eastAsia="Times New Roman" w:hAnsi="Helvetica Neue" w:cs="Times New Roman"/>
          <w:color w:val="333333"/>
          <w:sz w:val="21"/>
          <w:szCs w:val="21"/>
        </w:rPr>
        <w:t xml:space="preserve"> of the commencement of a dispute under this </w:t>
      </w:r>
      <w:proofErr w:type="gramStart"/>
      <w:r w:rsidRPr="00D55F62">
        <w:rPr>
          <w:rFonts w:ascii="Helvetica Neue" w:eastAsia="Times New Roman" w:hAnsi="Helvetica Neue" w:cs="Times New Roman"/>
          <w:color w:val="333333"/>
          <w:sz w:val="21"/>
          <w:szCs w:val="21"/>
        </w:rPr>
        <w:t>SDRP, and</w:t>
      </w:r>
      <w:proofErr w:type="gramEnd"/>
      <w:r w:rsidRPr="00D55F62">
        <w:rPr>
          <w:rFonts w:ascii="Helvetica Neue" w:eastAsia="Times New Roman" w:hAnsi="Helvetica Neue" w:cs="Times New Roman"/>
          <w:color w:val="333333"/>
          <w:sz w:val="21"/>
          <w:szCs w:val="21"/>
        </w:rPr>
        <w:t xml:space="preserve">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shall promptly notify all named parties in the dispute, as well as the registrar and the Registry of any decision made by </w:t>
      </w:r>
      <w:r>
        <w:rPr>
          <w:rFonts w:ascii="Helvetica Neue" w:eastAsia="Times New Roman" w:hAnsi="Helvetica Neue" w:cs="Times New Roman"/>
          <w:color w:val="333333"/>
          <w:sz w:val="21"/>
          <w:szCs w:val="21"/>
        </w:rPr>
        <w:t>an arbitrator</w:t>
      </w:r>
      <w:r w:rsidRPr="00D55F62">
        <w:rPr>
          <w:rFonts w:ascii="Helvetica Neue" w:eastAsia="Times New Roman" w:hAnsi="Helvetica Neue" w:cs="Times New Roman"/>
          <w:color w:val="333333"/>
          <w:sz w:val="21"/>
          <w:szCs w:val="21"/>
        </w:rPr>
        <w:t>.</w:t>
      </w:r>
    </w:p>
    <w:p w14:paraId="36325EDF"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b/>
          <w:bCs/>
          <w:color w:val="333333"/>
          <w:sz w:val="21"/>
          <w:szCs w:val="21"/>
        </w:rPr>
        <w:t>b</w:t>
      </w:r>
      <w:r w:rsidRPr="00D55F62">
        <w:rPr>
          <w:rFonts w:ascii="Helvetica Neue" w:eastAsia="Times New Roman" w:hAnsi="Helvetica Neue" w:cs="Times New Roman"/>
          <w:b/>
          <w:bCs/>
          <w:color w:val="333333"/>
          <w:sz w:val="21"/>
          <w:szCs w:val="21"/>
        </w:rPr>
        <w:t>.    Decisions</w:t>
      </w:r>
    </w:p>
    <w:p w14:paraId="456E66BB"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w:t>
      </w:r>
      <w:proofErr w:type="spellStart"/>
      <w:r w:rsidRPr="00D55F62">
        <w:rPr>
          <w:rFonts w:ascii="Helvetica Neue" w:eastAsia="Times New Roman" w:hAnsi="Helvetica Neue" w:cs="Times New Roman"/>
          <w:color w:val="333333"/>
          <w:sz w:val="21"/>
          <w:szCs w:val="21"/>
        </w:rPr>
        <w:t>i</w:t>
      </w:r>
      <w:proofErr w:type="spellEnd"/>
      <w:r w:rsidRPr="00D55F62">
        <w:rPr>
          <w:rFonts w:ascii="Helvetica Neue" w:eastAsia="Times New Roman" w:hAnsi="Helvetica Neue" w:cs="Times New Roman"/>
          <w:color w:val="333333"/>
          <w:sz w:val="21"/>
          <w:szCs w:val="21"/>
        </w:rPr>
        <w:t xml:space="preserve">)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may state the basis on which the decision is issued in summary format and may include such commentary or guidance as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deems appropriate;</w:t>
      </w:r>
      <w:r>
        <w:rPr>
          <w:rFonts w:ascii="Helvetica Neue" w:eastAsia="Times New Roman" w:hAnsi="Helvetica Neue" w:cs="Times New Roman"/>
          <w:color w:val="333333"/>
          <w:sz w:val="21"/>
          <w:szCs w:val="21"/>
        </w:rPr>
        <w:t xml:space="preserve"> and,</w:t>
      </w:r>
    </w:p>
    <w:p w14:paraId="3767E5FB"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(ii) the decision shall state whether a registered domain name in the TLD is to be cancelled or the status quo maintained.</w:t>
      </w:r>
    </w:p>
    <w:p w14:paraId="27EEA40E"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 xml:space="preserve">     c</w:t>
      </w:r>
      <w:r w:rsidRPr="00D55F62">
        <w:rPr>
          <w:rFonts w:ascii="Helvetica Neue" w:eastAsia="Times New Roman" w:hAnsi="Helvetica Neue" w:cs="Times New Roman"/>
          <w:b/>
          <w:bCs/>
          <w:color w:val="333333"/>
          <w:sz w:val="21"/>
          <w:szCs w:val="21"/>
        </w:rPr>
        <w:t>.    Implementation of a Lock and the Decision</w:t>
      </w:r>
    </w:p>
    <w:p w14:paraId="091866B6"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If </w:t>
      </w:r>
      <w:r>
        <w:rPr>
          <w:rFonts w:ascii="Helvetica Neue" w:eastAsia="Times New Roman" w:hAnsi="Helvetica Neue" w:cs="Times New Roman"/>
          <w:color w:val="333333"/>
          <w:sz w:val="21"/>
          <w:szCs w:val="21"/>
        </w:rPr>
        <w:t xml:space="preserve">the arbitrator’s </w:t>
      </w:r>
      <w:r w:rsidRPr="00D55F62">
        <w:rPr>
          <w:rFonts w:ascii="Helvetica Neue" w:eastAsia="Times New Roman" w:hAnsi="Helvetica Neue" w:cs="Times New Roman"/>
          <w:color w:val="333333"/>
          <w:sz w:val="21"/>
          <w:szCs w:val="21"/>
        </w:rPr>
        <w:t>decision requires a change to the status of a registered domain name, the Registry</w:t>
      </w:r>
      <w:hyperlink r:id="rId23" w:anchor="_ftn4" w:history="1">
        <w:r w:rsidRPr="00D55F62">
          <w:rPr>
            <w:rFonts w:ascii="Helvetica Neue" w:eastAsia="Times New Roman" w:hAnsi="Helvetica Neue" w:cs="Times New Roman"/>
            <w:color w:val="0000FF"/>
            <w:sz w:val="21"/>
            <w:szCs w:val="21"/>
            <w:u w:val="single"/>
          </w:rPr>
          <w:t>[4]</w:t>
        </w:r>
      </w:hyperlink>
      <w:r w:rsidRPr="00D55F62">
        <w:rPr>
          <w:rFonts w:ascii="Helvetica Neue" w:eastAsia="Times New Roman" w:hAnsi="Helvetica Neue" w:cs="Times New Roman"/>
          <w:color w:val="333333"/>
          <w:sz w:val="21"/>
          <w:szCs w:val="21"/>
        </w:rPr>
        <w:t xml:space="preserve"> will wait ten (10) business days after communication of the decision before implementing that decision, unless the registrant submits to the Registry (with a copy to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w:t>
      </w:r>
      <w:r w:rsidRPr="00D55F62">
        <w:rPr>
          <w:rFonts w:ascii="Helvetica Neue" w:eastAsia="Times New Roman" w:hAnsi="Helvetica Neue" w:cs="Times New Roman"/>
          <w:color w:val="333333"/>
          <w:sz w:val="21"/>
          <w:szCs w:val="21"/>
        </w:rPr>
        <w:lastRenderedPageBreak/>
        <w:t>received no further action shall be taken until the Registry receives (</w:t>
      </w:r>
      <w:proofErr w:type="spellStart"/>
      <w:r w:rsidRPr="00D55F62">
        <w:rPr>
          <w:rFonts w:ascii="Helvetica Neue" w:eastAsia="Times New Roman" w:hAnsi="Helvetica Neue" w:cs="Times New Roman"/>
          <w:color w:val="333333"/>
          <w:sz w:val="21"/>
          <w:szCs w:val="21"/>
        </w:rPr>
        <w:t>i</w:t>
      </w:r>
      <w:proofErr w:type="spellEnd"/>
      <w:r w:rsidRPr="00D55F62">
        <w:rPr>
          <w:rFonts w:ascii="Helvetica Neue" w:eastAsia="Times New Roman" w:hAnsi="Helvetica Neue" w:cs="Times New Roman"/>
          <w:color w:val="333333"/>
          <w:sz w:val="21"/>
          <w:szCs w:val="21"/>
        </w:rPr>
        <w:t>)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14:paraId="0828FB62"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 xml:space="preserve">      d</w:t>
      </w:r>
      <w:r w:rsidRPr="00D55F62">
        <w:rPr>
          <w:rFonts w:ascii="Helvetica Neue" w:eastAsia="Times New Roman" w:hAnsi="Helvetica Neue" w:cs="Times New Roman"/>
          <w:b/>
          <w:bCs/>
          <w:color w:val="333333"/>
          <w:sz w:val="21"/>
          <w:szCs w:val="21"/>
        </w:rPr>
        <w:t>.      Representations and Warranties</w:t>
      </w:r>
    </w:p>
    <w:p w14:paraId="274098F9"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Parties to a dispute under this SDRP shall warrant that all factual allegations made in the course thereof are true and correct to the best of their knowledge, shall remain subject to all representations and warranties made </w:t>
      </w:r>
      <w:proofErr w:type="gramStart"/>
      <w:r w:rsidRPr="00D55F62">
        <w:rPr>
          <w:rFonts w:ascii="Helvetica Neue" w:eastAsia="Times New Roman" w:hAnsi="Helvetica Neue" w:cs="Times New Roman"/>
          <w:color w:val="333333"/>
          <w:sz w:val="21"/>
          <w:szCs w:val="21"/>
        </w:rPr>
        <w:t>in the course of</w:t>
      </w:r>
      <w:proofErr w:type="gramEnd"/>
      <w:r w:rsidRPr="00D55F62">
        <w:rPr>
          <w:rFonts w:ascii="Helvetica Neue" w:eastAsia="Times New Roman" w:hAnsi="Helvetica Neue" w:cs="Times New Roman"/>
          <w:color w:val="333333"/>
          <w:sz w:val="21"/>
          <w:szCs w:val="21"/>
        </w:rPr>
        <w:t xml:space="preserve"> registration of a disputed domain name.</w:t>
      </w:r>
    </w:p>
    <w:p w14:paraId="74394F09"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Indemnification / Hold Harmless</w:t>
      </w:r>
    </w:p>
    <w:p w14:paraId="559A1084" w14:textId="77777777" w:rsidR="002B289F"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 xml:space="preserve">The parties shall hold the registrar, the Registry,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and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harmless from any claim arising from operation of the SDRP. Neither party may name the registrar, the Registry,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or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as a party or otherwise include the registrar, the Registry,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or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in any judicial proceeding relating to the dispute or the administration of the SDRP policy. The parties shall indemnify, </w:t>
      </w:r>
      <w:proofErr w:type="gramStart"/>
      <w:r w:rsidRPr="00D55F62">
        <w:rPr>
          <w:rFonts w:ascii="Helvetica Neue" w:eastAsia="Times New Roman" w:hAnsi="Helvetica Neue" w:cs="Times New Roman"/>
          <w:color w:val="333333"/>
          <w:sz w:val="21"/>
          <w:szCs w:val="21"/>
        </w:rPr>
        <w:t>defend</w:t>
      </w:r>
      <w:proofErr w:type="gramEnd"/>
      <w:r w:rsidRPr="00D55F62">
        <w:rPr>
          <w:rFonts w:ascii="Helvetica Neue" w:eastAsia="Times New Roman" w:hAnsi="Helvetica Neue" w:cs="Times New Roman"/>
          <w:color w:val="333333"/>
          <w:sz w:val="21"/>
          <w:szCs w:val="21"/>
        </w:rPr>
        <w:t xml:space="preserve"> and hold harmless the registrar, the Registry, the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and their respective employees, contractors, agents and service providers from any claim arising from the conduct or result of a proceeding under this SDRP. Neither the registrar, the Registry, </w:t>
      </w:r>
      <w:r>
        <w:rPr>
          <w:rFonts w:ascii="Helvetica Neue" w:eastAsia="Times New Roman" w:hAnsi="Helvetica Neue" w:cs="Times New Roman"/>
          <w:color w:val="333333"/>
          <w:sz w:val="21"/>
          <w:szCs w:val="21"/>
        </w:rPr>
        <w:t>ICDR</w:t>
      </w:r>
      <w:r w:rsidRPr="00D55F62">
        <w:rPr>
          <w:rFonts w:ascii="Helvetica Neue" w:eastAsia="Times New Roman" w:hAnsi="Helvetica Neue" w:cs="Times New Roman"/>
          <w:color w:val="333333"/>
          <w:sz w:val="21"/>
          <w:szCs w:val="21"/>
        </w:rPr>
        <w:t xml:space="preserve">, the </w:t>
      </w:r>
      <w:r>
        <w:rPr>
          <w:rFonts w:ascii="Helvetica Neue" w:eastAsia="Times New Roman" w:hAnsi="Helvetica Neue" w:cs="Times New Roman"/>
          <w:color w:val="333333"/>
          <w:sz w:val="21"/>
          <w:szCs w:val="21"/>
        </w:rPr>
        <w:t>arbitrator</w:t>
      </w:r>
      <w:r w:rsidRPr="00D55F62">
        <w:rPr>
          <w:rFonts w:ascii="Helvetica Neue" w:eastAsia="Times New Roman" w:hAnsi="Helvetica Neue" w:cs="Times New Roman"/>
          <w:color w:val="333333"/>
          <w:sz w:val="21"/>
          <w:szCs w:val="21"/>
        </w:rPr>
        <w:t xml:space="preserve"> and their respective employees, contractors, </w:t>
      </w:r>
      <w:proofErr w:type="gramStart"/>
      <w:r w:rsidRPr="00D55F62">
        <w:rPr>
          <w:rFonts w:ascii="Helvetica Neue" w:eastAsia="Times New Roman" w:hAnsi="Helvetica Neue" w:cs="Times New Roman"/>
          <w:color w:val="333333"/>
          <w:sz w:val="21"/>
          <w:szCs w:val="21"/>
        </w:rPr>
        <w:t>agents</w:t>
      </w:r>
      <w:proofErr w:type="gramEnd"/>
      <w:r w:rsidRPr="00D55F62">
        <w:rPr>
          <w:rFonts w:ascii="Helvetica Neue" w:eastAsia="Times New Roman" w:hAnsi="Helvetica Neue" w:cs="Times New Roman"/>
          <w:color w:val="333333"/>
          <w:sz w:val="21"/>
          <w:szCs w:val="21"/>
        </w:rPr>
        <w:t xml:space="preserve"> and service providers shall be liable to a party for any act or omission in connection with any administrative proceeding under this SDRP or the corresponding Rules. </w:t>
      </w:r>
    </w:p>
    <w:p w14:paraId="127888B9"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The complainant shall be directly and solely liable to the registrant in the event the complaint is granted in circumstances where the registrant is lawfully entitled to registration and use of the registered domain name(s) in the TLD.</w:t>
      </w:r>
    </w:p>
    <w:p w14:paraId="3521E2D8"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Relation To Other Dispute Resolution Policies</w:t>
      </w:r>
    </w:p>
    <w:p w14:paraId="700856CD"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This SDRP is in addition to and complementary with the Uniform Domain Name Dispute Resolution Policy (“UDRP”), the Uniform Rapid Suspension System (“URS”) and any charter, nexus, or eligibility dispute policies adopted by ICANN or the Registry.</w:t>
      </w:r>
    </w:p>
    <w:p w14:paraId="0AF6EA9D" w14:textId="77777777" w:rsidR="002B289F" w:rsidRPr="00D55F62" w:rsidRDefault="002B289F" w:rsidP="002B289F">
      <w:pPr>
        <w:shd w:val="clear" w:color="auto" w:fill="FFFFFF"/>
        <w:spacing w:before="150" w:after="150"/>
        <w:outlineLvl w:val="3"/>
        <w:rPr>
          <w:rFonts w:ascii="Helvetica Neue" w:eastAsia="Times New Roman" w:hAnsi="Helvetica Neue" w:cs="Times New Roman"/>
          <w:color w:val="333333"/>
          <w:sz w:val="27"/>
          <w:szCs w:val="27"/>
        </w:rPr>
      </w:pPr>
      <w:r w:rsidRPr="00D55F62">
        <w:rPr>
          <w:rFonts w:ascii="Helvetica Neue" w:eastAsia="Times New Roman" w:hAnsi="Helvetica Neue" w:cs="Times New Roman"/>
          <w:color w:val="333333"/>
          <w:sz w:val="27"/>
          <w:szCs w:val="27"/>
        </w:rPr>
        <w:t>Effect of Other Proceedings</w:t>
      </w:r>
    </w:p>
    <w:p w14:paraId="3D93517E"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r w:rsidRPr="00D55F62">
        <w:rPr>
          <w:rFonts w:ascii="Helvetica Neue" w:eastAsia="Times New Roman" w:hAnsi="Helvetica Neue" w:cs="Times New Roman"/>
          <w:color w:val="333333"/>
          <w:sz w:val="21"/>
          <w:szCs w:val="21"/>
        </w:rPr>
        <w:t>The administrative proceeding under the SDRP shall not prevent either party from submitting a dispute concerning the registered domain name in the TLD to concurrent proceedings or to a court of competent jurisdiction for independent resolution during a pending SDRP proceeding or after such proceeding is concluded. Upon notice of such other proceeding, the SDRP proceeding may be terminated (in the sole discretion of the Panelist) in deference to the outcome of such other proceeding.</w:t>
      </w:r>
    </w:p>
    <w:p w14:paraId="57AA1B0D"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hyperlink r:id="rId24" w:anchor="_ftnref1" w:history="1">
        <w:r w:rsidRPr="00D55F62">
          <w:rPr>
            <w:rFonts w:ascii="Helvetica Neue" w:eastAsia="Times New Roman" w:hAnsi="Helvetica Neue" w:cs="Times New Roman"/>
            <w:color w:val="0000FF"/>
            <w:sz w:val="21"/>
            <w:szCs w:val="21"/>
            <w:u w:val="single"/>
          </w:rPr>
          <w:t>[1]</w:t>
        </w:r>
      </w:hyperlink>
      <w:r w:rsidRPr="00D55F62">
        <w:rPr>
          <w:rFonts w:ascii="Helvetica Neue" w:eastAsia="Times New Roman" w:hAnsi="Helvetica Neue" w:cs="Times New Roman"/>
          <w:color w:val="333333"/>
          <w:sz w:val="21"/>
          <w:szCs w:val="21"/>
        </w:rPr>
        <w:t> Applicant Guidebook 4 June 2012, Module 5, Page 8, Article 6.2.4.  A dispute under this section also addresses the TLD Criteria from ICANN’s Trademark Clearinghouse Rights Protection Mechanism Requirements [published 30 September 2013], Article 2.3.6 and Article 2.3.1.4.  The SDRP does not interact with (nor instruct) the Trademark Clearinghouse and is limited to adjudicating disputes over the Registry’s registration and allocation of domain names during the sunrise period.</w:t>
      </w:r>
    </w:p>
    <w:p w14:paraId="33DC981E" w14:textId="77777777" w:rsidR="002B289F" w:rsidRPr="00D55F62" w:rsidRDefault="002B289F" w:rsidP="002B289F">
      <w:pPr>
        <w:shd w:val="clear" w:color="auto" w:fill="FFFFFF"/>
        <w:spacing w:after="150"/>
        <w:rPr>
          <w:rFonts w:ascii="Helvetica Neue" w:eastAsia="Times New Roman" w:hAnsi="Helvetica Neue" w:cs="Times New Roman"/>
          <w:color w:val="333333"/>
          <w:sz w:val="21"/>
          <w:szCs w:val="21"/>
        </w:rPr>
      </w:pPr>
      <w:hyperlink r:id="rId25" w:anchor="_ftnref2" w:history="1">
        <w:r w:rsidRPr="00D55F62">
          <w:rPr>
            <w:rFonts w:ascii="Helvetica Neue" w:eastAsia="Times New Roman" w:hAnsi="Helvetica Neue" w:cs="Times New Roman"/>
            <w:color w:val="0000FF"/>
            <w:sz w:val="21"/>
            <w:szCs w:val="21"/>
            <w:u w:val="single"/>
          </w:rPr>
          <w:t>[2]</w:t>
        </w:r>
      </w:hyperlink>
      <w:r w:rsidRPr="00D55F62">
        <w:rPr>
          <w:rFonts w:ascii="Helvetica Neue" w:eastAsia="Times New Roman" w:hAnsi="Helvetica Neue" w:cs="Times New Roman"/>
          <w:color w:val="333333"/>
          <w:sz w:val="21"/>
          <w:szCs w:val="21"/>
        </w:rPr>
        <w:t> For the purposes of analysis of this element, neither the gTLD itself, nor the “dot,” shall be considered.</w:t>
      </w:r>
    </w:p>
    <w:p w14:paraId="30C47AEF" w14:textId="77777777" w:rsidR="002B289F" w:rsidRPr="009B290B" w:rsidRDefault="002B289F" w:rsidP="002B289F">
      <w:pPr>
        <w:shd w:val="clear" w:color="auto" w:fill="FFFFFF"/>
        <w:spacing w:after="150"/>
        <w:rPr>
          <w:rFonts w:ascii="Helvetica Neue" w:eastAsia="Times New Roman" w:hAnsi="Helvetica Neue" w:cs="Times New Roman"/>
          <w:color w:val="333333"/>
          <w:sz w:val="21"/>
          <w:szCs w:val="21"/>
        </w:rPr>
      </w:pPr>
      <w:hyperlink r:id="rId26" w:anchor="_ftnref3" w:history="1">
        <w:r w:rsidRPr="00D55F62">
          <w:rPr>
            <w:rFonts w:ascii="Helvetica Neue" w:eastAsia="Times New Roman" w:hAnsi="Helvetica Neue" w:cs="Times New Roman"/>
            <w:color w:val="0000FF"/>
            <w:sz w:val="21"/>
            <w:szCs w:val="21"/>
            <w:u w:val="single"/>
          </w:rPr>
          <w:t>[3]</w:t>
        </w:r>
      </w:hyperlink>
      <w:r w:rsidRPr="00D55F62">
        <w:rPr>
          <w:rFonts w:ascii="Helvetica Neue" w:eastAsia="Times New Roman" w:hAnsi="Helvetica Neue" w:cs="Times New Roman"/>
          <w:color w:val="333333"/>
          <w:sz w:val="21"/>
          <w:szCs w:val="21"/>
        </w:rPr>
        <w:t> A Registry may, through its agreement with registrars, instead require the registrar to perform the lock and/or implementation steps.</w:t>
      </w:r>
    </w:p>
    <w:p w14:paraId="7B08EE2E" w14:textId="3803DB03" w:rsidR="009907CA" w:rsidRDefault="009907CA" w:rsidP="002B289F">
      <w:pPr>
        <w:pStyle w:val="BodyText"/>
        <w:spacing w:before="68" w:line="276" w:lineRule="auto"/>
        <w:ind w:right="379"/>
        <w:sectPr w:rsidR="009907CA">
          <w:pgSz w:w="12240" w:h="15840"/>
          <w:pgMar w:top="1540" w:right="1340" w:bottom="1000" w:left="1320" w:header="727" w:footer="806" w:gutter="0"/>
          <w:cols w:space="720"/>
        </w:sectPr>
      </w:pPr>
    </w:p>
    <w:p w14:paraId="20A643B0" w14:textId="77777777" w:rsidR="009907CA" w:rsidRDefault="00000000">
      <w:pPr>
        <w:pStyle w:val="Heading1"/>
        <w:numPr>
          <w:ilvl w:val="0"/>
          <w:numId w:val="3"/>
        </w:numPr>
        <w:tabs>
          <w:tab w:val="left" w:pos="840"/>
          <w:tab w:val="left" w:pos="841"/>
        </w:tabs>
        <w:ind w:left="840" w:hanging="721"/>
      </w:pPr>
      <w:bookmarkStart w:id="22" w:name="5._WHOIS_Access_Policy"/>
      <w:bookmarkStart w:id="23" w:name="_Toc131419104"/>
      <w:bookmarkEnd w:id="22"/>
      <w:r>
        <w:rPr>
          <w:color w:val="4A1955"/>
        </w:rPr>
        <w:lastRenderedPageBreak/>
        <w:t>WHOIS</w:t>
      </w:r>
      <w:r>
        <w:rPr>
          <w:color w:val="4A1955"/>
          <w:spacing w:val="-3"/>
        </w:rPr>
        <w:t xml:space="preserve"> </w:t>
      </w:r>
      <w:r>
        <w:rPr>
          <w:color w:val="4A1955"/>
        </w:rPr>
        <w:t>Access</w:t>
      </w:r>
      <w:r>
        <w:rPr>
          <w:color w:val="4A1955"/>
          <w:spacing w:val="-4"/>
        </w:rPr>
        <w:t xml:space="preserve"> </w:t>
      </w:r>
      <w:r>
        <w:rPr>
          <w:color w:val="4A1955"/>
        </w:rPr>
        <w:t>Policy</w:t>
      </w:r>
      <w:bookmarkEnd w:id="23"/>
    </w:p>
    <w:p w14:paraId="257F7CD9" w14:textId="77777777" w:rsidR="009907CA" w:rsidRDefault="00000000">
      <w:pPr>
        <w:pStyle w:val="Heading2"/>
        <w:numPr>
          <w:ilvl w:val="1"/>
          <w:numId w:val="3"/>
        </w:numPr>
        <w:tabs>
          <w:tab w:val="left" w:pos="839"/>
          <w:tab w:val="left" w:pos="840"/>
        </w:tabs>
        <w:spacing w:before="259"/>
      </w:pPr>
      <w:bookmarkStart w:id="24" w:name="5.1_Dissemination_of_Domain_Registration"/>
      <w:bookmarkStart w:id="25" w:name="_Toc131419105"/>
      <w:bookmarkEnd w:id="24"/>
      <w:r>
        <w:rPr>
          <w:color w:val="4A1955"/>
        </w:rPr>
        <w:t>Dissemination</w:t>
      </w:r>
      <w:r>
        <w:rPr>
          <w:color w:val="4A1955"/>
          <w:spacing w:val="-6"/>
        </w:rPr>
        <w:t xml:space="preserve"> </w:t>
      </w:r>
      <w:r>
        <w:rPr>
          <w:color w:val="4A1955"/>
        </w:rPr>
        <w:t>of</w:t>
      </w:r>
      <w:r>
        <w:rPr>
          <w:color w:val="4A1955"/>
          <w:spacing w:val="-7"/>
        </w:rPr>
        <w:t xml:space="preserve"> </w:t>
      </w:r>
      <w:r>
        <w:rPr>
          <w:color w:val="4A1955"/>
        </w:rPr>
        <w:t>Domain</w:t>
      </w:r>
      <w:r>
        <w:rPr>
          <w:color w:val="4A1955"/>
          <w:spacing w:val="-5"/>
        </w:rPr>
        <w:t xml:space="preserve"> </w:t>
      </w:r>
      <w:r>
        <w:rPr>
          <w:color w:val="4A1955"/>
        </w:rPr>
        <w:t>Registration</w:t>
      </w:r>
      <w:r>
        <w:rPr>
          <w:color w:val="4A1955"/>
          <w:spacing w:val="-6"/>
        </w:rPr>
        <w:t xml:space="preserve"> </w:t>
      </w:r>
      <w:r>
        <w:rPr>
          <w:color w:val="4A1955"/>
        </w:rPr>
        <w:t>Information:</w:t>
      </w:r>
      <w:bookmarkEnd w:id="25"/>
    </w:p>
    <w:p w14:paraId="26E5565E" w14:textId="77777777" w:rsidR="009907CA" w:rsidRDefault="009907CA">
      <w:pPr>
        <w:pStyle w:val="BodyText"/>
        <w:spacing w:before="10"/>
        <w:rPr>
          <w:rFonts w:ascii="Trebuchet MS"/>
          <w:b/>
          <w:sz w:val="29"/>
        </w:rPr>
      </w:pPr>
    </w:p>
    <w:p w14:paraId="7580318C" w14:textId="499158D2" w:rsidR="009907CA" w:rsidRDefault="00E716B2" w:rsidP="00B176A3">
      <w:pPr>
        <w:pStyle w:val="BodyText"/>
        <w:spacing w:before="1" w:line="276" w:lineRule="auto"/>
        <w:ind w:left="120" w:right="97"/>
      </w:pPr>
      <w:proofErr w:type="spellStart"/>
      <w:r>
        <w:t>Digity</w:t>
      </w:r>
      <w:proofErr w:type="spellEnd"/>
      <w:r w:rsidR="00000000">
        <w:t xml:space="preserve"> LLC (“Registry Operator”) is required to collect and provide domain name registration</w:t>
      </w:r>
      <w:r w:rsidR="00000000">
        <w:rPr>
          <w:spacing w:val="-59"/>
        </w:rPr>
        <w:t xml:space="preserve"> </w:t>
      </w:r>
      <w:r w:rsidR="00000000">
        <w:t>information ("</w:t>
      </w:r>
      <w:proofErr w:type="spellStart"/>
      <w:r w:rsidR="00000000">
        <w:t>Whois</w:t>
      </w:r>
      <w:proofErr w:type="spellEnd"/>
      <w:r w:rsidR="00000000">
        <w:t xml:space="preserve"> Data") for a variety of purposes. Registry Operator provides access to</w:t>
      </w:r>
      <w:r w:rsidR="00000000">
        <w:rPr>
          <w:spacing w:val="1"/>
        </w:rPr>
        <w:t xml:space="preserve"> </w:t>
      </w:r>
      <w:proofErr w:type="spellStart"/>
      <w:r w:rsidR="00000000">
        <w:t>Whois</w:t>
      </w:r>
      <w:proofErr w:type="spellEnd"/>
      <w:r w:rsidR="00000000">
        <w:t xml:space="preserve"> Data through a standard text-based network protocol on Port 43. </w:t>
      </w:r>
      <w:proofErr w:type="spellStart"/>
      <w:r w:rsidR="00000000">
        <w:t>Whois</w:t>
      </w:r>
      <w:proofErr w:type="spellEnd"/>
      <w:r w:rsidR="00000000">
        <w:t xml:space="preserve"> Data </w:t>
      </w:r>
      <w:r w:rsidR="00B176A3">
        <w:t>may</w:t>
      </w:r>
      <w:r w:rsidR="00000000">
        <w:t xml:space="preserve"> also be</w:t>
      </w:r>
      <w:r w:rsidR="00000000">
        <w:rPr>
          <w:spacing w:val="-59"/>
        </w:rPr>
        <w:t xml:space="preserve"> </w:t>
      </w:r>
      <w:r w:rsidR="00B176A3">
        <w:rPr>
          <w:spacing w:val="-59"/>
        </w:rPr>
        <w:t xml:space="preserve">                    </w:t>
      </w:r>
      <w:r w:rsidR="00000000">
        <w:t>accessed on the Registry Website using a standard web interface at the Registry Website. Both</w:t>
      </w:r>
      <w:r w:rsidR="00B176A3">
        <w:t xml:space="preserve"> </w:t>
      </w:r>
      <w:r w:rsidR="00000000">
        <w:rPr>
          <w:spacing w:val="-59"/>
        </w:rPr>
        <w:t xml:space="preserve"> </w:t>
      </w:r>
      <w:r w:rsidR="00000000">
        <w:t>interfaces are publicly available at no cost to the user and are reachable worldwide. This service</w:t>
      </w:r>
      <w:r w:rsidR="00B176A3">
        <w:t xml:space="preserve"> </w:t>
      </w:r>
      <w:r w:rsidR="00000000">
        <w:rPr>
          <w:spacing w:val="-60"/>
        </w:rPr>
        <w:t xml:space="preserve"> </w:t>
      </w:r>
      <w:r w:rsidR="00000000">
        <w:t>is</w:t>
      </w:r>
      <w:r w:rsidR="00000000">
        <w:rPr>
          <w:spacing w:val="-2"/>
        </w:rPr>
        <w:t xml:space="preserve"> </w:t>
      </w:r>
      <w:r w:rsidR="00000000">
        <w:t>available</w:t>
      </w:r>
      <w:r w:rsidR="00000000">
        <w:rPr>
          <w:spacing w:val="-2"/>
        </w:rPr>
        <w:t xml:space="preserve"> </w:t>
      </w:r>
      <w:r w:rsidR="00000000">
        <w:t>to</w:t>
      </w:r>
      <w:r w:rsidR="00000000">
        <w:rPr>
          <w:spacing w:val="-2"/>
        </w:rPr>
        <w:t xml:space="preserve"> </w:t>
      </w:r>
      <w:r w:rsidR="00000000">
        <w:t>any</w:t>
      </w:r>
      <w:r w:rsidR="00000000">
        <w:rPr>
          <w:spacing w:val="-3"/>
        </w:rPr>
        <w:t xml:space="preserve"> </w:t>
      </w:r>
      <w:r w:rsidR="00000000">
        <w:t>Internet</w:t>
      </w:r>
      <w:r w:rsidR="00000000">
        <w:rPr>
          <w:spacing w:val="-1"/>
        </w:rPr>
        <w:t xml:space="preserve"> </w:t>
      </w:r>
      <w:r w:rsidR="00000000">
        <w:t>user and</w:t>
      </w:r>
      <w:r w:rsidR="00000000">
        <w:rPr>
          <w:spacing w:val="-4"/>
        </w:rPr>
        <w:t xml:space="preserve"> </w:t>
      </w:r>
      <w:r w:rsidR="00000000">
        <w:t>its</w:t>
      </w:r>
      <w:r w:rsidR="00000000">
        <w:rPr>
          <w:spacing w:val="-3"/>
        </w:rPr>
        <w:t xml:space="preserve"> </w:t>
      </w:r>
      <w:r w:rsidR="00000000">
        <w:t>use</w:t>
      </w:r>
      <w:r w:rsidR="00000000">
        <w:rPr>
          <w:spacing w:val="-2"/>
        </w:rPr>
        <w:t xml:space="preserve"> </w:t>
      </w:r>
      <w:r w:rsidR="00000000">
        <w:t>does</w:t>
      </w:r>
      <w:r w:rsidR="00000000">
        <w:rPr>
          <w:spacing w:val="-4"/>
        </w:rPr>
        <w:t xml:space="preserve"> </w:t>
      </w:r>
      <w:r w:rsidR="00000000">
        <w:t>not</w:t>
      </w:r>
      <w:r w:rsidR="00000000">
        <w:rPr>
          <w:spacing w:val="-3"/>
        </w:rPr>
        <w:t xml:space="preserve"> </w:t>
      </w:r>
      <w:r w:rsidR="00000000">
        <w:t>require</w:t>
      </w:r>
      <w:r w:rsidR="00000000">
        <w:rPr>
          <w:spacing w:val="-2"/>
        </w:rPr>
        <w:t xml:space="preserve"> </w:t>
      </w:r>
      <w:r w:rsidR="00000000">
        <w:t>prior authorization</w:t>
      </w:r>
      <w:r w:rsidR="00000000">
        <w:rPr>
          <w:spacing w:val="-2"/>
        </w:rPr>
        <w:t xml:space="preserve"> </w:t>
      </w:r>
      <w:r w:rsidR="00000000">
        <w:t>or</w:t>
      </w:r>
      <w:r w:rsidR="00000000">
        <w:rPr>
          <w:spacing w:val="-3"/>
        </w:rPr>
        <w:t xml:space="preserve"> </w:t>
      </w:r>
      <w:r w:rsidR="00000000">
        <w:t>permission.</w:t>
      </w:r>
      <w:r w:rsidR="00B176A3">
        <w:t xml:space="preserve">  </w:t>
      </w:r>
      <w:r w:rsidR="00000000">
        <w:t xml:space="preserve">Access to </w:t>
      </w:r>
      <w:proofErr w:type="spellStart"/>
      <w:r w:rsidR="00000000">
        <w:t>Whois</w:t>
      </w:r>
      <w:proofErr w:type="spellEnd"/>
      <w:r w:rsidR="00000000">
        <w:t xml:space="preserve"> Data in the Registry Operator's database is provided to assist in determining</w:t>
      </w:r>
      <w:r w:rsidR="00000000">
        <w:rPr>
          <w:spacing w:val="1"/>
        </w:rPr>
        <w:t xml:space="preserve"> </w:t>
      </w:r>
      <w:r w:rsidR="00000000">
        <w:t xml:space="preserve">the contents of a domain name's registration record. </w:t>
      </w:r>
      <w:proofErr w:type="spellStart"/>
      <w:r w:rsidR="00000000">
        <w:t>Whois</w:t>
      </w:r>
      <w:proofErr w:type="spellEnd"/>
      <w:r w:rsidR="00000000">
        <w:t xml:space="preserve"> Data consists not only of the domain</w:t>
      </w:r>
      <w:r w:rsidR="00B176A3">
        <w:t xml:space="preserve"> </w:t>
      </w:r>
      <w:r w:rsidR="00000000">
        <w:rPr>
          <w:spacing w:val="-59"/>
        </w:rPr>
        <w:t xml:space="preserve"> </w:t>
      </w:r>
      <w:r w:rsidR="00000000">
        <w:t>name but also the relevant contact information associated with the domain name as provided by</w:t>
      </w:r>
      <w:r w:rsidR="00B176A3">
        <w:t xml:space="preserve"> </w:t>
      </w:r>
      <w:r w:rsidR="00000000">
        <w:rPr>
          <w:spacing w:val="-59"/>
        </w:rPr>
        <w:t xml:space="preserve"> </w:t>
      </w:r>
      <w:r w:rsidR="00000000">
        <w:t>the registrant. It also identifies nameserver delegation and the domain name's registrar of</w:t>
      </w:r>
      <w:r w:rsidR="00000000">
        <w:rPr>
          <w:spacing w:val="1"/>
        </w:rPr>
        <w:t xml:space="preserve"> </w:t>
      </w:r>
      <w:r w:rsidR="00000000">
        <w:t>record.</w:t>
      </w:r>
    </w:p>
    <w:p w14:paraId="51F9CA02" w14:textId="77777777" w:rsidR="009907CA" w:rsidRDefault="009907CA">
      <w:pPr>
        <w:pStyle w:val="BodyText"/>
        <w:spacing w:before="1"/>
        <w:rPr>
          <w:sz w:val="25"/>
        </w:rPr>
      </w:pPr>
    </w:p>
    <w:p w14:paraId="76C79C32" w14:textId="77777777" w:rsidR="009907CA" w:rsidRDefault="00000000">
      <w:pPr>
        <w:pStyle w:val="BodyText"/>
        <w:spacing w:line="276" w:lineRule="auto"/>
        <w:ind w:left="120" w:right="158"/>
      </w:pPr>
      <w:r>
        <w:t>The data in this record is provided for informational purposes only; Registry Operator does not</w:t>
      </w:r>
      <w:r>
        <w:rPr>
          <w:spacing w:val="1"/>
        </w:rPr>
        <w:t xml:space="preserve"> </w:t>
      </w:r>
      <w:r>
        <w:t xml:space="preserve">guarantee </w:t>
      </w:r>
      <w:proofErr w:type="spellStart"/>
      <w:r>
        <w:t>Whois</w:t>
      </w:r>
      <w:proofErr w:type="spellEnd"/>
      <w:r>
        <w:t xml:space="preserve"> Data accuracy. This service is intended only for query-based access. By</w:t>
      </w:r>
      <w:r>
        <w:rPr>
          <w:spacing w:val="1"/>
        </w:rPr>
        <w:t xml:space="preserve"> </w:t>
      </w:r>
      <w:r>
        <w:t xml:space="preserve">submitting a </w:t>
      </w:r>
      <w:proofErr w:type="spellStart"/>
      <w:r>
        <w:t>Whois</w:t>
      </w:r>
      <w:proofErr w:type="spellEnd"/>
      <w:r>
        <w:t xml:space="preserve"> query to Registry Operator, you agree to abide by this </w:t>
      </w:r>
      <w:proofErr w:type="spellStart"/>
      <w:r>
        <w:t>Whois</w:t>
      </w:r>
      <w:proofErr w:type="spellEnd"/>
      <w:r>
        <w:t xml:space="preserve"> Access Policy</w:t>
      </w:r>
      <w:r>
        <w:rPr>
          <w:spacing w:val="-59"/>
        </w:rPr>
        <w:t xml:space="preserve"> </w:t>
      </w:r>
      <w:r>
        <w:t>(this "Policy"). Registry Operator reserves the right to modify this Policy at any time and with</w:t>
      </w:r>
      <w:r>
        <w:rPr>
          <w:spacing w:val="1"/>
        </w:rPr>
        <w:t xml:space="preserve"> </w:t>
      </w:r>
      <w:r>
        <w:t>ninety (90) days prior written notice. Any revisions will be posted on the Registry website and/or</w:t>
      </w:r>
      <w:r>
        <w:rPr>
          <w:spacing w:val="-59"/>
        </w:rPr>
        <w:t xml:space="preserve"> </w:t>
      </w:r>
      <w:r>
        <w:t>on</w:t>
      </w:r>
      <w:r>
        <w:rPr>
          <w:spacing w:val="-1"/>
        </w:rPr>
        <w:t xml:space="preserve"> </w:t>
      </w:r>
      <w:r>
        <w:t>the</w:t>
      </w:r>
      <w:r>
        <w:rPr>
          <w:spacing w:val="-2"/>
        </w:rPr>
        <w:t xml:space="preserve"> </w:t>
      </w:r>
      <w:proofErr w:type="spellStart"/>
      <w:r>
        <w:t>CentralNic</w:t>
      </w:r>
      <w:proofErr w:type="spellEnd"/>
      <w:r>
        <w:rPr>
          <w:spacing w:val="1"/>
        </w:rPr>
        <w:t xml:space="preserve"> </w:t>
      </w:r>
      <w:r>
        <w:t>Registrar</w:t>
      </w:r>
      <w:r>
        <w:rPr>
          <w:spacing w:val="2"/>
        </w:rPr>
        <w:t xml:space="preserve"> </w:t>
      </w:r>
      <w:r>
        <w:t>Console.</w:t>
      </w:r>
    </w:p>
    <w:p w14:paraId="62C01276" w14:textId="77777777" w:rsidR="009907CA" w:rsidRDefault="009907CA">
      <w:pPr>
        <w:pStyle w:val="BodyText"/>
        <w:rPr>
          <w:sz w:val="24"/>
        </w:rPr>
      </w:pPr>
    </w:p>
    <w:p w14:paraId="7D913312" w14:textId="77777777" w:rsidR="009907CA" w:rsidRDefault="00000000">
      <w:pPr>
        <w:pStyle w:val="Heading2"/>
        <w:numPr>
          <w:ilvl w:val="1"/>
          <w:numId w:val="3"/>
        </w:numPr>
        <w:tabs>
          <w:tab w:val="left" w:pos="839"/>
          <w:tab w:val="left" w:pos="840"/>
        </w:tabs>
        <w:spacing w:before="207"/>
      </w:pPr>
      <w:bookmarkStart w:id="26" w:name="5.2_Security_and_Stability_Consideration"/>
      <w:bookmarkStart w:id="27" w:name="_Toc131419106"/>
      <w:bookmarkEnd w:id="26"/>
      <w:r>
        <w:rPr>
          <w:color w:val="4A1955"/>
        </w:rPr>
        <w:t>Security</w:t>
      </w:r>
      <w:r>
        <w:rPr>
          <w:color w:val="4A1955"/>
          <w:spacing w:val="-7"/>
        </w:rPr>
        <w:t xml:space="preserve"> </w:t>
      </w:r>
      <w:r>
        <w:rPr>
          <w:color w:val="4A1955"/>
        </w:rPr>
        <w:t>and</w:t>
      </w:r>
      <w:r>
        <w:rPr>
          <w:color w:val="4A1955"/>
          <w:spacing w:val="-6"/>
        </w:rPr>
        <w:t xml:space="preserve"> </w:t>
      </w:r>
      <w:r>
        <w:rPr>
          <w:color w:val="4A1955"/>
        </w:rPr>
        <w:t>Stability</w:t>
      </w:r>
      <w:r>
        <w:rPr>
          <w:color w:val="4A1955"/>
          <w:spacing w:val="-7"/>
        </w:rPr>
        <w:t xml:space="preserve"> </w:t>
      </w:r>
      <w:r>
        <w:rPr>
          <w:color w:val="4A1955"/>
        </w:rPr>
        <w:t>Considerations</w:t>
      </w:r>
      <w:bookmarkEnd w:id="27"/>
    </w:p>
    <w:p w14:paraId="4661438F" w14:textId="77777777" w:rsidR="009907CA" w:rsidRDefault="00000000">
      <w:pPr>
        <w:pStyle w:val="BodyText"/>
        <w:spacing w:before="55" w:line="276" w:lineRule="auto"/>
        <w:ind w:left="120" w:right="85"/>
      </w:pPr>
      <w:r>
        <w:t xml:space="preserve">Abuse of the Registry Operator’s </w:t>
      </w:r>
      <w:proofErr w:type="spellStart"/>
      <w:r>
        <w:t>Whois</w:t>
      </w:r>
      <w:proofErr w:type="spellEnd"/>
      <w:r>
        <w:t xml:space="preserve"> system through data mining is be mitigated by detecting</w:t>
      </w:r>
      <w:r>
        <w:rPr>
          <w:spacing w:val="-59"/>
        </w:rPr>
        <w:t xml:space="preserve"> </w:t>
      </w:r>
      <w:r>
        <w:t>and limiting bulk query access from single sources. Such queries by non-authorized parties will</w:t>
      </w:r>
      <w:r>
        <w:rPr>
          <w:spacing w:val="1"/>
        </w:rPr>
        <w:t xml:space="preserve"> </w:t>
      </w:r>
      <w:r>
        <w:t>be limited and unauthorized queries may result in responses that do not include data sets</w:t>
      </w:r>
      <w:r>
        <w:rPr>
          <w:spacing w:val="1"/>
        </w:rPr>
        <w:t xml:space="preserve"> </w:t>
      </w:r>
      <w:r>
        <w:t>representing</w:t>
      </w:r>
      <w:r>
        <w:rPr>
          <w:spacing w:val="-1"/>
        </w:rPr>
        <w:t xml:space="preserve"> </w:t>
      </w:r>
      <w:r>
        <w:t>significant portions of</w:t>
      </w:r>
      <w:r>
        <w:rPr>
          <w:spacing w:val="-1"/>
        </w:rPr>
        <w:t xml:space="preserve"> </w:t>
      </w:r>
      <w:r>
        <w:t>the</w:t>
      </w:r>
      <w:r>
        <w:rPr>
          <w:spacing w:val="-2"/>
        </w:rPr>
        <w:t xml:space="preserve"> </w:t>
      </w:r>
      <w:r>
        <w:t>registration</w:t>
      </w:r>
      <w:r>
        <w:rPr>
          <w:spacing w:val="-3"/>
        </w:rPr>
        <w:t xml:space="preserve"> </w:t>
      </w:r>
      <w:r>
        <w:t>database.</w:t>
      </w:r>
    </w:p>
    <w:p w14:paraId="1C698EE8" w14:textId="77777777" w:rsidR="009907CA" w:rsidRDefault="009907CA">
      <w:pPr>
        <w:pStyle w:val="BodyText"/>
        <w:spacing w:before="3"/>
        <w:rPr>
          <w:sz w:val="25"/>
        </w:rPr>
      </w:pPr>
    </w:p>
    <w:p w14:paraId="189C1879" w14:textId="68094F39" w:rsidR="009907CA" w:rsidRDefault="00000000">
      <w:pPr>
        <w:pStyle w:val="BodyText"/>
        <w:spacing w:line="276" w:lineRule="auto"/>
        <w:ind w:left="120" w:right="232"/>
      </w:pPr>
      <w:r>
        <w:t xml:space="preserve">In addition, the Registry Operator’s </w:t>
      </w:r>
      <w:proofErr w:type="spellStart"/>
      <w:r>
        <w:t>Whois</w:t>
      </w:r>
      <w:proofErr w:type="spellEnd"/>
      <w:r>
        <w:t xml:space="preserve"> web interface may add a challenge-response</w:t>
      </w:r>
      <w:r>
        <w:rPr>
          <w:spacing w:val="-59"/>
        </w:rPr>
        <w:t xml:space="preserve"> </w:t>
      </w:r>
      <w:r>
        <w:t>CAPTCHA</w:t>
      </w:r>
      <w:r>
        <w:rPr>
          <w:spacing w:val="-1"/>
        </w:rPr>
        <w:t xml:space="preserve"> </w:t>
      </w:r>
      <w:r>
        <w:t>that</w:t>
      </w:r>
      <w:r>
        <w:rPr>
          <w:spacing w:val="-2"/>
        </w:rPr>
        <w:t xml:space="preserve"> </w:t>
      </w:r>
      <w:r>
        <w:t>requires</w:t>
      </w:r>
      <w:r>
        <w:rPr>
          <w:spacing w:val="-3"/>
        </w:rPr>
        <w:t xml:space="preserve"> </w:t>
      </w:r>
      <w:r>
        <w:t>a</w:t>
      </w:r>
      <w:r>
        <w:rPr>
          <w:spacing w:val="-1"/>
        </w:rPr>
        <w:t xml:space="preserve"> </w:t>
      </w:r>
      <w:r>
        <w:t>user</w:t>
      </w:r>
      <w:r>
        <w:rPr>
          <w:spacing w:val="-2"/>
        </w:rPr>
        <w:t xml:space="preserve"> </w:t>
      </w:r>
      <w:r>
        <w:t>to</w:t>
      </w:r>
      <w:r>
        <w:rPr>
          <w:spacing w:val="-3"/>
        </w:rPr>
        <w:t xml:space="preserve"> </w:t>
      </w:r>
      <w:r>
        <w:t>type</w:t>
      </w:r>
      <w:r>
        <w:rPr>
          <w:spacing w:val="-1"/>
        </w:rPr>
        <w:t xml:space="preserve"> </w:t>
      </w:r>
      <w:r>
        <w:t>in</w:t>
      </w:r>
      <w:r>
        <w:rPr>
          <w:spacing w:val="-3"/>
        </w:rPr>
        <w:t xml:space="preserve"> </w:t>
      </w:r>
      <w:r>
        <w:t>the</w:t>
      </w:r>
      <w:r>
        <w:rPr>
          <w:spacing w:val="-3"/>
        </w:rPr>
        <w:t xml:space="preserve"> </w:t>
      </w:r>
      <w:r>
        <w:t>characters</w:t>
      </w:r>
      <w:r>
        <w:rPr>
          <w:spacing w:val="-2"/>
        </w:rPr>
        <w:t xml:space="preserve"> </w:t>
      </w:r>
      <w:r>
        <w:t>displayed</w:t>
      </w:r>
      <w:r>
        <w:rPr>
          <w:spacing w:val="-1"/>
        </w:rPr>
        <w:t xml:space="preserve"> </w:t>
      </w:r>
      <w:r>
        <w:t>in</w:t>
      </w:r>
      <w:r>
        <w:rPr>
          <w:spacing w:val="-1"/>
        </w:rPr>
        <w:t xml:space="preserve"> </w:t>
      </w:r>
      <w:r>
        <w:t>a</w:t>
      </w:r>
      <w:r>
        <w:rPr>
          <w:spacing w:val="-1"/>
        </w:rPr>
        <w:t xml:space="preserve"> </w:t>
      </w:r>
      <w:r>
        <w:t>certain</w:t>
      </w:r>
      <w:r>
        <w:rPr>
          <w:spacing w:val="-1"/>
        </w:rPr>
        <w:t xml:space="preserve"> </w:t>
      </w:r>
      <w:r>
        <w:t>image.</w:t>
      </w:r>
    </w:p>
    <w:p w14:paraId="3763AAA8" w14:textId="77777777" w:rsidR="009907CA" w:rsidRDefault="009907CA">
      <w:pPr>
        <w:pStyle w:val="BodyText"/>
        <w:spacing w:before="2"/>
        <w:rPr>
          <w:sz w:val="25"/>
        </w:rPr>
      </w:pPr>
    </w:p>
    <w:p w14:paraId="0596BA90" w14:textId="77777777" w:rsidR="009907CA" w:rsidRDefault="00000000">
      <w:pPr>
        <w:pStyle w:val="BodyText"/>
        <w:spacing w:line="276" w:lineRule="auto"/>
        <w:ind w:left="120" w:right="85"/>
      </w:pPr>
      <w:r>
        <w:t xml:space="preserve">Registry Operator will employ a blacklist to block access to </w:t>
      </w:r>
      <w:proofErr w:type="spellStart"/>
      <w:r>
        <w:t>Whois</w:t>
      </w:r>
      <w:proofErr w:type="spellEnd"/>
      <w:r>
        <w:t xml:space="preserve"> Data by those found to violate</w:t>
      </w:r>
      <w:r>
        <w:rPr>
          <w:spacing w:val="-60"/>
        </w:rPr>
        <w:t xml:space="preserve"> </w:t>
      </w:r>
      <w:r>
        <w:t>this Policy or any Registry Operator policy. At Registry Operator’s sole and complete discretion,</w:t>
      </w:r>
      <w:r>
        <w:rPr>
          <w:spacing w:val="1"/>
        </w:rPr>
        <w:t xml:space="preserve"> </w:t>
      </w:r>
      <w:r>
        <w:t>individual Internet protocol ("IP") addresses or IP ranges may be prevented from accessing</w:t>
      </w:r>
      <w:r>
        <w:rPr>
          <w:spacing w:val="1"/>
        </w:rPr>
        <w:t xml:space="preserve"> </w:t>
      </w:r>
      <w:proofErr w:type="spellStart"/>
      <w:r>
        <w:t>Whois</w:t>
      </w:r>
      <w:proofErr w:type="spellEnd"/>
      <w:r>
        <w:rPr>
          <w:spacing w:val="-3"/>
        </w:rPr>
        <w:t xml:space="preserve"> </w:t>
      </w:r>
      <w:r>
        <w:t>Data.</w:t>
      </w:r>
    </w:p>
    <w:p w14:paraId="027FDD64" w14:textId="77777777" w:rsidR="009907CA" w:rsidRDefault="009907CA">
      <w:pPr>
        <w:pStyle w:val="BodyText"/>
        <w:rPr>
          <w:sz w:val="24"/>
        </w:rPr>
      </w:pPr>
    </w:p>
    <w:p w14:paraId="7E5CE5D8" w14:textId="77777777" w:rsidR="009907CA" w:rsidRDefault="00000000">
      <w:pPr>
        <w:pStyle w:val="Heading2"/>
        <w:numPr>
          <w:ilvl w:val="1"/>
          <w:numId w:val="3"/>
        </w:numPr>
        <w:tabs>
          <w:tab w:val="left" w:pos="839"/>
          <w:tab w:val="left" w:pos="840"/>
        </w:tabs>
        <w:spacing w:before="207"/>
      </w:pPr>
      <w:bookmarkStart w:id="28" w:name="5.3_Terms_of_Use"/>
      <w:bookmarkStart w:id="29" w:name="_Toc131419107"/>
      <w:bookmarkEnd w:id="28"/>
      <w:r>
        <w:rPr>
          <w:color w:val="4A1955"/>
        </w:rPr>
        <w:t>Terms</w:t>
      </w:r>
      <w:r>
        <w:rPr>
          <w:color w:val="4A1955"/>
          <w:spacing w:val="-3"/>
        </w:rPr>
        <w:t xml:space="preserve"> </w:t>
      </w:r>
      <w:r>
        <w:rPr>
          <w:color w:val="4A1955"/>
        </w:rPr>
        <w:t>of</w:t>
      </w:r>
      <w:r>
        <w:rPr>
          <w:color w:val="4A1955"/>
          <w:spacing w:val="-4"/>
        </w:rPr>
        <w:t xml:space="preserve"> </w:t>
      </w:r>
      <w:r>
        <w:rPr>
          <w:color w:val="4A1955"/>
        </w:rPr>
        <w:t>Use</w:t>
      </w:r>
      <w:bookmarkEnd w:id="29"/>
    </w:p>
    <w:p w14:paraId="4CEA893B" w14:textId="77777777" w:rsidR="009907CA" w:rsidRDefault="00000000">
      <w:pPr>
        <w:pStyle w:val="BodyText"/>
        <w:spacing w:before="56" w:line="276" w:lineRule="auto"/>
        <w:ind w:left="120" w:right="280"/>
      </w:pPr>
      <w:r>
        <w:t xml:space="preserve">By accessing </w:t>
      </w:r>
      <w:proofErr w:type="spellStart"/>
      <w:r>
        <w:t>Whois</w:t>
      </w:r>
      <w:proofErr w:type="spellEnd"/>
      <w:r>
        <w:t xml:space="preserve"> Data from the Registry Operator, you agree that you will use the </w:t>
      </w:r>
      <w:proofErr w:type="spellStart"/>
      <w:r>
        <w:t>Whois</w:t>
      </w:r>
      <w:proofErr w:type="spellEnd"/>
      <w:r>
        <w:rPr>
          <w:spacing w:val="1"/>
        </w:rPr>
        <w:t xml:space="preserve"> </w:t>
      </w:r>
      <w:r>
        <w:t>Data</w:t>
      </w:r>
      <w:r>
        <w:rPr>
          <w:spacing w:val="-2"/>
        </w:rPr>
        <w:t xml:space="preserve"> </w:t>
      </w:r>
      <w:r>
        <w:t>only</w:t>
      </w:r>
      <w:r>
        <w:rPr>
          <w:spacing w:val="-5"/>
        </w:rPr>
        <w:t xml:space="preserve"> </w:t>
      </w:r>
      <w:r>
        <w:t>for</w:t>
      </w:r>
      <w:r>
        <w:rPr>
          <w:spacing w:val="-3"/>
        </w:rPr>
        <w:t xml:space="preserve"> </w:t>
      </w:r>
      <w:r>
        <w:t>lawful</w:t>
      </w:r>
      <w:r>
        <w:rPr>
          <w:spacing w:val="-1"/>
        </w:rPr>
        <w:t xml:space="preserve"> </w:t>
      </w:r>
      <w:r>
        <w:t>purposes</w:t>
      </w:r>
      <w:r>
        <w:rPr>
          <w:spacing w:val="-1"/>
        </w:rPr>
        <w:t xml:space="preserve"> </w:t>
      </w:r>
      <w:r>
        <w:t>and</w:t>
      </w:r>
      <w:r>
        <w:rPr>
          <w:spacing w:val="-3"/>
        </w:rPr>
        <w:t xml:space="preserve"> </w:t>
      </w:r>
      <w:r>
        <w:t>that under</w:t>
      </w:r>
      <w:r>
        <w:rPr>
          <w:spacing w:val="1"/>
        </w:rPr>
        <w:t xml:space="preserve"> </w:t>
      </w:r>
      <w:r>
        <w:t>no</w:t>
      </w:r>
      <w:r>
        <w:rPr>
          <w:spacing w:val="-4"/>
        </w:rPr>
        <w:t xml:space="preserve"> </w:t>
      </w:r>
      <w:r>
        <w:t>circumstances</w:t>
      </w:r>
      <w:r>
        <w:rPr>
          <w:spacing w:val="-3"/>
        </w:rPr>
        <w:t xml:space="preserve"> </w:t>
      </w:r>
      <w:r>
        <w:t>will</w:t>
      </w:r>
      <w:r>
        <w:rPr>
          <w:spacing w:val="-2"/>
        </w:rPr>
        <w:t xml:space="preserve"> </w:t>
      </w:r>
      <w:r>
        <w:t>you</w:t>
      </w:r>
      <w:r>
        <w:rPr>
          <w:spacing w:val="-1"/>
        </w:rPr>
        <w:t xml:space="preserve"> </w:t>
      </w:r>
      <w:r>
        <w:t>use</w:t>
      </w:r>
      <w:r>
        <w:rPr>
          <w:spacing w:val="-2"/>
        </w:rPr>
        <w:t xml:space="preserve"> </w:t>
      </w:r>
      <w:r>
        <w:t>the</w:t>
      </w:r>
      <w:r>
        <w:rPr>
          <w:spacing w:val="-8"/>
        </w:rPr>
        <w:t xml:space="preserve"> </w:t>
      </w:r>
      <w:proofErr w:type="spellStart"/>
      <w:r>
        <w:t>Whois</w:t>
      </w:r>
      <w:proofErr w:type="spellEnd"/>
      <w:r>
        <w:rPr>
          <w:spacing w:val="-1"/>
        </w:rPr>
        <w:t xml:space="preserve"> </w:t>
      </w:r>
      <w:r>
        <w:t>Data</w:t>
      </w:r>
      <w:r>
        <w:rPr>
          <w:spacing w:val="-3"/>
        </w:rPr>
        <w:t xml:space="preserve"> </w:t>
      </w:r>
      <w:r>
        <w:t>to:</w:t>
      </w:r>
    </w:p>
    <w:p w14:paraId="5C9F6D48" w14:textId="77777777" w:rsidR="009907CA" w:rsidRDefault="00000000">
      <w:pPr>
        <w:pStyle w:val="ListParagraph"/>
        <w:numPr>
          <w:ilvl w:val="2"/>
          <w:numId w:val="3"/>
        </w:numPr>
        <w:tabs>
          <w:tab w:val="left" w:pos="839"/>
          <w:tab w:val="left" w:pos="841"/>
        </w:tabs>
        <w:spacing w:line="252" w:lineRule="exact"/>
        <w:ind w:hanging="362"/>
      </w:pPr>
      <w:r>
        <w:t>allow,</w:t>
      </w:r>
      <w:r>
        <w:rPr>
          <w:spacing w:val="-1"/>
        </w:rPr>
        <w:t xml:space="preserve"> </w:t>
      </w:r>
      <w:r>
        <w:t>enable,</w:t>
      </w:r>
      <w:r>
        <w:rPr>
          <w:spacing w:val="-1"/>
        </w:rPr>
        <w:t xml:space="preserve"> </w:t>
      </w:r>
      <w:r>
        <w:t>or</w:t>
      </w:r>
      <w:r>
        <w:rPr>
          <w:spacing w:val="-4"/>
        </w:rPr>
        <w:t xml:space="preserve"> </w:t>
      </w:r>
      <w:r>
        <w:t>otherwise</w:t>
      </w:r>
      <w:r>
        <w:rPr>
          <w:spacing w:val="-3"/>
        </w:rPr>
        <w:t xml:space="preserve"> </w:t>
      </w:r>
      <w:r>
        <w:t>support</w:t>
      </w:r>
      <w:r>
        <w:rPr>
          <w:spacing w:val="-4"/>
        </w:rPr>
        <w:t xml:space="preserve"> </w:t>
      </w:r>
      <w:r>
        <w:t>the</w:t>
      </w:r>
      <w:r>
        <w:rPr>
          <w:spacing w:val="-5"/>
        </w:rPr>
        <w:t xml:space="preserve"> </w:t>
      </w:r>
      <w:r>
        <w:t>transmission</w:t>
      </w:r>
      <w:r>
        <w:rPr>
          <w:spacing w:val="-3"/>
        </w:rPr>
        <w:t xml:space="preserve"> </w:t>
      </w:r>
      <w:r>
        <w:t>by</w:t>
      </w:r>
      <w:r>
        <w:rPr>
          <w:spacing w:val="-4"/>
        </w:rPr>
        <w:t xml:space="preserve"> </w:t>
      </w:r>
      <w:r>
        <w:t>e-mail,</w:t>
      </w:r>
      <w:r>
        <w:rPr>
          <w:spacing w:val="-4"/>
        </w:rPr>
        <w:t xml:space="preserve"> </w:t>
      </w:r>
      <w:r>
        <w:t>telephone,</w:t>
      </w:r>
      <w:r>
        <w:rPr>
          <w:spacing w:val="-4"/>
        </w:rPr>
        <w:t xml:space="preserve"> </w:t>
      </w:r>
      <w:r>
        <w:t>or</w:t>
      </w:r>
      <w:r>
        <w:rPr>
          <w:spacing w:val="-4"/>
        </w:rPr>
        <w:t xml:space="preserve"> </w:t>
      </w:r>
      <w:r>
        <w:t>facsimile</w:t>
      </w:r>
      <w:r>
        <w:rPr>
          <w:spacing w:val="-3"/>
        </w:rPr>
        <w:t xml:space="preserve"> </w:t>
      </w:r>
      <w:r>
        <w:t>of</w:t>
      </w:r>
    </w:p>
    <w:p w14:paraId="6B303C9E" w14:textId="77777777" w:rsidR="009907CA" w:rsidRDefault="009907CA">
      <w:pPr>
        <w:spacing w:line="252" w:lineRule="exact"/>
        <w:sectPr w:rsidR="009907CA">
          <w:pgSz w:w="12240" w:h="15840"/>
          <w:pgMar w:top="1540" w:right="1340" w:bottom="1000" w:left="1320" w:header="727" w:footer="806" w:gutter="0"/>
          <w:cols w:space="720"/>
        </w:sectPr>
      </w:pPr>
    </w:p>
    <w:p w14:paraId="349274F5" w14:textId="77777777" w:rsidR="009907CA" w:rsidRDefault="00000000">
      <w:pPr>
        <w:pStyle w:val="BodyText"/>
        <w:spacing w:before="129" w:line="276" w:lineRule="auto"/>
        <w:ind w:left="840" w:right="252"/>
        <w:jc w:val="both"/>
      </w:pPr>
      <w:r>
        <w:lastRenderedPageBreak/>
        <w:t>mass unsolicited, commercial advertising or solicitations to any entities (other than your</w:t>
      </w:r>
      <w:r>
        <w:rPr>
          <w:spacing w:val="-60"/>
        </w:rPr>
        <w:t xml:space="preserve"> </w:t>
      </w:r>
      <w:r>
        <w:t>existing customers from whom you collected such information with their knowledge and</w:t>
      </w:r>
      <w:r>
        <w:rPr>
          <w:spacing w:val="-59"/>
        </w:rPr>
        <w:t xml:space="preserve"> </w:t>
      </w:r>
      <w:r>
        <w:t>permission</w:t>
      </w:r>
      <w:proofErr w:type="gramStart"/>
      <w:r>
        <w:t>);</w:t>
      </w:r>
      <w:proofErr w:type="gramEnd"/>
    </w:p>
    <w:p w14:paraId="719DA2B5" w14:textId="77777777" w:rsidR="009907CA" w:rsidRDefault="00000000">
      <w:pPr>
        <w:pStyle w:val="ListParagraph"/>
        <w:numPr>
          <w:ilvl w:val="2"/>
          <w:numId w:val="3"/>
        </w:numPr>
        <w:tabs>
          <w:tab w:val="left" w:pos="840"/>
          <w:tab w:val="left" w:pos="841"/>
        </w:tabs>
        <w:spacing w:line="276" w:lineRule="auto"/>
        <w:ind w:right="432"/>
      </w:pPr>
      <w:r>
        <w:t>enable high volume, automated, electronic processes that send queries or data to the</w:t>
      </w:r>
      <w:r>
        <w:rPr>
          <w:spacing w:val="-59"/>
        </w:rPr>
        <w:t xml:space="preserve"> </w:t>
      </w:r>
      <w:r>
        <w:t>systems of the Registry Operator or any ICANN-accredited registrar, except as</w:t>
      </w:r>
      <w:r>
        <w:rPr>
          <w:spacing w:val="1"/>
        </w:rPr>
        <w:t xml:space="preserve"> </w:t>
      </w:r>
      <w:r>
        <w:t>reasonably</w:t>
      </w:r>
      <w:r>
        <w:rPr>
          <w:spacing w:val="-4"/>
        </w:rPr>
        <w:t xml:space="preserve"> </w:t>
      </w:r>
      <w:r>
        <w:t>necessary</w:t>
      </w:r>
      <w:r>
        <w:rPr>
          <w:spacing w:val="-4"/>
        </w:rPr>
        <w:t xml:space="preserve"> </w:t>
      </w:r>
      <w:r>
        <w:t>to</w:t>
      </w:r>
      <w:r>
        <w:rPr>
          <w:spacing w:val="-6"/>
        </w:rPr>
        <w:t xml:space="preserve"> </w:t>
      </w:r>
      <w:r>
        <w:t>register</w:t>
      </w:r>
      <w:r>
        <w:rPr>
          <w:spacing w:val="-3"/>
        </w:rPr>
        <w:t xml:space="preserve"> </w:t>
      </w:r>
      <w:r>
        <w:t>domain</w:t>
      </w:r>
      <w:r>
        <w:rPr>
          <w:spacing w:val="-2"/>
        </w:rPr>
        <w:t xml:space="preserve"> </w:t>
      </w:r>
      <w:r>
        <w:t>names</w:t>
      </w:r>
      <w:r>
        <w:rPr>
          <w:spacing w:val="-1"/>
        </w:rPr>
        <w:t xml:space="preserve"> </w:t>
      </w:r>
      <w:r>
        <w:t>or</w:t>
      </w:r>
      <w:r>
        <w:rPr>
          <w:spacing w:val="-3"/>
        </w:rPr>
        <w:t xml:space="preserve"> </w:t>
      </w:r>
      <w:r>
        <w:t>modify</w:t>
      </w:r>
      <w:r>
        <w:rPr>
          <w:spacing w:val="-4"/>
        </w:rPr>
        <w:t xml:space="preserve"> </w:t>
      </w:r>
      <w:r>
        <w:t>existing</w:t>
      </w:r>
      <w:r>
        <w:rPr>
          <w:spacing w:val="-2"/>
        </w:rPr>
        <w:t xml:space="preserve"> </w:t>
      </w:r>
      <w:r>
        <w:t>registrations; or</w:t>
      </w:r>
    </w:p>
    <w:p w14:paraId="4777F370" w14:textId="77777777" w:rsidR="009907CA" w:rsidRDefault="00000000">
      <w:pPr>
        <w:pStyle w:val="ListParagraph"/>
        <w:numPr>
          <w:ilvl w:val="2"/>
          <w:numId w:val="3"/>
        </w:numPr>
        <w:tabs>
          <w:tab w:val="left" w:pos="840"/>
          <w:tab w:val="left" w:pos="841"/>
        </w:tabs>
        <w:spacing w:before="1"/>
      </w:pPr>
      <w:r>
        <w:t>collect or</w:t>
      </w:r>
      <w:r>
        <w:rPr>
          <w:spacing w:val="-2"/>
        </w:rPr>
        <w:t xml:space="preserve"> </w:t>
      </w:r>
      <w:r>
        <w:t>attempt</w:t>
      </w:r>
      <w:r>
        <w:rPr>
          <w:spacing w:val="-2"/>
        </w:rPr>
        <w:t xml:space="preserve"> </w:t>
      </w:r>
      <w:r>
        <w:t>to</w:t>
      </w:r>
      <w:r>
        <w:rPr>
          <w:spacing w:val="-3"/>
        </w:rPr>
        <w:t xml:space="preserve"> </w:t>
      </w:r>
      <w:r>
        <w:t>collect</w:t>
      </w:r>
      <w:r>
        <w:rPr>
          <w:spacing w:val="-2"/>
        </w:rPr>
        <w:t xml:space="preserve"> </w:t>
      </w:r>
      <w:r>
        <w:t>the</w:t>
      </w:r>
      <w:r>
        <w:rPr>
          <w:spacing w:val="-3"/>
        </w:rPr>
        <w:t xml:space="preserve"> </w:t>
      </w:r>
      <w:r>
        <w:t>majority</w:t>
      </w:r>
      <w:r>
        <w:rPr>
          <w:spacing w:val="-4"/>
        </w:rPr>
        <w:t xml:space="preserve"> </w:t>
      </w:r>
      <w:r>
        <w:t>or</w:t>
      </w:r>
      <w:r>
        <w:rPr>
          <w:spacing w:val="-2"/>
        </w:rPr>
        <w:t xml:space="preserve"> </w:t>
      </w:r>
      <w:r>
        <w:t>entirety</w:t>
      </w:r>
      <w:r>
        <w:rPr>
          <w:spacing w:val="-3"/>
        </w:rPr>
        <w:t xml:space="preserve"> </w:t>
      </w:r>
      <w:r>
        <w:t>of</w:t>
      </w:r>
      <w:r>
        <w:rPr>
          <w:spacing w:val="1"/>
        </w:rPr>
        <w:t xml:space="preserve"> </w:t>
      </w:r>
      <w:r>
        <w:t>the</w:t>
      </w:r>
      <w:r>
        <w:rPr>
          <w:spacing w:val="-8"/>
        </w:rPr>
        <w:t xml:space="preserve"> </w:t>
      </w:r>
      <w:proofErr w:type="spellStart"/>
      <w:r>
        <w:t>Whois</w:t>
      </w:r>
      <w:proofErr w:type="spellEnd"/>
      <w:r>
        <w:rPr>
          <w:spacing w:val="-3"/>
        </w:rPr>
        <w:t xml:space="preserve"> </w:t>
      </w:r>
      <w:r>
        <w:t>database</w:t>
      </w:r>
      <w:r>
        <w:rPr>
          <w:spacing w:val="-3"/>
        </w:rPr>
        <w:t xml:space="preserve"> </w:t>
      </w:r>
      <w:r>
        <w:t>contents.</w:t>
      </w:r>
    </w:p>
    <w:p w14:paraId="5FC2E8ED" w14:textId="77777777" w:rsidR="009907CA" w:rsidRDefault="009907CA">
      <w:pPr>
        <w:pStyle w:val="BodyText"/>
        <w:spacing w:before="6"/>
        <w:rPr>
          <w:sz w:val="28"/>
        </w:rPr>
      </w:pPr>
    </w:p>
    <w:p w14:paraId="536EB2C0" w14:textId="77777777" w:rsidR="009907CA" w:rsidRDefault="00000000">
      <w:pPr>
        <w:pStyle w:val="BodyText"/>
        <w:spacing w:line="276" w:lineRule="auto"/>
        <w:ind w:left="120" w:right="85"/>
      </w:pPr>
      <w:r>
        <w:t xml:space="preserve">Users who collect </w:t>
      </w:r>
      <w:proofErr w:type="spellStart"/>
      <w:r>
        <w:t>Whois</w:t>
      </w:r>
      <w:proofErr w:type="spellEnd"/>
      <w:r>
        <w:t xml:space="preserve"> Data by any of the above purposes are prohibited from publishing such</w:t>
      </w:r>
      <w:r>
        <w:rPr>
          <w:spacing w:val="-59"/>
        </w:rPr>
        <w:t xml:space="preserve"> </w:t>
      </w:r>
      <w:proofErr w:type="spellStart"/>
      <w:r>
        <w:t>Whois</w:t>
      </w:r>
      <w:proofErr w:type="spellEnd"/>
      <w:r>
        <w:rPr>
          <w:spacing w:val="-3"/>
        </w:rPr>
        <w:t xml:space="preserve"> </w:t>
      </w:r>
      <w:r>
        <w:t>Data.</w:t>
      </w:r>
    </w:p>
    <w:p w14:paraId="58CC43BE" w14:textId="77777777" w:rsidR="009907CA" w:rsidRDefault="009907CA">
      <w:pPr>
        <w:pStyle w:val="BodyText"/>
        <w:spacing w:before="4"/>
        <w:rPr>
          <w:sz w:val="25"/>
        </w:rPr>
      </w:pPr>
    </w:p>
    <w:p w14:paraId="2F4FC19E" w14:textId="77777777" w:rsidR="009907CA" w:rsidRDefault="00000000">
      <w:pPr>
        <w:pStyle w:val="BodyText"/>
        <w:ind w:left="120"/>
        <w:jc w:val="both"/>
      </w:pPr>
      <w:r>
        <w:t>When</w:t>
      </w:r>
      <w:r>
        <w:rPr>
          <w:spacing w:val="-3"/>
        </w:rPr>
        <w:t xml:space="preserve"> </w:t>
      </w:r>
      <w:r>
        <w:t>using</w:t>
      </w:r>
      <w:r>
        <w:rPr>
          <w:spacing w:val="-2"/>
        </w:rPr>
        <w:t xml:space="preserve"> </w:t>
      </w:r>
      <w:r>
        <w:t>the</w:t>
      </w:r>
      <w:r>
        <w:rPr>
          <w:spacing w:val="-4"/>
        </w:rPr>
        <w:t xml:space="preserve"> </w:t>
      </w:r>
      <w:r>
        <w:t>Registry</w:t>
      </w:r>
      <w:r>
        <w:rPr>
          <w:spacing w:val="-4"/>
        </w:rPr>
        <w:t xml:space="preserve"> </w:t>
      </w:r>
      <w:r>
        <w:t>Operator’s</w:t>
      </w:r>
      <w:r>
        <w:rPr>
          <w:spacing w:val="-8"/>
        </w:rPr>
        <w:t xml:space="preserve"> </w:t>
      </w:r>
      <w:proofErr w:type="spellStart"/>
      <w:r>
        <w:t>Whois</w:t>
      </w:r>
      <w:proofErr w:type="spellEnd"/>
      <w:r>
        <w:rPr>
          <w:spacing w:val="-1"/>
        </w:rPr>
        <w:t xml:space="preserve"> </w:t>
      </w:r>
      <w:r>
        <w:t>service, consider</w:t>
      </w:r>
      <w:r>
        <w:rPr>
          <w:spacing w:val="-4"/>
        </w:rPr>
        <w:t xml:space="preserve"> </w:t>
      </w:r>
      <w:r>
        <w:t>the</w:t>
      </w:r>
      <w:r>
        <w:rPr>
          <w:spacing w:val="-4"/>
        </w:rPr>
        <w:t xml:space="preserve"> </w:t>
      </w:r>
      <w:r>
        <w:t>following:</w:t>
      </w:r>
    </w:p>
    <w:p w14:paraId="21C38BF6" w14:textId="77777777" w:rsidR="009907CA" w:rsidRDefault="00000000">
      <w:pPr>
        <w:pStyle w:val="ListParagraph"/>
        <w:numPr>
          <w:ilvl w:val="2"/>
          <w:numId w:val="3"/>
        </w:numPr>
        <w:tabs>
          <w:tab w:val="left" w:pos="841"/>
        </w:tabs>
        <w:spacing w:before="37"/>
        <w:jc w:val="both"/>
      </w:pPr>
      <w:r>
        <w:t>The</w:t>
      </w:r>
      <w:r>
        <w:rPr>
          <w:spacing w:val="-8"/>
        </w:rPr>
        <w:t xml:space="preserve"> </w:t>
      </w:r>
      <w:proofErr w:type="spellStart"/>
      <w:r>
        <w:t>Whois</w:t>
      </w:r>
      <w:proofErr w:type="spellEnd"/>
      <w:r>
        <w:rPr>
          <w:spacing w:val="-4"/>
        </w:rPr>
        <w:t xml:space="preserve"> </w:t>
      </w:r>
      <w:r>
        <w:t>service</w:t>
      </w:r>
      <w:r>
        <w:rPr>
          <w:spacing w:val="-1"/>
        </w:rPr>
        <w:t xml:space="preserve"> </w:t>
      </w:r>
      <w:r>
        <w:t>is not</w:t>
      </w:r>
      <w:r>
        <w:rPr>
          <w:spacing w:val="-1"/>
        </w:rPr>
        <w:t xml:space="preserve"> </w:t>
      </w:r>
      <w:r>
        <w:t>a</w:t>
      </w:r>
      <w:r>
        <w:rPr>
          <w:spacing w:val="-3"/>
        </w:rPr>
        <w:t xml:space="preserve"> </w:t>
      </w:r>
      <w:r>
        <w:t>replacement</w:t>
      </w:r>
      <w:r>
        <w:rPr>
          <w:spacing w:val="-2"/>
        </w:rPr>
        <w:t xml:space="preserve"> </w:t>
      </w:r>
      <w:r>
        <w:t>for</w:t>
      </w:r>
      <w:r>
        <w:rPr>
          <w:spacing w:val="-2"/>
        </w:rPr>
        <w:t xml:space="preserve"> </w:t>
      </w:r>
      <w:r>
        <w:t>standard</w:t>
      </w:r>
      <w:r>
        <w:rPr>
          <w:spacing w:val="-1"/>
        </w:rPr>
        <w:t xml:space="preserve"> </w:t>
      </w:r>
      <w:r>
        <w:t>EPP</w:t>
      </w:r>
      <w:r>
        <w:rPr>
          <w:spacing w:val="-1"/>
        </w:rPr>
        <w:t xml:space="preserve"> </w:t>
      </w:r>
      <w:proofErr w:type="gramStart"/>
      <w:r>
        <w:t>commands;</w:t>
      </w:r>
      <w:proofErr w:type="gramEnd"/>
    </w:p>
    <w:p w14:paraId="65DD33BB" w14:textId="77777777" w:rsidR="009907CA" w:rsidRDefault="00000000">
      <w:pPr>
        <w:pStyle w:val="ListParagraph"/>
        <w:numPr>
          <w:ilvl w:val="2"/>
          <w:numId w:val="3"/>
        </w:numPr>
        <w:tabs>
          <w:tab w:val="left" w:pos="841"/>
        </w:tabs>
        <w:spacing w:before="38"/>
        <w:jc w:val="both"/>
      </w:pPr>
      <w:proofErr w:type="spellStart"/>
      <w:r>
        <w:t>Whois</w:t>
      </w:r>
      <w:proofErr w:type="spellEnd"/>
      <w:r>
        <w:rPr>
          <w:spacing w:val="-5"/>
        </w:rPr>
        <w:t xml:space="preserve"> </w:t>
      </w:r>
      <w:r>
        <w:t>Data</w:t>
      </w:r>
      <w:r>
        <w:rPr>
          <w:spacing w:val="-4"/>
        </w:rPr>
        <w:t xml:space="preserve"> </w:t>
      </w:r>
      <w:r>
        <w:t>is</w:t>
      </w:r>
      <w:r>
        <w:rPr>
          <w:spacing w:val="-2"/>
        </w:rPr>
        <w:t xml:space="preserve"> </w:t>
      </w:r>
      <w:r>
        <w:t>not considered</w:t>
      </w:r>
      <w:r>
        <w:rPr>
          <w:spacing w:val="-3"/>
        </w:rPr>
        <w:t xml:space="preserve"> </w:t>
      </w:r>
      <w:r>
        <w:t>authoritative</w:t>
      </w:r>
      <w:r>
        <w:rPr>
          <w:spacing w:val="-4"/>
        </w:rPr>
        <w:t xml:space="preserve"> </w:t>
      </w:r>
      <w:r>
        <w:t>for</w:t>
      </w:r>
      <w:r>
        <w:rPr>
          <w:spacing w:val="-3"/>
        </w:rPr>
        <w:t xml:space="preserve"> </w:t>
      </w:r>
      <w:r>
        <w:t>registered</w:t>
      </w:r>
      <w:r>
        <w:rPr>
          <w:spacing w:val="-5"/>
        </w:rPr>
        <w:t xml:space="preserve"> </w:t>
      </w:r>
      <w:r>
        <w:t>domain</w:t>
      </w:r>
      <w:r>
        <w:rPr>
          <w:spacing w:val="-4"/>
        </w:rPr>
        <w:t xml:space="preserve"> </w:t>
      </w:r>
      <w:proofErr w:type="gramStart"/>
      <w:r>
        <w:t>objects;</w:t>
      </w:r>
      <w:proofErr w:type="gramEnd"/>
    </w:p>
    <w:p w14:paraId="72168531" w14:textId="77777777" w:rsidR="009907CA" w:rsidRDefault="00000000">
      <w:pPr>
        <w:pStyle w:val="ListParagraph"/>
        <w:numPr>
          <w:ilvl w:val="2"/>
          <w:numId w:val="3"/>
        </w:numPr>
        <w:tabs>
          <w:tab w:val="left" w:pos="842"/>
        </w:tabs>
        <w:spacing w:before="37" w:line="278" w:lineRule="auto"/>
        <w:ind w:left="841" w:right="702"/>
        <w:jc w:val="both"/>
      </w:pPr>
      <w:r>
        <w:t xml:space="preserve">The </w:t>
      </w:r>
      <w:proofErr w:type="spellStart"/>
      <w:r>
        <w:t>Whois</w:t>
      </w:r>
      <w:proofErr w:type="spellEnd"/>
      <w:r>
        <w:t xml:space="preserve"> service may be scheduled for downtime during production or operation,</w:t>
      </w:r>
      <w:r>
        <w:rPr>
          <w:spacing w:val="-60"/>
        </w:rPr>
        <w:t xml:space="preserve"> </w:t>
      </w:r>
      <w:r>
        <w:t>testing</w:t>
      </w:r>
      <w:r>
        <w:rPr>
          <w:spacing w:val="2"/>
        </w:rPr>
        <w:t xml:space="preserve"> </w:t>
      </w:r>
      <w:r>
        <w:t>and</w:t>
      </w:r>
      <w:r>
        <w:rPr>
          <w:spacing w:val="-2"/>
        </w:rPr>
        <w:t xml:space="preserve"> </w:t>
      </w:r>
      <w:r>
        <w:t>evaluation maintenance</w:t>
      </w:r>
      <w:r>
        <w:rPr>
          <w:spacing w:val="-1"/>
        </w:rPr>
        <w:t xml:space="preserve"> </w:t>
      </w:r>
      <w:r>
        <w:t>periods.</w:t>
      </w:r>
    </w:p>
    <w:p w14:paraId="65009718" w14:textId="77777777" w:rsidR="009907CA" w:rsidRDefault="00000000">
      <w:pPr>
        <w:pStyle w:val="ListParagraph"/>
        <w:numPr>
          <w:ilvl w:val="2"/>
          <w:numId w:val="3"/>
        </w:numPr>
        <w:tabs>
          <w:tab w:val="left" w:pos="842"/>
        </w:tabs>
        <w:spacing w:line="276" w:lineRule="auto"/>
        <w:ind w:left="841" w:right="458"/>
        <w:jc w:val="both"/>
      </w:pPr>
      <w:r>
        <w:t xml:space="preserve">Queries to the </w:t>
      </w:r>
      <w:proofErr w:type="spellStart"/>
      <w:r>
        <w:t>Whois</w:t>
      </w:r>
      <w:proofErr w:type="spellEnd"/>
      <w:r>
        <w:t xml:space="preserve"> service may be "throttled" (</w:t>
      </w:r>
      <w:proofErr w:type="gramStart"/>
      <w:r>
        <w:t>i.e.</w:t>
      </w:r>
      <w:proofErr w:type="gramEnd"/>
      <w:r>
        <w:t xml:space="preserve"> if too many queries are received</w:t>
      </w:r>
      <w:r>
        <w:rPr>
          <w:spacing w:val="-59"/>
        </w:rPr>
        <w:t xml:space="preserve"> </w:t>
      </w:r>
      <w:r>
        <w:t>from a single IP address within a specified time, the service will begin to reject further</w:t>
      </w:r>
      <w:r>
        <w:rPr>
          <w:spacing w:val="-60"/>
        </w:rPr>
        <w:t xml:space="preserve"> </w:t>
      </w:r>
      <w:r>
        <w:t>queries</w:t>
      </w:r>
      <w:r>
        <w:rPr>
          <w:spacing w:val="-3"/>
        </w:rPr>
        <w:t xml:space="preserve"> </w:t>
      </w:r>
      <w:r>
        <w:t>for</w:t>
      </w:r>
      <w:r>
        <w:rPr>
          <w:spacing w:val="1"/>
        </w:rPr>
        <w:t xml:space="preserve"> </w:t>
      </w:r>
      <w:r>
        <w:t>a</w:t>
      </w:r>
      <w:r>
        <w:rPr>
          <w:spacing w:val="-3"/>
        </w:rPr>
        <w:t xml:space="preserve"> </w:t>
      </w:r>
      <w:r>
        <w:t>period</w:t>
      </w:r>
      <w:r>
        <w:rPr>
          <w:spacing w:val="-3"/>
        </w:rPr>
        <w:t xml:space="preserve"> </w:t>
      </w:r>
      <w:r>
        <w:t>of</w:t>
      </w:r>
      <w:r>
        <w:rPr>
          <w:spacing w:val="1"/>
        </w:rPr>
        <w:t xml:space="preserve"> </w:t>
      </w:r>
      <w:r>
        <w:t>time</w:t>
      </w:r>
      <w:r>
        <w:rPr>
          <w:spacing w:val="-2"/>
        </w:rPr>
        <w:t xml:space="preserve"> </w:t>
      </w:r>
      <w:r>
        <w:t>to</w:t>
      </w:r>
      <w:r>
        <w:rPr>
          <w:spacing w:val="-1"/>
        </w:rPr>
        <w:t xml:space="preserve"> </w:t>
      </w:r>
      <w:r>
        <w:t>prevent</w:t>
      </w:r>
      <w:r>
        <w:rPr>
          <w:spacing w:val="1"/>
        </w:rPr>
        <w:t xml:space="preserve"> </w:t>
      </w:r>
      <w:r>
        <w:t>disruption</w:t>
      </w:r>
      <w:r>
        <w:rPr>
          <w:spacing w:val="-3"/>
        </w:rPr>
        <w:t xml:space="preserve"> </w:t>
      </w:r>
      <w:r>
        <w:t>of</w:t>
      </w:r>
      <w:r>
        <w:rPr>
          <w:spacing w:val="-4"/>
        </w:rPr>
        <w:t xml:space="preserve"> </w:t>
      </w:r>
      <w:proofErr w:type="spellStart"/>
      <w:r>
        <w:t>Whois</w:t>
      </w:r>
      <w:proofErr w:type="spellEnd"/>
      <w:r>
        <w:rPr>
          <w:spacing w:val="1"/>
        </w:rPr>
        <w:t xml:space="preserve"> </w:t>
      </w:r>
      <w:r>
        <w:t>service</w:t>
      </w:r>
      <w:r>
        <w:rPr>
          <w:spacing w:val="-1"/>
        </w:rPr>
        <w:t xml:space="preserve"> </w:t>
      </w:r>
      <w:r>
        <w:t>access).</w:t>
      </w:r>
    </w:p>
    <w:p w14:paraId="16CD7029" w14:textId="77777777" w:rsidR="009907CA" w:rsidRDefault="009907CA">
      <w:pPr>
        <w:pStyle w:val="BodyText"/>
        <w:spacing w:before="1"/>
        <w:rPr>
          <w:sz w:val="25"/>
        </w:rPr>
      </w:pPr>
    </w:p>
    <w:p w14:paraId="62549E53" w14:textId="77777777" w:rsidR="009907CA" w:rsidRDefault="00000000">
      <w:pPr>
        <w:pStyle w:val="BodyText"/>
        <w:spacing w:before="1" w:line="278" w:lineRule="auto"/>
        <w:ind w:left="121" w:right="159"/>
      </w:pPr>
      <w:r>
        <w:t>Information</w:t>
      </w:r>
      <w:r>
        <w:rPr>
          <w:spacing w:val="-4"/>
        </w:rPr>
        <w:t xml:space="preserve"> </w:t>
      </w:r>
      <w:r>
        <w:t>regarding</w:t>
      </w:r>
      <w:r>
        <w:rPr>
          <w:spacing w:val="-7"/>
        </w:rPr>
        <w:t xml:space="preserve"> </w:t>
      </w:r>
      <w:proofErr w:type="spellStart"/>
      <w:r>
        <w:t>Whois</w:t>
      </w:r>
      <w:proofErr w:type="spellEnd"/>
      <w:r>
        <w:rPr>
          <w:spacing w:val="-3"/>
        </w:rPr>
        <w:t xml:space="preserve"> </w:t>
      </w:r>
      <w:r>
        <w:t>policy</w:t>
      </w:r>
      <w:r>
        <w:rPr>
          <w:spacing w:val="-5"/>
        </w:rPr>
        <w:t xml:space="preserve"> </w:t>
      </w:r>
      <w:r>
        <w:t>generally</w:t>
      </w:r>
      <w:r>
        <w:rPr>
          <w:spacing w:val="-5"/>
        </w:rPr>
        <w:t xml:space="preserve"> </w:t>
      </w:r>
      <w:r>
        <w:t>and</w:t>
      </w:r>
      <w:r>
        <w:rPr>
          <w:spacing w:val="-4"/>
        </w:rPr>
        <w:t xml:space="preserve"> </w:t>
      </w:r>
      <w:r>
        <w:t>educational</w:t>
      </w:r>
      <w:r>
        <w:rPr>
          <w:spacing w:val="-6"/>
        </w:rPr>
        <w:t xml:space="preserve"> </w:t>
      </w:r>
      <w:r>
        <w:t>materials</w:t>
      </w:r>
      <w:r>
        <w:rPr>
          <w:spacing w:val="-3"/>
        </w:rPr>
        <w:t xml:space="preserve"> </w:t>
      </w:r>
      <w:r>
        <w:t>is</w:t>
      </w:r>
      <w:r>
        <w:rPr>
          <w:spacing w:val="-5"/>
        </w:rPr>
        <w:t xml:space="preserve"> </w:t>
      </w:r>
      <w:r>
        <w:t>available</w:t>
      </w:r>
      <w:r>
        <w:rPr>
          <w:spacing w:val="-4"/>
        </w:rPr>
        <w:t xml:space="preserve"> </w:t>
      </w:r>
      <w:r>
        <w:t>on</w:t>
      </w:r>
      <w:r>
        <w:rPr>
          <w:spacing w:val="-3"/>
        </w:rPr>
        <w:t xml:space="preserve"> </w:t>
      </w:r>
      <w:r>
        <w:t>ICANN’s</w:t>
      </w:r>
      <w:r>
        <w:rPr>
          <w:spacing w:val="-58"/>
        </w:rPr>
        <w:t xml:space="preserve"> </w:t>
      </w:r>
      <w:r>
        <w:t>website</w:t>
      </w:r>
      <w:r>
        <w:rPr>
          <w:spacing w:val="-1"/>
        </w:rPr>
        <w:t xml:space="preserve"> </w:t>
      </w:r>
      <w:r>
        <w:t>at</w:t>
      </w:r>
      <w:r>
        <w:rPr>
          <w:spacing w:val="2"/>
        </w:rPr>
        <w:t xml:space="preserve"> </w:t>
      </w:r>
      <w:hyperlink r:id="rId27">
        <w:r>
          <w:rPr>
            <w:color w:val="0000FF"/>
            <w:u w:val="single" w:color="0000FF"/>
          </w:rPr>
          <w:t>http://whois.icann.org</w:t>
        </w:r>
      </w:hyperlink>
      <w:r>
        <w:t>.</w:t>
      </w:r>
    </w:p>
    <w:p w14:paraId="634AB04A" w14:textId="77777777" w:rsidR="009907CA" w:rsidRDefault="009907CA">
      <w:pPr>
        <w:spacing w:line="278" w:lineRule="auto"/>
        <w:sectPr w:rsidR="009907CA">
          <w:pgSz w:w="12240" w:h="15840"/>
          <w:pgMar w:top="1540" w:right="1340" w:bottom="1000" w:left="1320" w:header="727" w:footer="806" w:gutter="0"/>
          <w:cols w:space="720"/>
        </w:sectPr>
      </w:pPr>
    </w:p>
    <w:p w14:paraId="4359F46E" w14:textId="77777777" w:rsidR="009907CA" w:rsidRDefault="00000000">
      <w:pPr>
        <w:pStyle w:val="Heading1"/>
        <w:tabs>
          <w:tab w:val="left" w:pos="839"/>
        </w:tabs>
        <w:ind w:left="120" w:firstLine="0"/>
      </w:pPr>
      <w:bookmarkStart w:id="30" w:name="6_Acceptable_Use_and_Anti-Abuse_Policy"/>
      <w:bookmarkStart w:id="31" w:name="_Toc131419108"/>
      <w:bookmarkEnd w:id="30"/>
      <w:r>
        <w:rPr>
          <w:color w:val="4A1955"/>
        </w:rPr>
        <w:lastRenderedPageBreak/>
        <w:t>6</w:t>
      </w:r>
      <w:r>
        <w:rPr>
          <w:color w:val="4A1955"/>
        </w:rPr>
        <w:tab/>
        <w:t>Acceptable</w:t>
      </w:r>
      <w:r>
        <w:rPr>
          <w:color w:val="4A1955"/>
          <w:spacing w:val="-3"/>
        </w:rPr>
        <w:t xml:space="preserve"> </w:t>
      </w:r>
      <w:r>
        <w:rPr>
          <w:color w:val="4A1955"/>
        </w:rPr>
        <w:t>Use</w:t>
      </w:r>
      <w:r>
        <w:rPr>
          <w:color w:val="4A1955"/>
          <w:spacing w:val="-6"/>
        </w:rPr>
        <w:t xml:space="preserve"> </w:t>
      </w:r>
      <w:r>
        <w:rPr>
          <w:color w:val="4A1955"/>
        </w:rPr>
        <w:t>and</w:t>
      </w:r>
      <w:r>
        <w:rPr>
          <w:color w:val="4A1955"/>
          <w:spacing w:val="-7"/>
        </w:rPr>
        <w:t xml:space="preserve"> </w:t>
      </w:r>
      <w:r>
        <w:rPr>
          <w:color w:val="4A1955"/>
        </w:rPr>
        <w:t>Anti-Abuse</w:t>
      </w:r>
      <w:r>
        <w:rPr>
          <w:color w:val="4A1955"/>
          <w:spacing w:val="-5"/>
        </w:rPr>
        <w:t xml:space="preserve"> </w:t>
      </w:r>
      <w:r>
        <w:rPr>
          <w:color w:val="4A1955"/>
        </w:rPr>
        <w:t>Policy</w:t>
      </w:r>
      <w:bookmarkEnd w:id="31"/>
    </w:p>
    <w:p w14:paraId="6D02E8DD" w14:textId="7E0CB609" w:rsidR="009907CA" w:rsidRDefault="00E716B2">
      <w:pPr>
        <w:pStyle w:val="BodyText"/>
        <w:spacing w:before="68" w:line="276" w:lineRule="auto"/>
        <w:ind w:left="120" w:right="335"/>
      </w:pPr>
      <w:proofErr w:type="spellStart"/>
      <w:r>
        <w:t>Digity</w:t>
      </w:r>
      <w:proofErr w:type="spellEnd"/>
      <w:r w:rsidR="00000000">
        <w:t xml:space="preserve"> LLC (“Registry Operator”) is committed to the stable and secure operation of the</w:t>
      </w:r>
      <w:r w:rsidR="00000000">
        <w:rPr>
          <w:spacing w:val="1"/>
        </w:rPr>
        <w:t xml:space="preserve"> </w:t>
      </w:r>
      <w:r w:rsidR="00000000">
        <w:t>TLDs. Abusive use of Domain Names creates security and stability issues for registries,</w:t>
      </w:r>
      <w:r w:rsidR="00000000">
        <w:rPr>
          <w:spacing w:val="1"/>
        </w:rPr>
        <w:t xml:space="preserve"> </w:t>
      </w:r>
      <w:proofErr w:type="gramStart"/>
      <w:r w:rsidR="00000000">
        <w:t>registrars</w:t>
      </w:r>
      <w:proofErr w:type="gramEnd"/>
      <w:r w:rsidR="00000000">
        <w:t xml:space="preserve"> and registrants - as well as for users of the Internet in general. Accordingly, the</w:t>
      </w:r>
      <w:r w:rsidR="00000000">
        <w:rPr>
          <w:spacing w:val="1"/>
        </w:rPr>
        <w:t xml:space="preserve"> </w:t>
      </w:r>
      <w:r w:rsidR="00000000">
        <w:t>Registry Operator requires that Domain Names in its TLDs adhere to this Acceptable Use and</w:t>
      </w:r>
      <w:r w:rsidR="00000000">
        <w:rPr>
          <w:spacing w:val="-59"/>
        </w:rPr>
        <w:t xml:space="preserve"> </w:t>
      </w:r>
      <w:r w:rsidR="00000000">
        <w:t>Anti-Abuse</w:t>
      </w:r>
      <w:r w:rsidR="00000000">
        <w:rPr>
          <w:spacing w:val="-1"/>
        </w:rPr>
        <w:t xml:space="preserve"> </w:t>
      </w:r>
      <w:r w:rsidR="00000000">
        <w:t>Policy</w:t>
      </w:r>
      <w:r w:rsidR="00000000">
        <w:rPr>
          <w:spacing w:val="-2"/>
        </w:rPr>
        <w:t xml:space="preserve"> </w:t>
      </w:r>
      <w:r w:rsidR="00000000">
        <w:t>("AUP").</w:t>
      </w:r>
    </w:p>
    <w:p w14:paraId="23AC5C60" w14:textId="77777777" w:rsidR="009907CA" w:rsidRDefault="009907CA">
      <w:pPr>
        <w:pStyle w:val="BodyText"/>
        <w:spacing w:before="5"/>
        <w:rPr>
          <w:sz w:val="25"/>
        </w:rPr>
      </w:pPr>
    </w:p>
    <w:p w14:paraId="26608C8B" w14:textId="1EC555C8" w:rsidR="009907CA" w:rsidRDefault="00000000">
      <w:pPr>
        <w:pStyle w:val="BodyText"/>
        <w:spacing w:line="276" w:lineRule="auto"/>
        <w:ind w:left="120" w:right="170" w:hanging="1"/>
      </w:pPr>
      <w:r>
        <w:t>Registry Operator may address abusive behavior in its TLDs consistent with this AUP. Registry</w:t>
      </w:r>
      <w:r>
        <w:rPr>
          <w:spacing w:val="-59"/>
        </w:rPr>
        <w:t xml:space="preserve"> </w:t>
      </w:r>
      <w:r>
        <w:t>Operator provides an abuse point of contact through an e-mail address posted on the Registry</w:t>
      </w:r>
      <w:r>
        <w:rPr>
          <w:spacing w:val="1"/>
        </w:rPr>
        <w:t xml:space="preserve"> </w:t>
      </w:r>
      <w:r>
        <w:t>Website. This e-mail address will allow multiple staff members to monitor and address abuse</w:t>
      </w:r>
      <w:r>
        <w:rPr>
          <w:spacing w:val="1"/>
        </w:rPr>
        <w:t xml:space="preserve"> </w:t>
      </w:r>
      <w:r>
        <w:t xml:space="preserve">reports. Registry Operator </w:t>
      </w:r>
      <w:r w:rsidR="00B176A3">
        <w:t xml:space="preserve">may </w:t>
      </w:r>
      <w:r>
        <w:t xml:space="preserve">also provide a web form for complaints on its </w:t>
      </w:r>
      <w:r w:rsidR="00B176A3">
        <w:t>Registry W</w:t>
      </w:r>
      <w:r>
        <w:t>ebsite. Registry</w:t>
      </w:r>
      <w:r>
        <w:rPr>
          <w:spacing w:val="1"/>
        </w:rPr>
        <w:t xml:space="preserve"> </w:t>
      </w:r>
      <w:r>
        <w:t>Operator reserves the right, at its sole discretion and at any time and without limitation, to deny,</w:t>
      </w:r>
      <w:r w:rsidR="00B176A3">
        <w:t xml:space="preserve"> </w:t>
      </w:r>
      <w:r>
        <w:rPr>
          <w:spacing w:val="-59"/>
        </w:rPr>
        <w:t xml:space="preserve"> </w:t>
      </w:r>
      <w:r w:rsidR="00B176A3">
        <w:rPr>
          <w:spacing w:val="-59"/>
        </w:rPr>
        <w:t xml:space="preserve">  </w:t>
      </w:r>
      <w:r>
        <w:t>suspend, cancel, redirect, or transfer any registration or transaction, or place any domain</w:t>
      </w:r>
      <w:r>
        <w:rPr>
          <w:spacing w:val="1"/>
        </w:rPr>
        <w:t xml:space="preserve"> </w:t>
      </w:r>
      <w:r>
        <w:t>name(s) on registry lock, hold, or similar status as it determines necessary for any of the</w:t>
      </w:r>
      <w:r>
        <w:rPr>
          <w:spacing w:val="1"/>
        </w:rPr>
        <w:t xml:space="preserve"> </w:t>
      </w:r>
      <w:r>
        <w:t>following</w:t>
      </w:r>
      <w:r>
        <w:rPr>
          <w:spacing w:val="2"/>
        </w:rPr>
        <w:t xml:space="preserve"> </w:t>
      </w:r>
      <w:r>
        <w:t>reasons:</w:t>
      </w:r>
    </w:p>
    <w:p w14:paraId="60FC76C7" w14:textId="77777777" w:rsidR="009907CA" w:rsidRDefault="00000000">
      <w:pPr>
        <w:pStyle w:val="ListParagraph"/>
        <w:numPr>
          <w:ilvl w:val="0"/>
          <w:numId w:val="1"/>
        </w:numPr>
        <w:tabs>
          <w:tab w:val="left" w:pos="840"/>
          <w:tab w:val="left" w:pos="841"/>
        </w:tabs>
        <w:spacing w:line="278" w:lineRule="auto"/>
        <w:ind w:right="347"/>
      </w:pPr>
      <w:r>
        <w:t>to comply with any applicable laws, government rules or requirements, requests of law</w:t>
      </w:r>
      <w:r>
        <w:rPr>
          <w:spacing w:val="-59"/>
        </w:rPr>
        <w:t xml:space="preserve"> </w:t>
      </w:r>
      <w:r>
        <w:t>enforcement,</w:t>
      </w:r>
      <w:r>
        <w:rPr>
          <w:spacing w:val="1"/>
        </w:rPr>
        <w:t xml:space="preserve"> </w:t>
      </w:r>
      <w:r>
        <w:t>or</w:t>
      </w:r>
      <w:r>
        <w:rPr>
          <w:spacing w:val="-1"/>
        </w:rPr>
        <w:t xml:space="preserve"> </w:t>
      </w:r>
      <w:r>
        <w:t>any</w:t>
      </w:r>
      <w:r>
        <w:rPr>
          <w:spacing w:val="-2"/>
        </w:rPr>
        <w:t xml:space="preserve"> </w:t>
      </w:r>
      <w:r>
        <w:t>dispute</w:t>
      </w:r>
      <w:r>
        <w:rPr>
          <w:spacing w:val="-3"/>
        </w:rPr>
        <w:t xml:space="preserve"> </w:t>
      </w:r>
      <w:r>
        <w:t xml:space="preserve">resolution </w:t>
      </w:r>
      <w:proofErr w:type="gramStart"/>
      <w:r>
        <w:t>process;</w:t>
      </w:r>
      <w:proofErr w:type="gramEnd"/>
    </w:p>
    <w:p w14:paraId="506598AB" w14:textId="77777777" w:rsidR="009907CA" w:rsidRDefault="00000000">
      <w:pPr>
        <w:pStyle w:val="ListParagraph"/>
        <w:numPr>
          <w:ilvl w:val="0"/>
          <w:numId w:val="1"/>
        </w:numPr>
        <w:tabs>
          <w:tab w:val="left" w:pos="841"/>
          <w:tab w:val="left" w:pos="842"/>
        </w:tabs>
        <w:spacing w:line="276" w:lineRule="auto"/>
        <w:ind w:left="841" w:right="775"/>
      </w:pPr>
      <w:r>
        <w:t>to avoid any liability, civil or criminal, on the part of Registry Operator, its affiliates,</w:t>
      </w:r>
      <w:r>
        <w:rPr>
          <w:spacing w:val="-59"/>
        </w:rPr>
        <w:t xml:space="preserve"> </w:t>
      </w:r>
      <w:r>
        <w:t>subsidiaries, officers,</w:t>
      </w:r>
      <w:r>
        <w:rPr>
          <w:spacing w:val="-3"/>
        </w:rPr>
        <w:t xml:space="preserve"> </w:t>
      </w:r>
      <w:r>
        <w:t>directors,</w:t>
      </w:r>
      <w:r>
        <w:rPr>
          <w:spacing w:val="-3"/>
        </w:rPr>
        <w:t xml:space="preserve"> </w:t>
      </w:r>
      <w:r>
        <w:t>contracted</w:t>
      </w:r>
      <w:r>
        <w:rPr>
          <w:spacing w:val="-3"/>
        </w:rPr>
        <w:t xml:space="preserve"> </w:t>
      </w:r>
      <w:r>
        <w:t xml:space="preserve">parties, agents, or </w:t>
      </w:r>
      <w:proofErr w:type="gramStart"/>
      <w:r>
        <w:t>employees;</w:t>
      </w:r>
      <w:proofErr w:type="gramEnd"/>
    </w:p>
    <w:p w14:paraId="649EB2EF" w14:textId="4DBBC97C" w:rsidR="009907CA" w:rsidRDefault="00000000">
      <w:pPr>
        <w:pStyle w:val="ListParagraph"/>
        <w:numPr>
          <w:ilvl w:val="0"/>
          <w:numId w:val="1"/>
        </w:numPr>
        <w:tabs>
          <w:tab w:val="left" w:pos="841"/>
          <w:tab w:val="left" w:pos="842"/>
        </w:tabs>
        <w:spacing w:line="278" w:lineRule="auto"/>
        <w:ind w:left="841" w:right="1139"/>
      </w:pPr>
      <w:r>
        <w:t>to comply with the terms of the applicable registration agreement and Registry</w:t>
      </w:r>
      <w:r>
        <w:rPr>
          <w:spacing w:val="-59"/>
        </w:rPr>
        <w:t xml:space="preserve"> </w:t>
      </w:r>
      <w:proofErr w:type="gramStart"/>
      <w:r w:rsidR="00B176A3">
        <w:t>P</w:t>
      </w:r>
      <w:r>
        <w:t>olicies;</w:t>
      </w:r>
      <w:proofErr w:type="gramEnd"/>
    </w:p>
    <w:p w14:paraId="37435A5C" w14:textId="77777777" w:rsidR="009907CA" w:rsidRDefault="00000000">
      <w:pPr>
        <w:pStyle w:val="ListParagraph"/>
        <w:numPr>
          <w:ilvl w:val="0"/>
          <w:numId w:val="1"/>
        </w:numPr>
        <w:tabs>
          <w:tab w:val="left" w:pos="841"/>
          <w:tab w:val="left" w:pos="842"/>
        </w:tabs>
        <w:spacing w:line="249" w:lineRule="exact"/>
        <w:ind w:left="841"/>
      </w:pPr>
      <w:r>
        <w:t>where</w:t>
      </w:r>
      <w:r>
        <w:rPr>
          <w:spacing w:val="-3"/>
        </w:rPr>
        <w:t xml:space="preserve"> </w:t>
      </w:r>
      <w:r>
        <w:t>registrant</w:t>
      </w:r>
      <w:r>
        <w:rPr>
          <w:spacing w:val="-3"/>
        </w:rPr>
        <w:t xml:space="preserve"> </w:t>
      </w:r>
      <w:r>
        <w:t>fails</w:t>
      </w:r>
      <w:r>
        <w:rPr>
          <w:spacing w:val="-1"/>
        </w:rPr>
        <w:t xml:space="preserve"> </w:t>
      </w:r>
      <w:r>
        <w:t>to</w:t>
      </w:r>
      <w:r>
        <w:rPr>
          <w:spacing w:val="-6"/>
        </w:rPr>
        <w:t xml:space="preserve"> </w:t>
      </w:r>
      <w:r>
        <w:t>keep</w:t>
      </w:r>
      <w:r>
        <w:rPr>
          <w:spacing w:val="-6"/>
        </w:rPr>
        <w:t xml:space="preserve"> </w:t>
      </w:r>
      <w:proofErr w:type="spellStart"/>
      <w:r>
        <w:t>Whois</w:t>
      </w:r>
      <w:proofErr w:type="spellEnd"/>
      <w:r>
        <w:rPr>
          <w:spacing w:val="-1"/>
        </w:rPr>
        <w:t xml:space="preserve"> </w:t>
      </w:r>
      <w:r>
        <w:t>information</w:t>
      </w:r>
      <w:r>
        <w:rPr>
          <w:spacing w:val="-2"/>
        </w:rPr>
        <w:t xml:space="preserve"> </w:t>
      </w:r>
      <w:r>
        <w:t>accurate</w:t>
      </w:r>
      <w:r>
        <w:rPr>
          <w:spacing w:val="-4"/>
        </w:rPr>
        <w:t xml:space="preserve"> </w:t>
      </w:r>
      <w:r>
        <w:t>or</w:t>
      </w:r>
      <w:r>
        <w:rPr>
          <w:spacing w:val="-4"/>
        </w:rPr>
        <w:t xml:space="preserve"> </w:t>
      </w:r>
      <w:proofErr w:type="gramStart"/>
      <w:r>
        <w:t>up-to-date;</w:t>
      </w:r>
      <w:proofErr w:type="gramEnd"/>
    </w:p>
    <w:p w14:paraId="2DEE459A" w14:textId="77777777" w:rsidR="009907CA" w:rsidRDefault="00000000">
      <w:pPr>
        <w:pStyle w:val="ListParagraph"/>
        <w:numPr>
          <w:ilvl w:val="0"/>
          <w:numId w:val="1"/>
        </w:numPr>
        <w:tabs>
          <w:tab w:val="left" w:pos="841"/>
          <w:tab w:val="left" w:pos="842"/>
        </w:tabs>
        <w:spacing w:before="30" w:line="276" w:lineRule="auto"/>
        <w:ind w:left="841" w:right="297"/>
      </w:pPr>
      <w:r>
        <w:t>domain name use is abusive or violates the AUP, or a third party's rights or acceptable</w:t>
      </w:r>
      <w:r>
        <w:rPr>
          <w:spacing w:val="-59"/>
        </w:rPr>
        <w:t xml:space="preserve"> </w:t>
      </w:r>
      <w:r>
        <w:t>use</w:t>
      </w:r>
      <w:r>
        <w:rPr>
          <w:spacing w:val="-4"/>
        </w:rPr>
        <w:t xml:space="preserve"> </w:t>
      </w:r>
      <w:r>
        <w:t>policies,</w:t>
      </w:r>
      <w:r>
        <w:rPr>
          <w:spacing w:val="-1"/>
        </w:rPr>
        <w:t xml:space="preserve"> </w:t>
      </w:r>
      <w:r>
        <w:t>including</w:t>
      </w:r>
      <w:r>
        <w:rPr>
          <w:spacing w:val="-3"/>
        </w:rPr>
        <w:t xml:space="preserve"> </w:t>
      </w:r>
      <w:r>
        <w:t>but</w:t>
      </w:r>
      <w:r>
        <w:rPr>
          <w:spacing w:val="-1"/>
        </w:rPr>
        <w:t xml:space="preserve"> </w:t>
      </w:r>
      <w:r>
        <w:t>not</w:t>
      </w:r>
      <w:r>
        <w:rPr>
          <w:spacing w:val="-1"/>
        </w:rPr>
        <w:t xml:space="preserve"> </w:t>
      </w:r>
      <w:r>
        <w:t>limited</w:t>
      </w:r>
      <w:r>
        <w:rPr>
          <w:spacing w:val="-5"/>
        </w:rPr>
        <w:t xml:space="preserve"> </w:t>
      </w:r>
      <w:r>
        <w:t>to</w:t>
      </w:r>
      <w:r>
        <w:rPr>
          <w:spacing w:val="-5"/>
        </w:rPr>
        <w:t xml:space="preserve"> </w:t>
      </w:r>
      <w:r>
        <w:t>the</w:t>
      </w:r>
      <w:r>
        <w:rPr>
          <w:spacing w:val="-5"/>
        </w:rPr>
        <w:t xml:space="preserve"> </w:t>
      </w:r>
      <w:r>
        <w:t>infringement</w:t>
      </w:r>
      <w:r>
        <w:rPr>
          <w:spacing w:val="-4"/>
        </w:rPr>
        <w:t xml:space="preserve"> </w:t>
      </w:r>
      <w:r>
        <w:t>of</w:t>
      </w:r>
      <w:r>
        <w:rPr>
          <w:spacing w:val="-1"/>
        </w:rPr>
        <w:t xml:space="preserve"> </w:t>
      </w:r>
      <w:r>
        <w:t>any</w:t>
      </w:r>
      <w:r>
        <w:rPr>
          <w:spacing w:val="-5"/>
        </w:rPr>
        <w:t xml:space="preserve"> </w:t>
      </w:r>
      <w:r>
        <w:t>copyright</w:t>
      </w:r>
      <w:r>
        <w:rPr>
          <w:spacing w:val="-1"/>
        </w:rPr>
        <w:t xml:space="preserve"> </w:t>
      </w:r>
      <w:r>
        <w:t>or</w:t>
      </w:r>
      <w:r>
        <w:rPr>
          <w:spacing w:val="-4"/>
        </w:rPr>
        <w:t xml:space="preserve"> </w:t>
      </w:r>
      <w:proofErr w:type="gramStart"/>
      <w:r>
        <w:t>trademark;</w:t>
      </w:r>
      <w:proofErr w:type="gramEnd"/>
    </w:p>
    <w:p w14:paraId="28F0F80B" w14:textId="77777777" w:rsidR="009907CA" w:rsidRDefault="00000000">
      <w:pPr>
        <w:pStyle w:val="ListParagraph"/>
        <w:numPr>
          <w:ilvl w:val="0"/>
          <w:numId w:val="1"/>
        </w:numPr>
        <w:tabs>
          <w:tab w:val="left" w:pos="841"/>
          <w:tab w:val="left" w:pos="842"/>
        </w:tabs>
        <w:spacing w:line="278" w:lineRule="auto"/>
        <w:ind w:left="841" w:right="605"/>
      </w:pPr>
      <w:r>
        <w:t>to correct mistakes made by a registry operator or any registrar in connection with a</w:t>
      </w:r>
      <w:r>
        <w:rPr>
          <w:spacing w:val="-60"/>
        </w:rPr>
        <w:t xml:space="preserve"> </w:t>
      </w:r>
      <w:r>
        <w:t>domain</w:t>
      </w:r>
      <w:r>
        <w:rPr>
          <w:spacing w:val="-1"/>
        </w:rPr>
        <w:t xml:space="preserve"> </w:t>
      </w:r>
      <w:r>
        <w:t>name</w:t>
      </w:r>
      <w:r>
        <w:rPr>
          <w:spacing w:val="-2"/>
        </w:rPr>
        <w:t xml:space="preserve"> </w:t>
      </w:r>
      <w:r>
        <w:t>registration;</w:t>
      </w:r>
      <w:r>
        <w:rPr>
          <w:spacing w:val="2"/>
        </w:rPr>
        <w:t xml:space="preserve"> </w:t>
      </w:r>
      <w:r>
        <w:t>or</w:t>
      </w:r>
    </w:p>
    <w:p w14:paraId="3F688255" w14:textId="77777777" w:rsidR="009907CA" w:rsidRDefault="00000000">
      <w:pPr>
        <w:pStyle w:val="ListParagraph"/>
        <w:numPr>
          <w:ilvl w:val="0"/>
          <w:numId w:val="1"/>
        </w:numPr>
        <w:tabs>
          <w:tab w:val="left" w:pos="841"/>
          <w:tab w:val="left" w:pos="842"/>
        </w:tabs>
        <w:spacing w:line="249" w:lineRule="exact"/>
        <w:ind w:left="841"/>
      </w:pPr>
      <w:r>
        <w:t>as</w:t>
      </w:r>
      <w:r>
        <w:rPr>
          <w:spacing w:val="-3"/>
        </w:rPr>
        <w:t xml:space="preserve"> </w:t>
      </w:r>
      <w:r>
        <w:t>needed</w:t>
      </w:r>
      <w:r>
        <w:rPr>
          <w:spacing w:val="-3"/>
        </w:rPr>
        <w:t xml:space="preserve"> </w:t>
      </w:r>
      <w:r>
        <w:t>during</w:t>
      </w:r>
      <w:r>
        <w:rPr>
          <w:spacing w:val="-3"/>
        </w:rPr>
        <w:t xml:space="preserve"> </w:t>
      </w:r>
      <w:r>
        <w:t>resolution</w:t>
      </w:r>
      <w:r>
        <w:rPr>
          <w:spacing w:val="-3"/>
        </w:rPr>
        <w:t xml:space="preserve"> </w:t>
      </w:r>
      <w:r>
        <w:t>of</w:t>
      </w:r>
      <w:r>
        <w:rPr>
          <w:spacing w:val="1"/>
        </w:rPr>
        <w:t xml:space="preserve"> </w:t>
      </w:r>
      <w:r>
        <w:t>a</w:t>
      </w:r>
      <w:r>
        <w:rPr>
          <w:spacing w:val="-5"/>
        </w:rPr>
        <w:t xml:space="preserve"> </w:t>
      </w:r>
      <w:r>
        <w:t>dispute.</w:t>
      </w:r>
    </w:p>
    <w:p w14:paraId="275CC388" w14:textId="77777777" w:rsidR="009907CA" w:rsidRDefault="009907CA">
      <w:pPr>
        <w:pStyle w:val="BodyText"/>
        <w:spacing w:before="5"/>
        <w:rPr>
          <w:sz w:val="28"/>
        </w:rPr>
      </w:pPr>
    </w:p>
    <w:p w14:paraId="2CC60B47" w14:textId="77777777" w:rsidR="009907CA" w:rsidRDefault="00000000">
      <w:pPr>
        <w:pStyle w:val="BodyText"/>
        <w:spacing w:line="278" w:lineRule="auto"/>
        <w:ind w:left="121" w:right="476"/>
        <w:jc w:val="both"/>
      </w:pPr>
      <w:r>
        <w:t>Abusive use of a domain is described as an illegal, disruptive, malicious, or fraudulent action</w:t>
      </w:r>
      <w:r>
        <w:rPr>
          <w:spacing w:val="-59"/>
        </w:rPr>
        <w:t xml:space="preserve"> </w:t>
      </w:r>
      <w:r>
        <w:t>and</w:t>
      </w:r>
      <w:r>
        <w:rPr>
          <w:spacing w:val="-1"/>
        </w:rPr>
        <w:t xml:space="preserve"> </w:t>
      </w:r>
      <w:r>
        <w:t>includes,</w:t>
      </w:r>
      <w:r>
        <w:rPr>
          <w:spacing w:val="2"/>
        </w:rPr>
        <w:t xml:space="preserve"> </w:t>
      </w:r>
      <w:r>
        <w:t>without</w:t>
      </w:r>
      <w:r>
        <w:rPr>
          <w:spacing w:val="2"/>
        </w:rPr>
        <w:t xml:space="preserve"> </w:t>
      </w:r>
      <w:r>
        <w:t>limitation,</w:t>
      </w:r>
      <w:r>
        <w:rPr>
          <w:spacing w:val="-2"/>
        </w:rPr>
        <w:t xml:space="preserve"> </w:t>
      </w:r>
      <w:r>
        <w:t>the</w:t>
      </w:r>
      <w:r>
        <w:rPr>
          <w:spacing w:val="-4"/>
        </w:rPr>
        <w:t xml:space="preserve"> </w:t>
      </w:r>
      <w:r>
        <w:t>following:</w:t>
      </w:r>
    </w:p>
    <w:p w14:paraId="44AB7896" w14:textId="77777777" w:rsidR="009907CA" w:rsidRDefault="00000000">
      <w:pPr>
        <w:pStyle w:val="ListParagraph"/>
        <w:numPr>
          <w:ilvl w:val="0"/>
          <w:numId w:val="1"/>
        </w:numPr>
        <w:tabs>
          <w:tab w:val="left" w:pos="842"/>
        </w:tabs>
        <w:spacing w:line="276" w:lineRule="auto"/>
        <w:ind w:left="841" w:right="787"/>
        <w:jc w:val="both"/>
      </w:pPr>
      <w:r>
        <w:t>any violation of any party’s intellectual property rights, including, but not limited to,</w:t>
      </w:r>
      <w:r>
        <w:rPr>
          <w:spacing w:val="-59"/>
        </w:rPr>
        <w:t xml:space="preserve"> </w:t>
      </w:r>
      <w:r>
        <w:t>trademark,</w:t>
      </w:r>
      <w:r>
        <w:rPr>
          <w:spacing w:val="-2"/>
        </w:rPr>
        <w:t xml:space="preserve"> </w:t>
      </w:r>
      <w:r>
        <w:t>copyright,</w:t>
      </w:r>
      <w:r>
        <w:rPr>
          <w:spacing w:val="2"/>
        </w:rPr>
        <w:t xml:space="preserve"> </w:t>
      </w:r>
      <w:r>
        <w:t>patent</w:t>
      </w:r>
      <w:r>
        <w:rPr>
          <w:spacing w:val="2"/>
        </w:rPr>
        <w:t xml:space="preserve"> </w:t>
      </w:r>
      <w:r>
        <w:t>or</w:t>
      </w:r>
      <w:r>
        <w:rPr>
          <w:spacing w:val="-2"/>
        </w:rPr>
        <w:t xml:space="preserve"> </w:t>
      </w:r>
      <w:r>
        <w:t>trade</w:t>
      </w:r>
      <w:r>
        <w:rPr>
          <w:spacing w:val="-2"/>
        </w:rPr>
        <w:t xml:space="preserve"> </w:t>
      </w:r>
      <w:proofErr w:type="gramStart"/>
      <w:r>
        <w:t>secret;</w:t>
      </w:r>
      <w:proofErr w:type="gramEnd"/>
    </w:p>
    <w:p w14:paraId="013DEB83" w14:textId="77777777" w:rsidR="009907CA" w:rsidRDefault="00000000">
      <w:pPr>
        <w:pStyle w:val="ListParagraph"/>
        <w:numPr>
          <w:ilvl w:val="0"/>
          <w:numId w:val="1"/>
        </w:numPr>
        <w:tabs>
          <w:tab w:val="left" w:pos="842"/>
        </w:tabs>
        <w:spacing w:line="252" w:lineRule="exact"/>
        <w:ind w:left="841"/>
        <w:jc w:val="both"/>
      </w:pPr>
      <w:r>
        <w:t>distribution</w:t>
      </w:r>
      <w:r>
        <w:rPr>
          <w:spacing w:val="-5"/>
        </w:rPr>
        <w:t xml:space="preserve"> </w:t>
      </w:r>
      <w:r>
        <w:t>of</w:t>
      </w:r>
      <w:r>
        <w:rPr>
          <w:spacing w:val="-5"/>
        </w:rPr>
        <w:t xml:space="preserve"> </w:t>
      </w:r>
      <w:proofErr w:type="gramStart"/>
      <w:r>
        <w:t>malware;</w:t>
      </w:r>
      <w:proofErr w:type="gramEnd"/>
    </w:p>
    <w:p w14:paraId="3F80ABF9" w14:textId="77777777" w:rsidR="009907CA" w:rsidRDefault="00000000">
      <w:pPr>
        <w:pStyle w:val="ListParagraph"/>
        <w:numPr>
          <w:ilvl w:val="0"/>
          <w:numId w:val="1"/>
        </w:numPr>
        <w:tabs>
          <w:tab w:val="left" w:pos="843"/>
        </w:tabs>
        <w:spacing w:before="34" w:line="276" w:lineRule="auto"/>
        <w:ind w:left="842" w:right="433"/>
        <w:jc w:val="both"/>
      </w:pPr>
      <w:r>
        <w:t>dissemination of software designed to infiltrate or damage a computer system without</w:t>
      </w:r>
      <w:r>
        <w:rPr>
          <w:spacing w:val="-60"/>
        </w:rPr>
        <w:t xml:space="preserve"> </w:t>
      </w:r>
      <w:r>
        <w:t>the owner's’ informed consent, including, without limitation, computer viruses, worms,</w:t>
      </w:r>
      <w:r>
        <w:rPr>
          <w:spacing w:val="-59"/>
        </w:rPr>
        <w:t xml:space="preserve"> </w:t>
      </w:r>
      <w:r>
        <w:t>keyloggers,</w:t>
      </w:r>
      <w:r>
        <w:rPr>
          <w:spacing w:val="-2"/>
        </w:rPr>
        <w:t xml:space="preserve"> </w:t>
      </w:r>
      <w:r>
        <w:t>trojans, and</w:t>
      </w:r>
      <w:r>
        <w:rPr>
          <w:spacing w:val="-2"/>
        </w:rPr>
        <w:t xml:space="preserve"> </w:t>
      </w:r>
      <w:r>
        <w:t>fake</w:t>
      </w:r>
      <w:r>
        <w:rPr>
          <w:spacing w:val="-1"/>
        </w:rPr>
        <w:t xml:space="preserve"> </w:t>
      </w:r>
      <w:r>
        <w:t>antivirus</w:t>
      </w:r>
      <w:r>
        <w:rPr>
          <w:spacing w:val="1"/>
        </w:rPr>
        <w:t xml:space="preserve"> </w:t>
      </w:r>
      <w:proofErr w:type="gramStart"/>
      <w:r>
        <w:t>products;</w:t>
      </w:r>
      <w:proofErr w:type="gramEnd"/>
    </w:p>
    <w:p w14:paraId="46524FD1" w14:textId="77777777" w:rsidR="009907CA" w:rsidRDefault="00000000">
      <w:pPr>
        <w:pStyle w:val="ListParagraph"/>
        <w:numPr>
          <w:ilvl w:val="0"/>
          <w:numId w:val="1"/>
        </w:numPr>
        <w:tabs>
          <w:tab w:val="left" w:pos="841"/>
          <w:tab w:val="left" w:pos="843"/>
        </w:tabs>
        <w:spacing w:line="276" w:lineRule="auto"/>
        <w:ind w:left="842" w:right="920"/>
      </w:pPr>
      <w:r>
        <w:t>phishing, or any attempt to acquire sensitive information such as usernames,</w:t>
      </w:r>
      <w:r>
        <w:rPr>
          <w:spacing w:val="1"/>
        </w:rPr>
        <w:t xml:space="preserve"> </w:t>
      </w:r>
      <w:r>
        <w:t>passwords, and credit card details by masquerading as a trustworthy entity in an</w:t>
      </w:r>
      <w:r>
        <w:rPr>
          <w:spacing w:val="-59"/>
        </w:rPr>
        <w:t xml:space="preserve"> </w:t>
      </w:r>
      <w:r>
        <w:t xml:space="preserve">electronic </w:t>
      </w:r>
      <w:proofErr w:type="gramStart"/>
      <w:r>
        <w:t>communication;</w:t>
      </w:r>
      <w:proofErr w:type="gramEnd"/>
    </w:p>
    <w:p w14:paraId="5ECCDA7E" w14:textId="77777777" w:rsidR="009907CA" w:rsidRDefault="00000000">
      <w:pPr>
        <w:pStyle w:val="ListParagraph"/>
        <w:numPr>
          <w:ilvl w:val="0"/>
          <w:numId w:val="1"/>
        </w:numPr>
        <w:tabs>
          <w:tab w:val="left" w:pos="842"/>
          <w:tab w:val="left" w:pos="843"/>
        </w:tabs>
        <w:spacing w:before="1"/>
        <w:ind w:left="842"/>
      </w:pPr>
      <w:r>
        <w:t>DNS</w:t>
      </w:r>
      <w:r>
        <w:rPr>
          <w:spacing w:val="-4"/>
        </w:rPr>
        <w:t xml:space="preserve"> </w:t>
      </w:r>
      <w:r>
        <w:t>hijacking</w:t>
      </w:r>
      <w:r>
        <w:rPr>
          <w:spacing w:val="-3"/>
        </w:rPr>
        <w:t xml:space="preserve"> </w:t>
      </w:r>
      <w:r>
        <w:t>or</w:t>
      </w:r>
      <w:r>
        <w:rPr>
          <w:spacing w:val="-5"/>
        </w:rPr>
        <w:t xml:space="preserve"> </w:t>
      </w:r>
      <w:proofErr w:type="gramStart"/>
      <w:r>
        <w:t>poisoning;</w:t>
      </w:r>
      <w:proofErr w:type="gramEnd"/>
    </w:p>
    <w:p w14:paraId="73E6FE3E" w14:textId="77777777" w:rsidR="009907CA" w:rsidRDefault="00000000">
      <w:pPr>
        <w:pStyle w:val="ListParagraph"/>
        <w:numPr>
          <w:ilvl w:val="0"/>
          <w:numId w:val="1"/>
        </w:numPr>
        <w:tabs>
          <w:tab w:val="left" w:pos="842"/>
          <w:tab w:val="left" w:pos="843"/>
        </w:tabs>
        <w:spacing w:before="37" w:line="276" w:lineRule="auto"/>
        <w:ind w:left="842" w:right="153" w:hanging="360"/>
      </w:pPr>
      <w:r>
        <w:t>spam,</w:t>
      </w:r>
      <w:r>
        <w:rPr>
          <w:spacing w:val="-3"/>
        </w:rPr>
        <w:t xml:space="preserve"> </w:t>
      </w:r>
      <w:r>
        <w:t>including</w:t>
      </w:r>
      <w:r>
        <w:rPr>
          <w:spacing w:val="-3"/>
        </w:rPr>
        <w:t xml:space="preserve"> </w:t>
      </w:r>
      <w:r>
        <w:t>using</w:t>
      </w:r>
      <w:r>
        <w:rPr>
          <w:spacing w:val="-3"/>
        </w:rPr>
        <w:t xml:space="preserve"> </w:t>
      </w:r>
      <w:r>
        <w:t>electronic</w:t>
      </w:r>
      <w:r>
        <w:rPr>
          <w:spacing w:val="-5"/>
        </w:rPr>
        <w:t xml:space="preserve"> </w:t>
      </w:r>
      <w:r>
        <w:t>messaging</w:t>
      </w:r>
      <w:r>
        <w:rPr>
          <w:spacing w:val="-3"/>
        </w:rPr>
        <w:t xml:space="preserve"> </w:t>
      </w:r>
      <w:r>
        <w:t>systems</w:t>
      </w:r>
      <w:r>
        <w:rPr>
          <w:spacing w:val="-5"/>
        </w:rPr>
        <w:t xml:space="preserve"> </w:t>
      </w:r>
      <w:r>
        <w:t>to</w:t>
      </w:r>
      <w:r>
        <w:rPr>
          <w:spacing w:val="-5"/>
        </w:rPr>
        <w:t xml:space="preserve"> </w:t>
      </w:r>
      <w:r>
        <w:t>send</w:t>
      </w:r>
      <w:r>
        <w:rPr>
          <w:spacing w:val="-3"/>
        </w:rPr>
        <w:t xml:space="preserve"> </w:t>
      </w:r>
      <w:r>
        <w:t>unsolicited</w:t>
      </w:r>
      <w:r>
        <w:rPr>
          <w:spacing w:val="-7"/>
        </w:rPr>
        <w:t xml:space="preserve"> </w:t>
      </w:r>
      <w:r>
        <w:t>bulk</w:t>
      </w:r>
      <w:r>
        <w:rPr>
          <w:spacing w:val="-2"/>
        </w:rPr>
        <w:t xml:space="preserve"> </w:t>
      </w:r>
      <w:r>
        <w:t>messages,</w:t>
      </w:r>
      <w:r>
        <w:rPr>
          <w:spacing w:val="-58"/>
        </w:rPr>
        <w:t xml:space="preserve"> </w:t>
      </w:r>
      <w:r>
        <w:t>including but not limited to e-mail spam, instant messaging spam, mobile messaging</w:t>
      </w:r>
      <w:r>
        <w:rPr>
          <w:spacing w:val="1"/>
        </w:rPr>
        <w:t xml:space="preserve"> </w:t>
      </w:r>
      <w:r>
        <w:t>spam,</w:t>
      </w:r>
      <w:r>
        <w:rPr>
          <w:spacing w:val="-2"/>
        </w:rPr>
        <w:t xml:space="preserve"> </w:t>
      </w:r>
      <w:r>
        <w:t>and</w:t>
      </w:r>
      <w:r>
        <w:rPr>
          <w:spacing w:val="-3"/>
        </w:rPr>
        <w:t xml:space="preserve"> </w:t>
      </w:r>
      <w:r>
        <w:t>the</w:t>
      </w:r>
      <w:r>
        <w:rPr>
          <w:spacing w:val="-4"/>
        </w:rPr>
        <w:t xml:space="preserve"> </w:t>
      </w:r>
      <w:r>
        <w:t>spamming</w:t>
      </w:r>
      <w:r>
        <w:rPr>
          <w:spacing w:val="-1"/>
        </w:rPr>
        <w:t xml:space="preserve"> </w:t>
      </w:r>
      <w:r>
        <w:t>of Internet</w:t>
      </w:r>
      <w:r>
        <w:rPr>
          <w:spacing w:val="-2"/>
        </w:rPr>
        <w:t xml:space="preserve"> </w:t>
      </w:r>
      <w:r>
        <w:t>forums; botnets,</w:t>
      </w:r>
      <w:r>
        <w:rPr>
          <w:spacing w:val="-1"/>
        </w:rPr>
        <w:t xml:space="preserve"> </w:t>
      </w:r>
      <w:r>
        <w:t>including</w:t>
      </w:r>
      <w:r>
        <w:rPr>
          <w:spacing w:val="-1"/>
        </w:rPr>
        <w:t xml:space="preserve"> </w:t>
      </w:r>
      <w:r>
        <w:t>malicious</w:t>
      </w:r>
      <w:r>
        <w:rPr>
          <w:spacing w:val="-4"/>
        </w:rPr>
        <w:t xml:space="preserve"> </w:t>
      </w:r>
      <w:r>
        <w:t>fast-</w:t>
      </w:r>
      <w:proofErr w:type="gramStart"/>
      <w:r>
        <w:t>flux</w:t>
      </w:r>
      <w:proofErr w:type="gramEnd"/>
    </w:p>
    <w:p w14:paraId="7FB494FE" w14:textId="77777777" w:rsidR="009907CA" w:rsidRDefault="009907CA">
      <w:pPr>
        <w:spacing w:line="276" w:lineRule="auto"/>
        <w:sectPr w:rsidR="009907CA">
          <w:pgSz w:w="12240" w:h="15840"/>
          <w:pgMar w:top="1540" w:right="1340" w:bottom="1000" w:left="1320" w:header="727" w:footer="806" w:gutter="0"/>
          <w:cols w:space="720"/>
        </w:sectPr>
      </w:pPr>
    </w:p>
    <w:p w14:paraId="4DC4D9DF" w14:textId="77777777" w:rsidR="009907CA" w:rsidRDefault="00000000">
      <w:pPr>
        <w:pStyle w:val="BodyText"/>
        <w:spacing w:before="129"/>
        <w:ind w:left="840"/>
      </w:pPr>
      <w:r>
        <w:lastRenderedPageBreak/>
        <w:t>hosting;</w:t>
      </w:r>
      <w:r>
        <w:rPr>
          <w:spacing w:val="-5"/>
        </w:rPr>
        <w:t xml:space="preserve"> </w:t>
      </w:r>
      <w:r>
        <w:t>denial-of-service</w:t>
      </w:r>
      <w:r>
        <w:rPr>
          <w:spacing w:val="-7"/>
        </w:rPr>
        <w:t xml:space="preserve"> </w:t>
      </w:r>
      <w:proofErr w:type="gramStart"/>
      <w:r>
        <w:t>attacks;</w:t>
      </w:r>
      <w:proofErr w:type="gramEnd"/>
    </w:p>
    <w:p w14:paraId="13E714C2" w14:textId="7AE2CE48" w:rsidR="009907CA" w:rsidRDefault="00000000">
      <w:pPr>
        <w:pStyle w:val="ListParagraph"/>
        <w:numPr>
          <w:ilvl w:val="0"/>
          <w:numId w:val="1"/>
        </w:numPr>
        <w:tabs>
          <w:tab w:val="left" w:pos="839"/>
          <w:tab w:val="left" w:pos="840"/>
        </w:tabs>
        <w:spacing w:before="39"/>
      </w:pPr>
      <w:r>
        <w:t>child</w:t>
      </w:r>
      <w:r>
        <w:rPr>
          <w:spacing w:val="-3"/>
        </w:rPr>
        <w:t xml:space="preserve"> </w:t>
      </w:r>
      <w:r>
        <w:t>pornography</w:t>
      </w:r>
      <w:r>
        <w:rPr>
          <w:spacing w:val="-4"/>
        </w:rPr>
        <w:t xml:space="preserve"> </w:t>
      </w:r>
      <w:r>
        <w:t>or</w:t>
      </w:r>
      <w:r>
        <w:rPr>
          <w:spacing w:val="-3"/>
        </w:rPr>
        <w:t xml:space="preserve"> </w:t>
      </w:r>
      <w:r>
        <w:t>any</w:t>
      </w:r>
      <w:r>
        <w:rPr>
          <w:spacing w:val="-4"/>
        </w:rPr>
        <w:t xml:space="preserve"> </w:t>
      </w:r>
      <w:r>
        <w:t>images</w:t>
      </w:r>
      <w:r>
        <w:rPr>
          <w:spacing w:val="-4"/>
        </w:rPr>
        <w:t xml:space="preserve"> </w:t>
      </w:r>
      <w:r>
        <w:t>of child</w:t>
      </w:r>
      <w:r>
        <w:rPr>
          <w:spacing w:val="-2"/>
        </w:rPr>
        <w:t xml:space="preserve"> </w:t>
      </w:r>
      <w:r w:rsidR="00B176A3">
        <w:rPr>
          <w:spacing w:val="-2"/>
        </w:rPr>
        <w:t xml:space="preserve">sexual </w:t>
      </w:r>
      <w:r>
        <w:t>abuse</w:t>
      </w:r>
      <w:r w:rsidR="00B176A3">
        <w:t xml:space="preserve"> material “CSAM</w:t>
      </w:r>
      <w:proofErr w:type="gramStart"/>
      <w:r w:rsidR="00B176A3">
        <w:t>”</w:t>
      </w:r>
      <w:r>
        <w:t>;</w:t>
      </w:r>
      <w:proofErr w:type="gramEnd"/>
    </w:p>
    <w:p w14:paraId="23141AAA" w14:textId="77777777" w:rsidR="009907CA" w:rsidRDefault="00000000">
      <w:pPr>
        <w:pStyle w:val="ListParagraph"/>
        <w:numPr>
          <w:ilvl w:val="0"/>
          <w:numId w:val="1"/>
        </w:numPr>
        <w:tabs>
          <w:tab w:val="left" w:pos="840"/>
          <w:tab w:val="left" w:pos="841"/>
        </w:tabs>
        <w:spacing w:before="38" w:line="276" w:lineRule="auto"/>
        <w:ind w:right="117"/>
      </w:pPr>
      <w:r>
        <w:t>promotion,</w:t>
      </w:r>
      <w:r>
        <w:rPr>
          <w:spacing w:val="-3"/>
        </w:rPr>
        <w:t xml:space="preserve"> </w:t>
      </w:r>
      <w:r>
        <w:t>encouragement,</w:t>
      </w:r>
      <w:r>
        <w:rPr>
          <w:spacing w:val="-4"/>
        </w:rPr>
        <w:t xml:space="preserve"> </w:t>
      </w:r>
      <w:r>
        <w:t>sale,</w:t>
      </w:r>
      <w:r>
        <w:rPr>
          <w:spacing w:val="-4"/>
        </w:rPr>
        <w:t xml:space="preserve"> </w:t>
      </w:r>
      <w:r>
        <w:t>or</w:t>
      </w:r>
      <w:r>
        <w:rPr>
          <w:spacing w:val="-5"/>
        </w:rPr>
        <w:t xml:space="preserve"> </w:t>
      </w:r>
      <w:r>
        <w:t>distribution</w:t>
      </w:r>
      <w:r>
        <w:rPr>
          <w:spacing w:val="-4"/>
        </w:rPr>
        <w:t xml:space="preserve"> </w:t>
      </w:r>
      <w:r>
        <w:t>of</w:t>
      </w:r>
      <w:r>
        <w:rPr>
          <w:spacing w:val="-2"/>
        </w:rPr>
        <w:t xml:space="preserve"> </w:t>
      </w:r>
      <w:r>
        <w:t>prescription</w:t>
      </w:r>
      <w:r>
        <w:rPr>
          <w:spacing w:val="-6"/>
        </w:rPr>
        <w:t xml:space="preserve"> </w:t>
      </w:r>
      <w:r>
        <w:t>medication</w:t>
      </w:r>
      <w:r>
        <w:rPr>
          <w:spacing w:val="-6"/>
        </w:rPr>
        <w:t xml:space="preserve"> </w:t>
      </w:r>
      <w:r>
        <w:t>without</w:t>
      </w:r>
      <w:r>
        <w:rPr>
          <w:spacing w:val="-2"/>
        </w:rPr>
        <w:t xml:space="preserve"> </w:t>
      </w:r>
      <w:r>
        <w:t>a</w:t>
      </w:r>
      <w:r>
        <w:rPr>
          <w:spacing w:val="-6"/>
        </w:rPr>
        <w:t xml:space="preserve"> </w:t>
      </w:r>
      <w:r>
        <w:t>valid</w:t>
      </w:r>
      <w:r>
        <w:rPr>
          <w:spacing w:val="-58"/>
        </w:rPr>
        <w:t xml:space="preserve"> </w:t>
      </w:r>
      <w:r>
        <w:t>prescription</w:t>
      </w:r>
      <w:r>
        <w:rPr>
          <w:spacing w:val="-3"/>
        </w:rPr>
        <w:t xml:space="preserve"> </w:t>
      </w:r>
      <w:r>
        <w:t>in violation</w:t>
      </w:r>
      <w:r>
        <w:rPr>
          <w:spacing w:val="-1"/>
        </w:rPr>
        <w:t xml:space="preserve"> </w:t>
      </w:r>
      <w:r>
        <w:t>of</w:t>
      </w:r>
      <w:r>
        <w:rPr>
          <w:spacing w:val="2"/>
        </w:rPr>
        <w:t xml:space="preserve"> </w:t>
      </w:r>
      <w:r>
        <w:t>applicable law;</w:t>
      </w:r>
      <w:r>
        <w:rPr>
          <w:spacing w:val="1"/>
        </w:rPr>
        <w:t xml:space="preserve"> </w:t>
      </w:r>
      <w:r>
        <w:t>or</w:t>
      </w:r>
    </w:p>
    <w:p w14:paraId="554FAA79" w14:textId="77777777" w:rsidR="009907CA" w:rsidRDefault="00000000">
      <w:pPr>
        <w:pStyle w:val="ListParagraph"/>
        <w:numPr>
          <w:ilvl w:val="0"/>
          <w:numId w:val="1"/>
        </w:numPr>
        <w:tabs>
          <w:tab w:val="left" w:pos="840"/>
          <w:tab w:val="left" w:pos="841"/>
        </w:tabs>
        <w:spacing w:line="252" w:lineRule="exact"/>
      </w:pPr>
      <w:r>
        <w:t>illegal</w:t>
      </w:r>
      <w:r>
        <w:rPr>
          <w:spacing w:val="-3"/>
        </w:rPr>
        <w:t xml:space="preserve"> </w:t>
      </w:r>
      <w:r>
        <w:t>access</w:t>
      </w:r>
      <w:r>
        <w:rPr>
          <w:spacing w:val="-2"/>
        </w:rPr>
        <w:t xml:space="preserve"> </w:t>
      </w:r>
      <w:r>
        <w:t>of</w:t>
      </w:r>
      <w:r>
        <w:rPr>
          <w:spacing w:val="-4"/>
        </w:rPr>
        <w:t xml:space="preserve"> </w:t>
      </w:r>
      <w:r>
        <w:t>computers</w:t>
      </w:r>
      <w:r>
        <w:rPr>
          <w:spacing w:val="-2"/>
        </w:rPr>
        <w:t xml:space="preserve"> </w:t>
      </w:r>
      <w:r>
        <w:t>or</w:t>
      </w:r>
      <w:r>
        <w:rPr>
          <w:spacing w:val="-1"/>
        </w:rPr>
        <w:t xml:space="preserve"> </w:t>
      </w:r>
      <w:r>
        <w:t>networks.</w:t>
      </w:r>
    </w:p>
    <w:p w14:paraId="6C4BBF11" w14:textId="77777777" w:rsidR="009907CA" w:rsidRDefault="009907CA">
      <w:pPr>
        <w:spacing w:line="252" w:lineRule="exact"/>
        <w:sectPr w:rsidR="009907CA">
          <w:pgSz w:w="12240" w:h="15840"/>
          <w:pgMar w:top="1540" w:right="1340" w:bottom="1000" w:left="1320" w:header="727" w:footer="806" w:gutter="0"/>
          <w:cols w:space="720"/>
        </w:sectPr>
      </w:pPr>
    </w:p>
    <w:p w14:paraId="30EDEA95" w14:textId="77777777" w:rsidR="009907CA" w:rsidRDefault="00000000">
      <w:pPr>
        <w:pStyle w:val="Heading1"/>
        <w:numPr>
          <w:ilvl w:val="0"/>
          <w:numId w:val="2"/>
        </w:numPr>
        <w:tabs>
          <w:tab w:val="left" w:pos="840"/>
          <w:tab w:val="left" w:pos="841"/>
        </w:tabs>
      </w:pPr>
      <w:bookmarkStart w:id="32" w:name="7._DNSSEC_Practice_Statement"/>
      <w:bookmarkStart w:id="33" w:name="_Toc131419109"/>
      <w:bookmarkEnd w:id="32"/>
      <w:r>
        <w:rPr>
          <w:color w:val="4A1955"/>
        </w:rPr>
        <w:lastRenderedPageBreak/>
        <w:t>DNSSEC</w:t>
      </w:r>
      <w:r>
        <w:rPr>
          <w:color w:val="4A1955"/>
          <w:spacing w:val="-6"/>
        </w:rPr>
        <w:t xml:space="preserve"> </w:t>
      </w:r>
      <w:r>
        <w:rPr>
          <w:color w:val="4A1955"/>
        </w:rPr>
        <w:t>Practice</w:t>
      </w:r>
      <w:r>
        <w:rPr>
          <w:color w:val="4A1955"/>
          <w:spacing w:val="-3"/>
        </w:rPr>
        <w:t xml:space="preserve"> </w:t>
      </w:r>
      <w:r>
        <w:rPr>
          <w:color w:val="4A1955"/>
        </w:rPr>
        <w:t>Statement</w:t>
      </w:r>
      <w:bookmarkEnd w:id="33"/>
    </w:p>
    <w:p w14:paraId="324D3643" w14:textId="77777777" w:rsidR="009907CA" w:rsidRDefault="009907CA">
      <w:pPr>
        <w:pStyle w:val="BodyText"/>
        <w:spacing w:before="1"/>
        <w:rPr>
          <w:rFonts w:ascii="Trebuchet MS"/>
          <w:sz w:val="31"/>
        </w:rPr>
      </w:pPr>
    </w:p>
    <w:p w14:paraId="21FC0D69" w14:textId="19FF388A" w:rsidR="009907CA" w:rsidRDefault="00000000" w:rsidP="00B176A3">
      <w:pPr>
        <w:pStyle w:val="BodyText"/>
        <w:ind w:left="120" w:right="86"/>
        <w:sectPr w:rsidR="009907CA">
          <w:pgSz w:w="12240" w:h="15840"/>
          <w:pgMar w:top="1540" w:right="1340" w:bottom="1000" w:left="1320" w:header="727" w:footer="806" w:gutter="0"/>
          <w:cols w:space="720"/>
        </w:sectPr>
      </w:pPr>
      <w:r>
        <w:t xml:space="preserve">Registry functions for the TLDs are supported by </w:t>
      </w:r>
      <w:proofErr w:type="spellStart"/>
      <w:r>
        <w:t>CentralNic</w:t>
      </w:r>
      <w:proofErr w:type="spellEnd"/>
      <w:r>
        <w:t xml:space="preserve"> Ltd. For information on its DNSSEC</w:t>
      </w:r>
      <w:r>
        <w:rPr>
          <w:spacing w:val="-60"/>
        </w:rPr>
        <w:t xml:space="preserve"> </w:t>
      </w:r>
      <w:r>
        <w:t xml:space="preserve">practices, please see the </w:t>
      </w:r>
      <w:proofErr w:type="spellStart"/>
      <w:r>
        <w:t>CentralNic</w:t>
      </w:r>
      <w:proofErr w:type="spellEnd"/>
      <w:r>
        <w:t xml:space="preserve"> DPS, located at</w:t>
      </w:r>
      <w:r>
        <w:rPr>
          <w:spacing w:val="1"/>
        </w:rPr>
        <w:t xml:space="preserve"> </w:t>
      </w:r>
      <w:hyperlink r:id="rId28" w:history="1">
        <w:r w:rsidR="00B176A3" w:rsidRPr="006C6519">
          <w:rPr>
            <w:rStyle w:val="Hyperlink"/>
          </w:rPr>
          <w:t>https://centralnicregistry.com/support/policies/dps</w:t>
        </w:r>
      </w:hyperlink>
      <w:r w:rsidR="00B176A3">
        <w:t xml:space="preserve"> </w:t>
      </w:r>
    </w:p>
    <w:p w14:paraId="5D9B3C7A" w14:textId="77777777" w:rsidR="009907CA" w:rsidRDefault="00000000">
      <w:pPr>
        <w:pStyle w:val="Heading1"/>
        <w:numPr>
          <w:ilvl w:val="0"/>
          <w:numId w:val="2"/>
        </w:numPr>
        <w:tabs>
          <w:tab w:val="left" w:pos="840"/>
          <w:tab w:val="left" w:pos="841"/>
        </w:tabs>
      </w:pPr>
      <w:bookmarkStart w:id="34" w:name="8._Privacy_Policy"/>
      <w:bookmarkStart w:id="35" w:name="_Toc131419110"/>
      <w:bookmarkEnd w:id="34"/>
      <w:r>
        <w:rPr>
          <w:color w:val="4A1955"/>
        </w:rPr>
        <w:lastRenderedPageBreak/>
        <w:t>Privacy</w:t>
      </w:r>
      <w:r>
        <w:rPr>
          <w:color w:val="4A1955"/>
          <w:spacing w:val="-9"/>
        </w:rPr>
        <w:t xml:space="preserve"> </w:t>
      </w:r>
      <w:r>
        <w:rPr>
          <w:color w:val="4A1955"/>
        </w:rPr>
        <w:t>Policy</w:t>
      </w:r>
      <w:bookmarkEnd w:id="35"/>
    </w:p>
    <w:p w14:paraId="276BEB2A" w14:textId="77777777" w:rsidR="009907CA" w:rsidRDefault="009907CA">
      <w:pPr>
        <w:pStyle w:val="BodyText"/>
        <w:spacing w:before="1"/>
        <w:rPr>
          <w:rFonts w:ascii="Trebuchet MS"/>
          <w:sz w:val="31"/>
        </w:rPr>
      </w:pPr>
    </w:p>
    <w:p w14:paraId="722971BD" w14:textId="77777777" w:rsidR="009907CA" w:rsidRDefault="00000000">
      <w:pPr>
        <w:pStyle w:val="BodyText"/>
        <w:spacing w:line="276" w:lineRule="auto"/>
        <w:ind w:left="120" w:right="269" w:firstLine="719"/>
      </w:pPr>
      <w:r>
        <w:t>The Registry Operator is committed to protecting the privacy of those who register</w:t>
      </w:r>
      <w:r>
        <w:rPr>
          <w:spacing w:val="1"/>
        </w:rPr>
        <w:t xml:space="preserve"> </w:t>
      </w:r>
      <w:r>
        <w:t>domain names (“Registrants”) and make use of its Internet domain name registry services (the</w:t>
      </w:r>
      <w:r>
        <w:rPr>
          <w:spacing w:val="-59"/>
        </w:rPr>
        <w:t xml:space="preserve"> </w:t>
      </w:r>
      <w:r>
        <w:t>“Services”). The Registry Operator will handle Personal Data provided to it by registrars and</w:t>
      </w:r>
      <w:r>
        <w:rPr>
          <w:spacing w:val="1"/>
        </w:rPr>
        <w:t xml:space="preserve"> </w:t>
      </w:r>
      <w:r>
        <w:t>Registrants</w:t>
      </w:r>
      <w:r>
        <w:rPr>
          <w:spacing w:val="-3"/>
        </w:rPr>
        <w:t xml:space="preserve"> </w:t>
      </w:r>
      <w:r>
        <w:t>in</w:t>
      </w:r>
      <w:r>
        <w:rPr>
          <w:spacing w:val="-1"/>
        </w:rPr>
        <w:t xml:space="preserve"> </w:t>
      </w:r>
      <w:r>
        <w:t>accordance with</w:t>
      </w:r>
      <w:r>
        <w:rPr>
          <w:spacing w:val="-1"/>
        </w:rPr>
        <w:t xml:space="preserve"> </w:t>
      </w:r>
      <w:r>
        <w:t>this</w:t>
      </w:r>
      <w:r>
        <w:rPr>
          <w:spacing w:val="1"/>
        </w:rPr>
        <w:t xml:space="preserve"> </w:t>
      </w:r>
      <w:r>
        <w:t>privacy</w:t>
      </w:r>
      <w:r>
        <w:rPr>
          <w:spacing w:val="-3"/>
        </w:rPr>
        <w:t xml:space="preserve"> </w:t>
      </w:r>
      <w:r>
        <w:t>policy (“Privacy</w:t>
      </w:r>
      <w:r>
        <w:rPr>
          <w:spacing w:val="-2"/>
        </w:rPr>
        <w:t xml:space="preserve"> </w:t>
      </w:r>
      <w:r>
        <w:t>Policy”).</w:t>
      </w:r>
    </w:p>
    <w:p w14:paraId="3AFD4470" w14:textId="77777777" w:rsidR="009907CA" w:rsidRDefault="009907CA">
      <w:pPr>
        <w:pStyle w:val="BodyText"/>
        <w:spacing w:before="3"/>
        <w:rPr>
          <w:sz w:val="25"/>
        </w:rPr>
      </w:pPr>
    </w:p>
    <w:p w14:paraId="2137625E" w14:textId="77777777" w:rsidR="009907CA" w:rsidRDefault="00000000">
      <w:pPr>
        <w:pStyle w:val="BodyText"/>
        <w:spacing w:line="276" w:lineRule="auto"/>
        <w:ind w:left="120" w:right="101" w:firstLine="720"/>
      </w:pPr>
      <w:r>
        <w:t>PLEASE READ THIS PRIVACY POLICY CAREFULLY. BY ACCESSING OR USING</w:t>
      </w:r>
      <w:r>
        <w:rPr>
          <w:spacing w:val="1"/>
        </w:rPr>
        <w:t xml:space="preserve"> </w:t>
      </w:r>
      <w:r>
        <w:t>THE SERVICES, YOU EXPRESSLY AGREE TO BE BOUND BY THE TERMS DESCRIBED</w:t>
      </w:r>
      <w:r>
        <w:rPr>
          <w:spacing w:val="1"/>
        </w:rPr>
        <w:t xml:space="preserve"> </w:t>
      </w:r>
      <w:r>
        <w:t>HEREIN AND ALL TERMS INCORPORATED BY REFERENCE. BY ACCESSING OR USING</w:t>
      </w:r>
      <w:r>
        <w:rPr>
          <w:spacing w:val="1"/>
        </w:rPr>
        <w:t xml:space="preserve"> </w:t>
      </w:r>
      <w:r>
        <w:t>THE SERVICES, YOU ALSO EXPRESSLY AGREE THAT YOU ARE AT LEAST 18 YEARS OF</w:t>
      </w:r>
      <w:r>
        <w:rPr>
          <w:spacing w:val="-59"/>
        </w:rPr>
        <w:t xml:space="preserve"> </w:t>
      </w:r>
      <w:r>
        <w:t>AGE OR ABOVE THE AGE OF MAJORITY IN YOUR COUNTRY. IF YOU DO NOT AGREE TO</w:t>
      </w:r>
      <w:r>
        <w:rPr>
          <w:spacing w:val="-59"/>
        </w:rPr>
        <w:t xml:space="preserve"> </w:t>
      </w:r>
      <w:r>
        <w:t>ALL</w:t>
      </w:r>
      <w:r>
        <w:rPr>
          <w:spacing w:val="-1"/>
        </w:rPr>
        <w:t xml:space="preserve"> </w:t>
      </w:r>
      <w:r>
        <w:t>OF</w:t>
      </w:r>
      <w:r>
        <w:rPr>
          <w:spacing w:val="-5"/>
        </w:rPr>
        <w:t xml:space="preserve"> </w:t>
      </w:r>
      <w:r>
        <w:t>THESE</w:t>
      </w:r>
      <w:r>
        <w:rPr>
          <w:spacing w:val="-3"/>
        </w:rPr>
        <w:t xml:space="preserve"> </w:t>
      </w:r>
      <w:r>
        <w:t>TERMS,</w:t>
      </w:r>
      <w:r>
        <w:rPr>
          <w:spacing w:val="4"/>
        </w:rPr>
        <w:t xml:space="preserve"> </w:t>
      </w:r>
      <w:r>
        <w:t>DO NOT USE</w:t>
      </w:r>
      <w:r>
        <w:rPr>
          <w:spacing w:val="-4"/>
        </w:rPr>
        <w:t xml:space="preserve"> </w:t>
      </w:r>
      <w:r>
        <w:t>THE SERVICES.</w:t>
      </w:r>
    </w:p>
    <w:p w14:paraId="64C57648" w14:textId="77777777" w:rsidR="009907CA" w:rsidRDefault="009907CA">
      <w:pPr>
        <w:pStyle w:val="BodyText"/>
        <w:spacing w:before="2"/>
        <w:rPr>
          <w:sz w:val="25"/>
        </w:rPr>
      </w:pPr>
    </w:p>
    <w:p w14:paraId="06578299" w14:textId="00D3427B" w:rsidR="009907CA" w:rsidRDefault="00000000">
      <w:pPr>
        <w:pStyle w:val="BodyText"/>
        <w:spacing w:line="276" w:lineRule="auto"/>
        <w:ind w:left="120" w:right="146" w:firstLine="720"/>
      </w:pPr>
      <w:r>
        <w:t>The Registry Operator reserves the right to modify this Privacy Policy from time to time</w:t>
      </w:r>
      <w:r>
        <w:rPr>
          <w:spacing w:val="1"/>
        </w:rPr>
        <w:t xml:space="preserve"> </w:t>
      </w:r>
      <w:r>
        <w:t xml:space="preserve">without notice, such changes will be available on the Registry </w:t>
      </w:r>
      <w:r w:rsidR="00B176A3">
        <w:t>W</w:t>
      </w:r>
      <w:r>
        <w:t>ebsite. Each time you access or</w:t>
      </w:r>
      <w:r w:rsidR="00B176A3">
        <w:t xml:space="preserve"> </w:t>
      </w:r>
      <w:r>
        <w:rPr>
          <w:spacing w:val="-60"/>
        </w:rPr>
        <w:t xml:space="preserve"> </w:t>
      </w:r>
      <w:r>
        <w:t>use the Services, you will be bound by the then effective Privacy Policy. Continued use of a</w:t>
      </w:r>
      <w:r>
        <w:rPr>
          <w:spacing w:val="1"/>
        </w:rPr>
        <w:t xml:space="preserve"> </w:t>
      </w:r>
      <w:r>
        <w:t>Domain</w:t>
      </w:r>
      <w:r>
        <w:rPr>
          <w:spacing w:val="-1"/>
        </w:rPr>
        <w:t xml:space="preserve"> </w:t>
      </w:r>
      <w:r>
        <w:t>Name</w:t>
      </w:r>
      <w:r>
        <w:rPr>
          <w:spacing w:val="-2"/>
        </w:rPr>
        <w:t xml:space="preserve"> </w:t>
      </w:r>
      <w:r>
        <w:t>constitutes</w:t>
      </w:r>
      <w:r>
        <w:rPr>
          <w:spacing w:val="1"/>
        </w:rPr>
        <w:t xml:space="preserve"> </w:t>
      </w:r>
      <w:r>
        <w:t>access</w:t>
      </w:r>
      <w:r>
        <w:rPr>
          <w:spacing w:val="-2"/>
        </w:rPr>
        <w:t xml:space="preserve"> </w:t>
      </w:r>
      <w:r>
        <w:t>or</w:t>
      </w:r>
      <w:r>
        <w:rPr>
          <w:spacing w:val="-2"/>
        </w:rPr>
        <w:t xml:space="preserve"> </w:t>
      </w:r>
      <w:r>
        <w:t>use</w:t>
      </w:r>
      <w:r>
        <w:rPr>
          <w:spacing w:val="-2"/>
        </w:rPr>
        <w:t xml:space="preserve"> </w:t>
      </w:r>
      <w:r>
        <w:t>of</w:t>
      </w:r>
      <w:r>
        <w:rPr>
          <w:spacing w:val="2"/>
        </w:rPr>
        <w:t xml:space="preserve"> </w:t>
      </w:r>
      <w:r>
        <w:t>the</w:t>
      </w:r>
      <w:r>
        <w:rPr>
          <w:spacing w:val="-2"/>
        </w:rPr>
        <w:t xml:space="preserve"> </w:t>
      </w:r>
      <w:r>
        <w:t>Services.</w:t>
      </w:r>
    </w:p>
    <w:p w14:paraId="6639E446" w14:textId="77777777" w:rsidR="009907CA" w:rsidRDefault="009907CA">
      <w:pPr>
        <w:pStyle w:val="BodyText"/>
        <w:spacing w:before="4"/>
        <w:rPr>
          <w:sz w:val="25"/>
        </w:rPr>
      </w:pPr>
    </w:p>
    <w:p w14:paraId="55F73037" w14:textId="77777777" w:rsidR="009907CA" w:rsidRDefault="00000000">
      <w:pPr>
        <w:pStyle w:val="BodyText"/>
        <w:ind w:left="2579" w:right="2560"/>
        <w:jc w:val="center"/>
      </w:pPr>
      <w:r>
        <w:rPr>
          <w:u w:val="single"/>
        </w:rPr>
        <w:t>External</w:t>
      </w:r>
      <w:r>
        <w:rPr>
          <w:spacing w:val="-5"/>
          <w:u w:val="single"/>
        </w:rPr>
        <w:t xml:space="preserve"> </w:t>
      </w:r>
      <w:r>
        <w:rPr>
          <w:u w:val="single"/>
        </w:rPr>
        <w:t>Websites</w:t>
      </w:r>
    </w:p>
    <w:p w14:paraId="07017F35" w14:textId="77777777" w:rsidR="009907CA" w:rsidRDefault="009907CA">
      <w:pPr>
        <w:pStyle w:val="BodyText"/>
        <w:spacing w:before="6"/>
        <w:rPr>
          <w:sz w:val="20"/>
        </w:rPr>
      </w:pPr>
    </w:p>
    <w:p w14:paraId="5F79C3D5" w14:textId="77777777" w:rsidR="009907CA" w:rsidRDefault="00000000">
      <w:pPr>
        <w:pStyle w:val="BodyText"/>
        <w:spacing w:before="94" w:line="276" w:lineRule="auto"/>
        <w:ind w:left="120" w:right="391" w:firstLine="720"/>
      </w:pPr>
      <w:r>
        <w:t>The Registry website and the Services may contain links to external websites. The</w:t>
      </w:r>
      <w:r>
        <w:rPr>
          <w:spacing w:val="1"/>
        </w:rPr>
        <w:t xml:space="preserve"> </w:t>
      </w:r>
      <w:r>
        <w:t>Registry Operator is not responsible for and cannot control the content or privacy practices of</w:t>
      </w:r>
      <w:r>
        <w:rPr>
          <w:spacing w:val="-59"/>
        </w:rPr>
        <w:t xml:space="preserve"> </w:t>
      </w:r>
      <w:r>
        <w:t>other entities. These entities may have their own privacy policies and we do not accept any</w:t>
      </w:r>
      <w:r>
        <w:rPr>
          <w:spacing w:val="1"/>
        </w:rPr>
        <w:t xml:space="preserve"> </w:t>
      </w:r>
      <w:r>
        <w:t>responsibility or liability for these policies. Please check these policies before you submit any</w:t>
      </w:r>
      <w:r>
        <w:rPr>
          <w:spacing w:val="-59"/>
        </w:rPr>
        <w:t xml:space="preserve"> </w:t>
      </w:r>
      <w:r>
        <w:t>Personal</w:t>
      </w:r>
      <w:r>
        <w:rPr>
          <w:spacing w:val="-1"/>
        </w:rPr>
        <w:t xml:space="preserve"> </w:t>
      </w:r>
      <w:r>
        <w:t>Data</w:t>
      </w:r>
      <w:r>
        <w:rPr>
          <w:spacing w:val="-2"/>
        </w:rPr>
        <w:t xml:space="preserve"> </w:t>
      </w:r>
      <w:r>
        <w:t>to</w:t>
      </w:r>
      <w:r>
        <w:rPr>
          <w:spacing w:val="-2"/>
        </w:rPr>
        <w:t xml:space="preserve"> </w:t>
      </w:r>
      <w:r>
        <w:t>their</w:t>
      </w:r>
      <w:r>
        <w:rPr>
          <w:spacing w:val="-1"/>
        </w:rPr>
        <w:t xml:space="preserve"> </w:t>
      </w:r>
      <w:r>
        <w:t>websites.</w:t>
      </w:r>
    </w:p>
    <w:p w14:paraId="5D5AA954" w14:textId="77777777" w:rsidR="009907CA" w:rsidRDefault="009907CA">
      <w:pPr>
        <w:pStyle w:val="BodyText"/>
        <w:spacing w:before="3"/>
        <w:rPr>
          <w:sz w:val="25"/>
        </w:rPr>
      </w:pPr>
    </w:p>
    <w:p w14:paraId="7A1EEB61" w14:textId="77777777" w:rsidR="009907CA" w:rsidRDefault="00000000">
      <w:pPr>
        <w:pStyle w:val="BodyText"/>
        <w:ind w:left="2578" w:right="2560"/>
        <w:jc w:val="center"/>
      </w:pPr>
      <w:r>
        <w:rPr>
          <w:u w:val="single"/>
        </w:rPr>
        <w:t>Use</w:t>
      </w:r>
      <w:r>
        <w:rPr>
          <w:spacing w:val="-2"/>
          <w:u w:val="single"/>
        </w:rPr>
        <w:t xml:space="preserve"> </w:t>
      </w:r>
      <w:r>
        <w:rPr>
          <w:u w:val="single"/>
        </w:rPr>
        <w:t>of the</w:t>
      </w:r>
      <w:r>
        <w:rPr>
          <w:spacing w:val="-4"/>
          <w:u w:val="single"/>
        </w:rPr>
        <w:t xml:space="preserve"> </w:t>
      </w:r>
      <w:r>
        <w:rPr>
          <w:u w:val="single"/>
        </w:rPr>
        <w:t>Internet</w:t>
      </w:r>
    </w:p>
    <w:p w14:paraId="0F38EFB6" w14:textId="77777777" w:rsidR="009907CA" w:rsidRDefault="009907CA">
      <w:pPr>
        <w:pStyle w:val="BodyText"/>
        <w:spacing w:before="6"/>
        <w:rPr>
          <w:sz w:val="20"/>
        </w:rPr>
      </w:pPr>
    </w:p>
    <w:p w14:paraId="1650DC2E" w14:textId="77777777" w:rsidR="009907CA" w:rsidRDefault="00000000">
      <w:pPr>
        <w:pStyle w:val="BodyText"/>
        <w:spacing w:before="94" w:line="276" w:lineRule="auto"/>
        <w:ind w:left="120" w:right="97" w:firstLine="720"/>
      </w:pPr>
      <w:r>
        <w:t>The transmission of information via the Internet is not completely secure. Further,</w:t>
      </w:r>
      <w:r>
        <w:rPr>
          <w:spacing w:val="1"/>
        </w:rPr>
        <w:t xml:space="preserve"> </w:t>
      </w:r>
      <w:r>
        <w:t>communicating via the Internet and other electronic means necessarily involves personal</w:t>
      </w:r>
      <w:r>
        <w:rPr>
          <w:spacing w:val="1"/>
        </w:rPr>
        <w:t xml:space="preserve"> </w:t>
      </w:r>
      <w:r>
        <w:t>information passing through or being handled by third parties such as Internet service providers.</w:t>
      </w:r>
      <w:r>
        <w:rPr>
          <w:spacing w:val="-59"/>
        </w:rPr>
        <w:t xml:space="preserve"> </w:t>
      </w:r>
      <w:r>
        <w:t>Although the Registry Operator will do its best to protect Personal Data, the Registry Operator</w:t>
      </w:r>
      <w:r>
        <w:rPr>
          <w:spacing w:val="1"/>
        </w:rPr>
        <w:t xml:space="preserve"> </w:t>
      </w:r>
      <w:r>
        <w:t>cannot guarantee the security of the information transmitted and any transmission of information</w:t>
      </w:r>
      <w:r>
        <w:rPr>
          <w:spacing w:val="-59"/>
        </w:rPr>
        <w:t xml:space="preserve"> </w:t>
      </w:r>
      <w:r>
        <w:t>is at</w:t>
      </w:r>
      <w:r>
        <w:rPr>
          <w:spacing w:val="2"/>
        </w:rPr>
        <w:t xml:space="preserve"> </w:t>
      </w:r>
      <w:r>
        <w:t>your</w:t>
      </w:r>
      <w:r>
        <w:rPr>
          <w:spacing w:val="-1"/>
        </w:rPr>
        <w:t xml:space="preserve"> </w:t>
      </w:r>
      <w:r>
        <w:t>own risk.</w:t>
      </w:r>
    </w:p>
    <w:p w14:paraId="371B99FE" w14:textId="77777777" w:rsidR="009907CA" w:rsidRDefault="009907CA">
      <w:pPr>
        <w:pStyle w:val="BodyText"/>
        <w:spacing w:before="2"/>
        <w:rPr>
          <w:sz w:val="25"/>
        </w:rPr>
      </w:pPr>
    </w:p>
    <w:p w14:paraId="38EF717A" w14:textId="77777777" w:rsidR="009907CA" w:rsidRDefault="00000000">
      <w:pPr>
        <w:pStyle w:val="BodyText"/>
        <w:ind w:left="2579" w:right="2560"/>
        <w:jc w:val="center"/>
      </w:pPr>
      <w:r>
        <w:rPr>
          <w:u w:val="single"/>
        </w:rPr>
        <w:t>Information</w:t>
      </w:r>
      <w:r>
        <w:rPr>
          <w:spacing w:val="-3"/>
          <w:u w:val="single"/>
        </w:rPr>
        <w:t xml:space="preserve"> </w:t>
      </w:r>
      <w:r>
        <w:rPr>
          <w:u w:val="single"/>
        </w:rPr>
        <w:t>Collected</w:t>
      </w:r>
      <w:r>
        <w:rPr>
          <w:spacing w:val="-3"/>
          <w:u w:val="single"/>
        </w:rPr>
        <w:t xml:space="preserve"> </w:t>
      </w:r>
      <w:r>
        <w:rPr>
          <w:u w:val="single"/>
        </w:rPr>
        <w:t>and</w:t>
      </w:r>
      <w:r>
        <w:rPr>
          <w:spacing w:val="-6"/>
          <w:u w:val="single"/>
        </w:rPr>
        <w:t xml:space="preserve"> </w:t>
      </w:r>
      <w:proofErr w:type="spellStart"/>
      <w:r>
        <w:rPr>
          <w:u w:val="single"/>
        </w:rPr>
        <w:t>Whois</w:t>
      </w:r>
      <w:proofErr w:type="spellEnd"/>
      <w:r>
        <w:rPr>
          <w:spacing w:val="-2"/>
          <w:u w:val="single"/>
        </w:rPr>
        <w:t xml:space="preserve"> </w:t>
      </w:r>
      <w:r>
        <w:rPr>
          <w:u w:val="single"/>
        </w:rPr>
        <w:t>Service</w:t>
      </w:r>
    </w:p>
    <w:p w14:paraId="54E124BE" w14:textId="77777777" w:rsidR="009907CA" w:rsidRDefault="009907CA">
      <w:pPr>
        <w:pStyle w:val="BodyText"/>
        <w:spacing w:before="4"/>
        <w:rPr>
          <w:sz w:val="20"/>
        </w:rPr>
      </w:pPr>
    </w:p>
    <w:p w14:paraId="5C4B7B8B" w14:textId="77777777" w:rsidR="009907CA" w:rsidRDefault="00000000">
      <w:pPr>
        <w:pStyle w:val="BodyText"/>
        <w:spacing w:before="94" w:line="276" w:lineRule="auto"/>
        <w:ind w:left="120" w:right="148" w:firstLine="720"/>
      </w:pPr>
      <w:r>
        <w:t>The Registry Operator collects certain data from its contracted registrars. Such data</w:t>
      </w:r>
      <w:r>
        <w:rPr>
          <w:spacing w:val="1"/>
        </w:rPr>
        <w:t xml:space="preserve"> </w:t>
      </w:r>
      <w:r>
        <w:t>includes domain name registration information provided by Registrants to registrars, including,</w:t>
      </w:r>
      <w:r>
        <w:rPr>
          <w:spacing w:val="1"/>
        </w:rPr>
        <w:t xml:space="preserve"> </w:t>
      </w:r>
      <w:r>
        <w:t xml:space="preserve">but not limited </w:t>
      </w:r>
      <w:proofErr w:type="gramStart"/>
      <w:r>
        <w:t>to:</w:t>
      </w:r>
      <w:proofErr w:type="gramEnd"/>
      <w:r>
        <w:t xml:space="preserve"> registered domain name, nameserver delegation, Registrant name, contact</w:t>
      </w:r>
      <w:r>
        <w:rPr>
          <w:spacing w:val="1"/>
        </w:rPr>
        <w:t xml:space="preserve"> </w:t>
      </w:r>
      <w:r>
        <w:t>name, address, phone number, email address, and IP address (“</w:t>
      </w:r>
      <w:proofErr w:type="spellStart"/>
      <w:r>
        <w:t>Whois</w:t>
      </w:r>
      <w:proofErr w:type="spellEnd"/>
      <w:r>
        <w:t xml:space="preserve"> Data”). While the</w:t>
      </w:r>
      <w:r>
        <w:rPr>
          <w:spacing w:val="1"/>
        </w:rPr>
        <w:t xml:space="preserve"> </w:t>
      </w:r>
      <w:r>
        <w:t>Registry</w:t>
      </w:r>
      <w:r>
        <w:rPr>
          <w:spacing w:val="-4"/>
        </w:rPr>
        <w:t xml:space="preserve"> </w:t>
      </w:r>
      <w:r>
        <w:t>Operator will</w:t>
      </w:r>
      <w:r>
        <w:rPr>
          <w:spacing w:val="-2"/>
        </w:rPr>
        <w:t xml:space="preserve"> </w:t>
      </w:r>
      <w:r>
        <w:t>comply</w:t>
      </w:r>
      <w:r>
        <w:rPr>
          <w:spacing w:val="-4"/>
        </w:rPr>
        <w:t xml:space="preserve"> </w:t>
      </w:r>
      <w:r>
        <w:t>with</w:t>
      </w:r>
      <w:r>
        <w:rPr>
          <w:spacing w:val="-2"/>
        </w:rPr>
        <w:t xml:space="preserve"> </w:t>
      </w:r>
      <w:r>
        <w:t>all</w:t>
      </w:r>
      <w:r>
        <w:rPr>
          <w:spacing w:val="-2"/>
        </w:rPr>
        <w:t xml:space="preserve"> </w:t>
      </w:r>
      <w:r>
        <w:t>requirements</w:t>
      </w:r>
      <w:r>
        <w:rPr>
          <w:spacing w:val="-1"/>
        </w:rPr>
        <w:t xml:space="preserve"> </w:t>
      </w:r>
      <w:r>
        <w:t>related</w:t>
      </w:r>
      <w:r>
        <w:rPr>
          <w:spacing w:val="-4"/>
        </w:rPr>
        <w:t xml:space="preserve"> </w:t>
      </w:r>
      <w:r>
        <w:t>to</w:t>
      </w:r>
      <w:r>
        <w:rPr>
          <w:spacing w:val="-5"/>
        </w:rPr>
        <w:t xml:space="preserve"> </w:t>
      </w:r>
      <w:r>
        <w:t>the</w:t>
      </w:r>
      <w:r>
        <w:rPr>
          <w:spacing w:val="-2"/>
        </w:rPr>
        <w:t xml:space="preserve"> </w:t>
      </w:r>
      <w:r>
        <w:t>accuracy</w:t>
      </w:r>
      <w:r>
        <w:rPr>
          <w:spacing w:val="-4"/>
        </w:rPr>
        <w:t xml:space="preserve"> </w:t>
      </w:r>
      <w:r>
        <w:t>of</w:t>
      </w:r>
      <w:r>
        <w:rPr>
          <w:spacing w:val="-5"/>
        </w:rPr>
        <w:t xml:space="preserve"> </w:t>
      </w:r>
      <w:proofErr w:type="spellStart"/>
      <w:r>
        <w:t>Whois</w:t>
      </w:r>
      <w:proofErr w:type="spellEnd"/>
      <w:r>
        <w:rPr>
          <w:spacing w:val="-1"/>
        </w:rPr>
        <w:t xml:space="preserve"> </w:t>
      </w:r>
      <w:r>
        <w:t>Data</w:t>
      </w:r>
      <w:r>
        <w:rPr>
          <w:spacing w:val="-2"/>
        </w:rPr>
        <w:t xml:space="preserve"> </w:t>
      </w:r>
      <w:r>
        <w:t>under</w:t>
      </w:r>
    </w:p>
    <w:p w14:paraId="56CF5A43" w14:textId="77777777" w:rsidR="009907CA" w:rsidRDefault="009907CA">
      <w:pPr>
        <w:spacing w:line="276" w:lineRule="auto"/>
        <w:sectPr w:rsidR="009907CA">
          <w:pgSz w:w="12240" w:h="15840"/>
          <w:pgMar w:top="1540" w:right="1340" w:bottom="1000" w:left="1320" w:header="727" w:footer="806" w:gutter="0"/>
          <w:cols w:space="720"/>
        </w:sectPr>
      </w:pPr>
    </w:p>
    <w:p w14:paraId="6BC6A337" w14:textId="77777777" w:rsidR="009907CA" w:rsidRDefault="00000000">
      <w:pPr>
        <w:pStyle w:val="BodyText"/>
        <w:spacing w:before="129" w:line="276" w:lineRule="auto"/>
        <w:ind w:left="120" w:right="281"/>
      </w:pPr>
      <w:r>
        <w:lastRenderedPageBreak/>
        <w:t>its registry agreements with the Internet Corporation for Assigned Names and Numbers</w:t>
      </w:r>
      <w:r>
        <w:rPr>
          <w:spacing w:val="1"/>
        </w:rPr>
        <w:t xml:space="preserve"> </w:t>
      </w:r>
      <w:r>
        <w:t>(“ICANN”), the Registry Operator cannot guarantee that all Personal Data received is accurate</w:t>
      </w:r>
      <w:r>
        <w:rPr>
          <w:spacing w:val="-59"/>
        </w:rPr>
        <w:t xml:space="preserve"> </w:t>
      </w:r>
      <w:r>
        <w:t>or</w:t>
      </w:r>
      <w:r>
        <w:rPr>
          <w:spacing w:val="1"/>
        </w:rPr>
        <w:t xml:space="preserve"> </w:t>
      </w:r>
      <w:r>
        <w:t>up-to-date</w:t>
      </w:r>
      <w:r>
        <w:rPr>
          <w:spacing w:val="-3"/>
        </w:rPr>
        <w:t xml:space="preserve"> </w:t>
      </w:r>
      <w:r>
        <w:t>and will</w:t>
      </w:r>
      <w:r>
        <w:rPr>
          <w:spacing w:val="-1"/>
        </w:rPr>
        <w:t xml:space="preserve"> </w:t>
      </w:r>
      <w:r>
        <w:t>not,</w:t>
      </w:r>
      <w:r>
        <w:rPr>
          <w:spacing w:val="-2"/>
        </w:rPr>
        <w:t xml:space="preserve"> </w:t>
      </w:r>
      <w:r>
        <w:t>therefore,</w:t>
      </w:r>
      <w:r>
        <w:rPr>
          <w:spacing w:val="2"/>
        </w:rPr>
        <w:t xml:space="preserve"> </w:t>
      </w:r>
      <w:r>
        <w:t>be</w:t>
      </w:r>
      <w:r>
        <w:rPr>
          <w:spacing w:val="-3"/>
        </w:rPr>
        <w:t xml:space="preserve"> </w:t>
      </w:r>
      <w:r>
        <w:t>responsible</w:t>
      </w:r>
      <w:r>
        <w:rPr>
          <w:spacing w:val="-3"/>
        </w:rPr>
        <w:t xml:space="preserve"> </w:t>
      </w:r>
      <w:r>
        <w:t>for</w:t>
      </w:r>
      <w:r>
        <w:rPr>
          <w:spacing w:val="2"/>
        </w:rPr>
        <w:t xml:space="preserve"> </w:t>
      </w:r>
      <w:r>
        <w:t>any</w:t>
      </w:r>
      <w:r>
        <w:rPr>
          <w:spacing w:val="-3"/>
        </w:rPr>
        <w:t xml:space="preserve"> </w:t>
      </w:r>
      <w:r>
        <w:t>inaccuracies.</w:t>
      </w:r>
    </w:p>
    <w:p w14:paraId="3E705DE1" w14:textId="77777777" w:rsidR="009907CA" w:rsidRDefault="009907CA">
      <w:pPr>
        <w:pStyle w:val="BodyText"/>
        <w:spacing w:before="3"/>
        <w:rPr>
          <w:sz w:val="25"/>
        </w:rPr>
      </w:pPr>
    </w:p>
    <w:p w14:paraId="77CE65F7" w14:textId="4F113688" w:rsidR="009907CA" w:rsidRDefault="00000000">
      <w:pPr>
        <w:pStyle w:val="BodyText"/>
        <w:spacing w:line="276" w:lineRule="auto"/>
        <w:ind w:left="120" w:right="103" w:firstLine="720"/>
      </w:pPr>
      <w:r>
        <w:t>To support the security of the Internet and ensure continuity in service, the Registry</w:t>
      </w:r>
      <w:r>
        <w:rPr>
          <w:spacing w:val="1"/>
        </w:rPr>
        <w:t xml:space="preserve"> </w:t>
      </w:r>
      <w:r>
        <w:t xml:space="preserve">Operator is required to maintain a service that provides </w:t>
      </w:r>
      <w:proofErr w:type="spellStart"/>
      <w:r>
        <w:t>Whois</w:t>
      </w:r>
      <w:proofErr w:type="spellEnd"/>
      <w:r>
        <w:t xml:space="preserve"> Data (the “</w:t>
      </w:r>
      <w:proofErr w:type="spellStart"/>
      <w:r>
        <w:t>Whois</w:t>
      </w:r>
      <w:proofErr w:type="spellEnd"/>
      <w:r>
        <w:t xml:space="preserve"> Service”). The</w:t>
      </w:r>
      <w:r>
        <w:rPr>
          <w:spacing w:val="1"/>
        </w:rPr>
        <w:t xml:space="preserve"> </w:t>
      </w:r>
      <w:proofErr w:type="spellStart"/>
      <w:r>
        <w:t>Whois</w:t>
      </w:r>
      <w:proofErr w:type="spellEnd"/>
      <w:r>
        <w:t xml:space="preserve"> Service is available to any Internet user, and its use does not require prior authorization</w:t>
      </w:r>
      <w:r>
        <w:rPr>
          <w:spacing w:val="1"/>
        </w:rPr>
        <w:t xml:space="preserve"> </w:t>
      </w:r>
      <w:r>
        <w:t>or</w:t>
      </w:r>
      <w:r>
        <w:rPr>
          <w:spacing w:val="6"/>
        </w:rPr>
        <w:t xml:space="preserve"> </w:t>
      </w:r>
      <w:r>
        <w:t>permission.</w:t>
      </w:r>
      <w:r>
        <w:rPr>
          <w:spacing w:val="4"/>
        </w:rPr>
        <w:t xml:space="preserve"> </w:t>
      </w:r>
      <w:r>
        <w:t>For</w:t>
      </w:r>
      <w:r>
        <w:rPr>
          <w:spacing w:val="4"/>
        </w:rPr>
        <w:t xml:space="preserve"> </w:t>
      </w:r>
      <w:r>
        <w:t>example,</w:t>
      </w:r>
      <w:r>
        <w:rPr>
          <w:spacing w:val="6"/>
        </w:rPr>
        <w:t xml:space="preserve"> </w:t>
      </w:r>
      <w:r>
        <w:t>the</w:t>
      </w:r>
      <w:r>
        <w:rPr>
          <w:spacing w:val="-2"/>
        </w:rPr>
        <w:t xml:space="preserve"> </w:t>
      </w:r>
      <w:proofErr w:type="spellStart"/>
      <w:r>
        <w:t>Whois</w:t>
      </w:r>
      <w:proofErr w:type="spellEnd"/>
      <w:r>
        <w:rPr>
          <w:spacing w:val="2"/>
        </w:rPr>
        <w:t xml:space="preserve"> </w:t>
      </w:r>
      <w:r>
        <w:t>Service</w:t>
      </w:r>
      <w:r>
        <w:rPr>
          <w:spacing w:val="5"/>
        </w:rPr>
        <w:t xml:space="preserve"> </w:t>
      </w:r>
      <w:r>
        <w:t xml:space="preserve">discloses </w:t>
      </w:r>
      <w:proofErr w:type="spellStart"/>
      <w:r>
        <w:t>Whois</w:t>
      </w:r>
      <w:proofErr w:type="spellEnd"/>
      <w:r>
        <w:rPr>
          <w:spacing w:val="3"/>
        </w:rPr>
        <w:t xml:space="preserve"> </w:t>
      </w:r>
      <w:r>
        <w:t>Data</w:t>
      </w:r>
      <w:r>
        <w:rPr>
          <w:spacing w:val="2"/>
        </w:rPr>
        <w:t xml:space="preserve"> </w:t>
      </w:r>
      <w:r>
        <w:t>to</w:t>
      </w:r>
      <w:r>
        <w:rPr>
          <w:spacing w:val="3"/>
        </w:rPr>
        <w:t xml:space="preserve"> </w:t>
      </w:r>
      <w:r>
        <w:t>third</w:t>
      </w:r>
      <w:r>
        <w:rPr>
          <w:spacing w:val="4"/>
        </w:rPr>
        <w:t xml:space="preserve"> </w:t>
      </w:r>
      <w:r>
        <w:t>parties</w:t>
      </w:r>
      <w:r>
        <w:rPr>
          <w:spacing w:val="2"/>
        </w:rPr>
        <w:t xml:space="preserve"> </w:t>
      </w:r>
      <w:r>
        <w:t>to</w:t>
      </w:r>
      <w:r>
        <w:rPr>
          <w:spacing w:val="1"/>
        </w:rPr>
        <w:t xml:space="preserve"> </w:t>
      </w:r>
      <w:r>
        <w:t>ascertain the Registrant or the registrar of a domain in cases of (</w:t>
      </w:r>
      <w:proofErr w:type="spellStart"/>
      <w:r>
        <w:t>i</w:t>
      </w:r>
      <w:proofErr w:type="spellEnd"/>
      <w:r>
        <w:t>) technical problems that might</w:t>
      </w:r>
      <w:r>
        <w:rPr>
          <w:spacing w:val="-59"/>
        </w:rPr>
        <w:t xml:space="preserve"> </w:t>
      </w:r>
      <w:r>
        <w:t>occur when accessing its domain; (ii) assisting law enforcement authorities in investigations,</w:t>
      </w:r>
      <w:r>
        <w:rPr>
          <w:spacing w:val="1"/>
        </w:rPr>
        <w:t xml:space="preserve"> </w:t>
      </w:r>
      <w:r>
        <w:t>crime prevention, and matters of national security; (iii) helping to counter the infringement of</w:t>
      </w:r>
      <w:r>
        <w:rPr>
          <w:spacing w:val="1"/>
        </w:rPr>
        <w:t xml:space="preserve"> </w:t>
      </w:r>
      <w:r>
        <w:t>third-party legal rights; (iv) preventing fraud; and (v) other lawful queries. In essence, Registrant</w:t>
      </w:r>
      <w:r>
        <w:rPr>
          <w:spacing w:val="1"/>
        </w:rPr>
        <w:t xml:space="preserve"> </w:t>
      </w:r>
      <w:proofErr w:type="spellStart"/>
      <w:r>
        <w:t>Whois</w:t>
      </w:r>
      <w:proofErr w:type="spellEnd"/>
      <w:r>
        <w:t xml:space="preserve"> Data is publicly available upon request. In case of a registrar’s failure, loss of registrar</w:t>
      </w:r>
      <w:r>
        <w:rPr>
          <w:spacing w:val="1"/>
        </w:rPr>
        <w:t xml:space="preserve"> </w:t>
      </w:r>
      <w:r>
        <w:t>accreditation, court order, or other emergency event that prompts the temporary or definitive</w:t>
      </w:r>
      <w:r>
        <w:rPr>
          <w:spacing w:val="1"/>
        </w:rPr>
        <w:t xml:space="preserve"> </w:t>
      </w:r>
      <w:r>
        <w:t xml:space="preserve">transfer of domain names from one registrar to another registrar, the Registry </w:t>
      </w:r>
      <w:proofErr w:type="spellStart"/>
      <w:r>
        <w:t>Operatormay</w:t>
      </w:r>
      <w:proofErr w:type="spellEnd"/>
      <w:r>
        <w:rPr>
          <w:spacing w:val="1"/>
        </w:rPr>
        <w:t xml:space="preserve"> </w:t>
      </w:r>
      <w:r>
        <w:t xml:space="preserve">provide ICANN or another third party with </w:t>
      </w:r>
      <w:proofErr w:type="spellStart"/>
      <w:r>
        <w:t>Whois</w:t>
      </w:r>
      <w:proofErr w:type="spellEnd"/>
      <w:r>
        <w:t xml:space="preserve"> Data. More information on the </w:t>
      </w:r>
      <w:proofErr w:type="spellStart"/>
      <w:r>
        <w:t>Whois</w:t>
      </w:r>
      <w:proofErr w:type="spellEnd"/>
      <w:r>
        <w:t xml:space="preserve"> Service is</w:t>
      </w:r>
      <w:r>
        <w:rPr>
          <w:spacing w:val="-59"/>
        </w:rPr>
        <w:t xml:space="preserve"> </w:t>
      </w:r>
      <w:r>
        <w:t xml:space="preserve">available in the Acceptable Use Policy and </w:t>
      </w:r>
      <w:proofErr w:type="spellStart"/>
      <w:r>
        <w:t>Whois</w:t>
      </w:r>
      <w:proofErr w:type="spellEnd"/>
      <w:r>
        <w:t xml:space="preserve"> Access Policy, both available</w:t>
      </w:r>
      <w:r>
        <w:rPr>
          <w:spacing w:val="1"/>
        </w:rPr>
        <w:t xml:space="preserve"> </w:t>
      </w:r>
      <w:r>
        <w:t>on</w:t>
      </w:r>
      <w:r>
        <w:rPr>
          <w:spacing w:val="-1"/>
        </w:rPr>
        <w:t xml:space="preserve"> </w:t>
      </w:r>
      <w:r>
        <w:t>the</w:t>
      </w:r>
      <w:r>
        <w:rPr>
          <w:spacing w:val="-2"/>
        </w:rPr>
        <w:t xml:space="preserve"> </w:t>
      </w:r>
      <w:proofErr w:type="spellStart"/>
      <w:r>
        <w:t>the</w:t>
      </w:r>
      <w:proofErr w:type="spellEnd"/>
      <w:r>
        <w:rPr>
          <w:spacing w:val="-2"/>
        </w:rPr>
        <w:t xml:space="preserve"> </w:t>
      </w:r>
      <w:r>
        <w:t>Registry</w:t>
      </w:r>
      <w:r>
        <w:rPr>
          <w:spacing w:val="-2"/>
        </w:rPr>
        <w:t xml:space="preserve"> </w:t>
      </w:r>
      <w:r w:rsidR="00B176A3">
        <w:t>W</w:t>
      </w:r>
      <w:r>
        <w:t>ebsite.</w:t>
      </w:r>
    </w:p>
    <w:p w14:paraId="442A9DC8" w14:textId="77777777" w:rsidR="009907CA" w:rsidRDefault="009907CA">
      <w:pPr>
        <w:pStyle w:val="BodyText"/>
        <w:spacing w:before="3"/>
        <w:rPr>
          <w:sz w:val="25"/>
        </w:rPr>
      </w:pPr>
    </w:p>
    <w:p w14:paraId="31F3CE9C" w14:textId="77777777" w:rsidR="009907CA" w:rsidRDefault="00000000">
      <w:pPr>
        <w:pStyle w:val="BodyText"/>
        <w:ind w:left="2580" w:right="2560"/>
        <w:jc w:val="center"/>
      </w:pPr>
      <w:r>
        <w:rPr>
          <w:u w:val="single"/>
        </w:rPr>
        <w:t>Other Use</w:t>
      </w:r>
      <w:r>
        <w:rPr>
          <w:spacing w:val="-3"/>
          <w:u w:val="single"/>
        </w:rPr>
        <w:t xml:space="preserve"> </w:t>
      </w:r>
      <w:r>
        <w:rPr>
          <w:u w:val="single"/>
        </w:rPr>
        <w:t>of</w:t>
      </w:r>
      <w:r>
        <w:rPr>
          <w:spacing w:val="1"/>
          <w:u w:val="single"/>
        </w:rPr>
        <w:t xml:space="preserve"> </w:t>
      </w:r>
      <w:r>
        <w:rPr>
          <w:u w:val="single"/>
        </w:rPr>
        <w:t>and</w:t>
      </w:r>
      <w:r>
        <w:rPr>
          <w:spacing w:val="-1"/>
          <w:u w:val="single"/>
        </w:rPr>
        <w:t xml:space="preserve"> </w:t>
      </w:r>
      <w:r>
        <w:rPr>
          <w:u w:val="single"/>
        </w:rPr>
        <w:t>Access</w:t>
      </w:r>
      <w:r>
        <w:rPr>
          <w:spacing w:val="-3"/>
          <w:u w:val="single"/>
        </w:rPr>
        <w:t xml:space="preserve"> </w:t>
      </w:r>
      <w:r>
        <w:rPr>
          <w:u w:val="single"/>
        </w:rPr>
        <w:t>to</w:t>
      </w:r>
      <w:r>
        <w:rPr>
          <w:spacing w:val="-3"/>
          <w:u w:val="single"/>
        </w:rPr>
        <w:t xml:space="preserve"> </w:t>
      </w:r>
      <w:r>
        <w:rPr>
          <w:u w:val="single"/>
        </w:rPr>
        <w:t>Personal</w:t>
      </w:r>
      <w:r>
        <w:rPr>
          <w:spacing w:val="-1"/>
          <w:u w:val="single"/>
        </w:rPr>
        <w:t xml:space="preserve"> </w:t>
      </w:r>
      <w:r>
        <w:rPr>
          <w:u w:val="single"/>
        </w:rPr>
        <w:t>Data</w:t>
      </w:r>
    </w:p>
    <w:p w14:paraId="7149FF0D" w14:textId="77777777" w:rsidR="009907CA" w:rsidRDefault="009907CA">
      <w:pPr>
        <w:pStyle w:val="BodyText"/>
        <w:spacing w:before="7"/>
        <w:rPr>
          <w:sz w:val="20"/>
        </w:rPr>
      </w:pPr>
    </w:p>
    <w:p w14:paraId="3ECA8165" w14:textId="030F3271" w:rsidR="009907CA" w:rsidRDefault="00000000">
      <w:pPr>
        <w:pStyle w:val="BodyText"/>
        <w:spacing w:before="93" w:line="276" w:lineRule="auto"/>
        <w:ind w:left="120" w:right="137" w:firstLine="719"/>
      </w:pPr>
      <w:r>
        <w:t>The Registry Operator shall take reasonable steps to protect Personal Data collected</w:t>
      </w:r>
      <w:r>
        <w:rPr>
          <w:spacing w:val="1"/>
        </w:rPr>
        <w:t xml:space="preserve"> </w:t>
      </w:r>
      <w:r>
        <w:t>from loss, misuse, unauthorized disclosure, alteration, or destruction. Personal Data is limited to</w:t>
      </w:r>
      <w:r>
        <w:rPr>
          <w:spacing w:val="-59"/>
        </w:rPr>
        <w:t xml:space="preserve"> </w:t>
      </w:r>
      <w:r>
        <w:t>data supplied</w:t>
      </w:r>
      <w:r>
        <w:rPr>
          <w:spacing w:val="-1"/>
        </w:rPr>
        <w:t xml:space="preserve"> </w:t>
      </w:r>
      <w:r>
        <w:t>to</w:t>
      </w:r>
      <w:r>
        <w:rPr>
          <w:spacing w:val="-1"/>
        </w:rPr>
        <w:t xml:space="preserve"> </w:t>
      </w:r>
      <w:r>
        <w:t>the</w:t>
      </w:r>
      <w:r>
        <w:rPr>
          <w:spacing w:val="2"/>
        </w:rPr>
        <w:t xml:space="preserve"> </w:t>
      </w:r>
      <w:r>
        <w:t>Registry</w:t>
      </w:r>
      <w:r>
        <w:rPr>
          <w:spacing w:val="-3"/>
        </w:rPr>
        <w:t xml:space="preserve"> </w:t>
      </w:r>
      <w:r>
        <w:t>Operator</w:t>
      </w:r>
      <w:r>
        <w:rPr>
          <w:spacing w:val="1"/>
        </w:rPr>
        <w:t xml:space="preserve"> </w:t>
      </w:r>
      <w:r>
        <w:t>during</w:t>
      </w:r>
      <w:r>
        <w:rPr>
          <w:spacing w:val="1"/>
        </w:rPr>
        <w:t xml:space="preserve"> </w:t>
      </w:r>
      <w:r>
        <w:t>the</w:t>
      </w:r>
      <w:r>
        <w:rPr>
          <w:spacing w:val="-1"/>
        </w:rPr>
        <w:t xml:space="preserve"> </w:t>
      </w:r>
      <w:r>
        <w:t>registration</w:t>
      </w:r>
      <w:r>
        <w:rPr>
          <w:spacing w:val="1"/>
        </w:rPr>
        <w:t xml:space="preserve"> </w:t>
      </w:r>
      <w:r>
        <w:t>process.</w:t>
      </w:r>
      <w:r>
        <w:rPr>
          <w:spacing w:val="3"/>
        </w:rPr>
        <w:t xml:space="preserve"> </w:t>
      </w:r>
      <w:r>
        <w:t>Personal</w:t>
      </w:r>
      <w:r>
        <w:rPr>
          <w:spacing w:val="1"/>
        </w:rPr>
        <w:t xml:space="preserve"> </w:t>
      </w:r>
      <w:r>
        <w:t>Data</w:t>
      </w:r>
      <w:r>
        <w:rPr>
          <w:spacing w:val="1"/>
        </w:rPr>
        <w:t xml:space="preserve"> </w:t>
      </w:r>
      <w:r>
        <w:t>supplied</w:t>
      </w:r>
      <w:r>
        <w:rPr>
          <w:spacing w:val="1"/>
        </w:rPr>
        <w:t xml:space="preserve"> </w:t>
      </w:r>
      <w:r>
        <w:t>to the Registry Operator will not be given, sold, rented, loaned, or otherwise disclosed to any</w:t>
      </w:r>
      <w:r>
        <w:rPr>
          <w:spacing w:val="1"/>
        </w:rPr>
        <w:t xml:space="preserve"> </w:t>
      </w:r>
      <w:r>
        <w:t>third parties outside of the Registry Operator or a Registry Operator affiliate, except when the</w:t>
      </w:r>
      <w:r>
        <w:rPr>
          <w:spacing w:val="1"/>
        </w:rPr>
        <w:t xml:space="preserve"> </w:t>
      </w:r>
      <w:r>
        <w:t>Registry Operator has express or implied permission</w:t>
      </w:r>
      <w:r w:rsidR="00B176A3">
        <w:t>, with Service Providers per below,</w:t>
      </w:r>
      <w:r>
        <w:t xml:space="preserve"> or under special circumstances, such as</w:t>
      </w:r>
      <w:r>
        <w:rPr>
          <w:spacing w:val="1"/>
        </w:rPr>
        <w:t xml:space="preserve"> </w:t>
      </w:r>
      <w:r>
        <w:t>when the Registry Operator believes in good faith that disclosure is reasonably necessary to (</w:t>
      </w:r>
      <w:proofErr w:type="spellStart"/>
      <w:r>
        <w:t>i</w:t>
      </w:r>
      <w:proofErr w:type="spellEnd"/>
      <w:r>
        <w:t>)</w:t>
      </w:r>
      <w:r>
        <w:rPr>
          <w:spacing w:val="1"/>
        </w:rPr>
        <w:t xml:space="preserve"> </w:t>
      </w:r>
      <w:r>
        <w:t>comply with legal processes; (ii) enforce or comply with agreements between the Registry</w:t>
      </w:r>
      <w:r>
        <w:rPr>
          <w:spacing w:val="1"/>
        </w:rPr>
        <w:t xml:space="preserve"> </w:t>
      </w:r>
      <w:r>
        <w:t>Operator and ICANN; (iii) enforce or comply with agreements between the Registry Operator</w:t>
      </w:r>
      <w:r>
        <w:rPr>
          <w:spacing w:val="1"/>
        </w:rPr>
        <w:t xml:space="preserve"> </w:t>
      </w:r>
      <w:r>
        <w:t>and registrars; (iv) comply with policies adopted from time to time by the Registry Operator and</w:t>
      </w:r>
      <w:r>
        <w:rPr>
          <w:spacing w:val="1"/>
        </w:rPr>
        <w:t xml:space="preserve"> </w:t>
      </w:r>
      <w:r>
        <w:t xml:space="preserve">posted under “Policies” on the </w:t>
      </w:r>
      <w:proofErr w:type="spellStart"/>
      <w:r>
        <w:t>the</w:t>
      </w:r>
      <w:proofErr w:type="spellEnd"/>
      <w:r>
        <w:t xml:space="preserve"> Registry Operator </w:t>
      </w:r>
      <w:r w:rsidR="00B176A3">
        <w:t>W</w:t>
      </w:r>
      <w:r>
        <w:t>ebsite; or (v) protect the rights, property,</w:t>
      </w:r>
      <w:r>
        <w:rPr>
          <w:spacing w:val="1"/>
        </w:rPr>
        <w:t xml:space="preserve"> </w:t>
      </w:r>
      <w:r>
        <w:t>or personal</w:t>
      </w:r>
      <w:r>
        <w:rPr>
          <w:spacing w:val="-1"/>
        </w:rPr>
        <w:t xml:space="preserve"> </w:t>
      </w:r>
      <w:r>
        <w:t>safety</w:t>
      </w:r>
      <w:r>
        <w:rPr>
          <w:spacing w:val="-3"/>
        </w:rPr>
        <w:t xml:space="preserve"> </w:t>
      </w:r>
      <w:r>
        <w:t>of the</w:t>
      </w:r>
      <w:r>
        <w:rPr>
          <w:spacing w:val="-5"/>
        </w:rPr>
        <w:t xml:space="preserve"> </w:t>
      </w:r>
      <w:r>
        <w:t>Registry</w:t>
      </w:r>
      <w:r>
        <w:rPr>
          <w:spacing w:val="-3"/>
        </w:rPr>
        <w:t xml:space="preserve"> </w:t>
      </w:r>
      <w:r>
        <w:t>Operator,</w:t>
      </w:r>
      <w:r>
        <w:rPr>
          <w:spacing w:val="-2"/>
        </w:rPr>
        <w:t xml:space="preserve"> </w:t>
      </w:r>
      <w:r>
        <w:t>its</w:t>
      </w:r>
      <w:r>
        <w:rPr>
          <w:spacing w:val="-4"/>
        </w:rPr>
        <w:t xml:space="preserve"> </w:t>
      </w:r>
      <w:r>
        <w:t>contracted</w:t>
      </w:r>
      <w:r>
        <w:rPr>
          <w:spacing w:val="-1"/>
        </w:rPr>
        <w:t xml:space="preserve"> </w:t>
      </w:r>
      <w:r>
        <w:t>parties,</w:t>
      </w:r>
      <w:r>
        <w:rPr>
          <w:spacing w:val="1"/>
        </w:rPr>
        <w:t xml:space="preserve"> </w:t>
      </w:r>
      <w:r>
        <w:t>customers,</w:t>
      </w:r>
      <w:r>
        <w:rPr>
          <w:spacing w:val="-1"/>
        </w:rPr>
        <w:t xml:space="preserve"> </w:t>
      </w:r>
      <w:r>
        <w:t>or</w:t>
      </w:r>
      <w:r>
        <w:rPr>
          <w:spacing w:val="-3"/>
        </w:rPr>
        <w:t xml:space="preserve"> </w:t>
      </w:r>
      <w:r>
        <w:t>the</w:t>
      </w:r>
      <w:r>
        <w:rPr>
          <w:spacing w:val="-3"/>
        </w:rPr>
        <w:t xml:space="preserve"> </w:t>
      </w:r>
      <w:r>
        <w:t>public.</w:t>
      </w:r>
    </w:p>
    <w:p w14:paraId="79D2DA47" w14:textId="77777777" w:rsidR="009907CA" w:rsidRDefault="009907CA">
      <w:pPr>
        <w:pStyle w:val="BodyText"/>
        <w:spacing w:before="3"/>
        <w:rPr>
          <w:sz w:val="25"/>
        </w:rPr>
      </w:pPr>
    </w:p>
    <w:p w14:paraId="290CC6C9" w14:textId="77777777" w:rsidR="009907CA" w:rsidRDefault="00000000">
      <w:pPr>
        <w:pStyle w:val="BodyText"/>
        <w:spacing w:before="1" w:line="276" w:lineRule="auto"/>
        <w:ind w:left="121" w:right="109" w:firstLine="719"/>
      </w:pPr>
      <w:r>
        <w:t>The Registry Operator may share zone file data (such as domain names and name</w:t>
      </w:r>
      <w:r>
        <w:rPr>
          <w:spacing w:val="1"/>
        </w:rPr>
        <w:t xml:space="preserve"> </w:t>
      </w:r>
      <w:r>
        <w:t>servers) to third parties for lawful purposes. The Registry Operator may also share Personal</w:t>
      </w:r>
      <w:r>
        <w:rPr>
          <w:spacing w:val="1"/>
        </w:rPr>
        <w:t xml:space="preserve"> </w:t>
      </w:r>
      <w:r>
        <w:t xml:space="preserve">Data with vendors, escrow agents, </w:t>
      </w:r>
      <w:proofErr w:type="gramStart"/>
      <w:r>
        <w:t>consultants</w:t>
      </w:r>
      <w:proofErr w:type="gramEnd"/>
      <w:r>
        <w:t xml:space="preserve"> and other service providers (“Service Providers”)</w:t>
      </w:r>
      <w:r>
        <w:rPr>
          <w:spacing w:val="-59"/>
        </w:rPr>
        <w:t xml:space="preserve"> </w:t>
      </w:r>
      <w:r>
        <w:t>engaged by or working with The Registry Operator and who need access to such information to</w:t>
      </w:r>
      <w:r>
        <w:rPr>
          <w:spacing w:val="1"/>
        </w:rPr>
        <w:t xml:space="preserve"> </w:t>
      </w:r>
      <w:r>
        <w:t>carry out their work for the Registry Operator. The Registry Operator is not responsible for the</w:t>
      </w:r>
      <w:r>
        <w:rPr>
          <w:spacing w:val="1"/>
        </w:rPr>
        <w:t xml:space="preserve"> </w:t>
      </w:r>
      <w:r>
        <w:t>actions of Service Providers or other third parties, nor is the Registry Operator responsible for</w:t>
      </w:r>
      <w:r>
        <w:rPr>
          <w:spacing w:val="1"/>
        </w:rPr>
        <w:t xml:space="preserve"> </w:t>
      </w:r>
      <w:r>
        <w:t>any additional information provided directly to these Service Providers or other third parties by</w:t>
      </w:r>
      <w:r>
        <w:rPr>
          <w:spacing w:val="1"/>
        </w:rPr>
        <w:t xml:space="preserve"> </w:t>
      </w:r>
      <w:r>
        <w:t>registrars or</w:t>
      </w:r>
      <w:r>
        <w:rPr>
          <w:spacing w:val="2"/>
        </w:rPr>
        <w:t xml:space="preserve"> </w:t>
      </w:r>
      <w:r>
        <w:t>Registrants.</w:t>
      </w:r>
    </w:p>
    <w:p w14:paraId="6A32E38F" w14:textId="77777777" w:rsidR="009907CA" w:rsidRDefault="009907CA">
      <w:pPr>
        <w:spacing w:line="276" w:lineRule="auto"/>
        <w:sectPr w:rsidR="009907CA">
          <w:pgSz w:w="12240" w:h="15840"/>
          <w:pgMar w:top="1540" w:right="1340" w:bottom="1000" w:left="1320" w:header="727" w:footer="806" w:gutter="0"/>
          <w:cols w:space="720"/>
        </w:sectPr>
      </w:pPr>
    </w:p>
    <w:p w14:paraId="3D50DD49" w14:textId="77777777" w:rsidR="009907CA" w:rsidRDefault="00000000">
      <w:pPr>
        <w:pStyle w:val="BodyText"/>
        <w:spacing w:before="129" w:line="276" w:lineRule="auto"/>
        <w:ind w:left="120" w:right="159" w:firstLine="719"/>
      </w:pPr>
      <w:r>
        <w:lastRenderedPageBreak/>
        <w:t xml:space="preserve">The Registry Operator may from </w:t>
      </w:r>
      <w:proofErr w:type="gramStart"/>
      <w:r>
        <w:t>time to time</w:t>
      </w:r>
      <w:proofErr w:type="gramEnd"/>
      <w:r>
        <w:t xml:space="preserve"> use data submitted by registrars for</w:t>
      </w:r>
      <w:r>
        <w:rPr>
          <w:spacing w:val="1"/>
        </w:rPr>
        <w:t xml:space="preserve"> </w:t>
      </w:r>
      <w:r>
        <w:t>statistical analysis, provided that any such analysis will not disclose individual non-public</w:t>
      </w:r>
      <w:r>
        <w:rPr>
          <w:spacing w:val="1"/>
        </w:rPr>
        <w:t xml:space="preserve"> </w:t>
      </w:r>
      <w:r>
        <w:t>Personal</w:t>
      </w:r>
      <w:r>
        <w:rPr>
          <w:spacing w:val="-3"/>
        </w:rPr>
        <w:t xml:space="preserve"> </w:t>
      </w:r>
      <w:r>
        <w:t>Data</w:t>
      </w:r>
      <w:r>
        <w:rPr>
          <w:spacing w:val="-4"/>
        </w:rPr>
        <w:t xml:space="preserve"> </w:t>
      </w:r>
      <w:r>
        <w:t>and</w:t>
      </w:r>
      <w:r>
        <w:rPr>
          <w:spacing w:val="-3"/>
        </w:rPr>
        <w:t xml:space="preserve"> </w:t>
      </w:r>
      <w:r>
        <w:t>such</w:t>
      </w:r>
      <w:r>
        <w:rPr>
          <w:spacing w:val="-4"/>
        </w:rPr>
        <w:t xml:space="preserve"> </w:t>
      </w:r>
      <w:r>
        <w:t>non-public</w:t>
      </w:r>
      <w:r>
        <w:rPr>
          <w:spacing w:val="-2"/>
        </w:rPr>
        <w:t xml:space="preserve"> </w:t>
      </w:r>
      <w:r>
        <w:t>Personal</w:t>
      </w:r>
      <w:r>
        <w:rPr>
          <w:spacing w:val="-2"/>
        </w:rPr>
        <w:t xml:space="preserve"> </w:t>
      </w:r>
      <w:r>
        <w:t>Data</w:t>
      </w:r>
      <w:r>
        <w:rPr>
          <w:spacing w:val="-3"/>
        </w:rPr>
        <w:t xml:space="preserve"> </w:t>
      </w:r>
      <w:r>
        <w:t>only</w:t>
      </w:r>
      <w:r>
        <w:rPr>
          <w:spacing w:val="-4"/>
        </w:rPr>
        <w:t xml:space="preserve"> </w:t>
      </w:r>
      <w:r>
        <w:t>is</w:t>
      </w:r>
      <w:r>
        <w:rPr>
          <w:spacing w:val="-1"/>
        </w:rPr>
        <w:t xml:space="preserve"> </w:t>
      </w:r>
      <w:r>
        <w:t>used</w:t>
      </w:r>
      <w:r>
        <w:rPr>
          <w:spacing w:val="-5"/>
        </w:rPr>
        <w:t xml:space="preserve"> </w:t>
      </w:r>
      <w:r>
        <w:t>for</w:t>
      </w:r>
      <w:r>
        <w:rPr>
          <w:spacing w:val="-3"/>
        </w:rPr>
        <w:t xml:space="preserve"> </w:t>
      </w:r>
      <w:r>
        <w:t>internal</w:t>
      </w:r>
      <w:r>
        <w:rPr>
          <w:spacing w:val="-5"/>
        </w:rPr>
        <w:t xml:space="preserve"> </w:t>
      </w:r>
      <w:r>
        <w:t>business</w:t>
      </w:r>
      <w:r>
        <w:rPr>
          <w:spacing w:val="-2"/>
        </w:rPr>
        <w:t xml:space="preserve"> </w:t>
      </w:r>
      <w:r>
        <w:t>purposes.</w:t>
      </w:r>
    </w:p>
    <w:p w14:paraId="6246086B" w14:textId="77777777" w:rsidR="009907CA" w:rsidRDefault="009907CA">
      <w:pPr>
        <w:pStyle w:val="BodyText"/>
        <w:spacing w:before="3"/>
        <w:rPr>
          <w:sz w:val="25"/>
        </w:rPr>
      </w:pPr>
    </w:p>
    <w:p w14:paraId="33BDD4FA" w14:textId="77777777" w:rsidR="009907CA" w:rsidRDefault="00000000">
      <w:pPr>
        <w:pStyle w:val="BodyText"/>
        <w:ind w:left="2579" w:right="2560"/>
        <w:jc w:val="center"/>
      </w:pPr>
      <w:r>
        <w:rPr>
          <w:u w:val="single"/>
        </w:rPr>
        <w:t>Protection</w:t>
      </w:r>
      <w:r>
        <w:rPr>
          <w:spacing w:val="-3"/>
          <w:u w:val="single"/>
        </w:rPr>
        <w:t xml:space="preserve"> </w:t>
      </w:r>
      <w:r>
        <w:rPr>
          <w:u w:val="single"/>
        </w:rPr>
        <w:t>of Personal</w:t>
      </w:r>
      <w:r>
        <w:rPr>
          <w:spacing w:val="-5"/>
          <w:u w:val="single"/>
        </w:rPr>
        <w:t xml:space="preserve"> </w:t>
      </w:r>
      <w:r>
        <w:rPr>
          <w:u w:val="single"/>
        </w:rPr>
        <w:t>Data</w:t>
      </w:r>
    </w:p>
    <w:p w14:paraId="14A04813" w14:textId="77777777" w:rsidR="009907CA" w:rsidRDefault="009907CA">
      <w:pPr>
        <w:pStyle w:val="BodyText"/>
        <w:spacing w:before="7"/>
        <w:rPr>
          <w:sz w:val="20"/>
        </w:rPr>
      </w:pPr>
    </w:p>
    <w:p w14:paraId="63F9BECB" w14:textId="77777777" w:rsidR="009907CA" w:rsidRDefault="00000000">
      <w:pPr>
        <w:pStyle w:val="BodyText"/>
        <w:spacing w:before="94" w:line="276" w:lineRule="auto"/>
        <w:ind w:left="120" w:right="280" w:firstLine="719"/>
      </w:pPr>
      <w:r>
        <w:t>The Registry Operator has endeavored to put into place and maintain reasonable</w:t>
      </w:r>
      <w:r>
        <w:rPr>
          <w:spacing w:val="1"/>
        </w:rPr>
        <w:t xml:space="preserve"> </w:t>
      </w:r>
      <w:r>
        <w:t>security</w:t>
      </w:r>
      <w:r>
        <w:rPr>
          <w:spacing w:val="-5"/>
        </w:rPr>
        <w:t xml:space="preserve"> </w:t>
      </w:r>
      <w:r>
        <w:t>measures</w:t>
      </w:r>
      <w:r>
        <w:rPr>
          <w:spacing w:val="-4"/>
        </w:rPr>
        <w:t xml:space="preserve"> </w:t>
      </w:r>
      <w:proofErr w:type="gramStart"/>
      <w:r>
        <w:t>in</w:t>
      </w:r>
      <w:r>
        <w:rPr>
          <w:spacing w:val="-2"/>
        </w:rPr>
        <w:t xml:space="preserve"> </w:t>
      </w:r>
      <w:r>
        <w:t>an</w:t>
      </w:r>
      <w:r>
        <w:rPr>
          <w:spacing w:val="-5"/>
        </w:rPr>
        <w:t xml:space="preserve"> </w:t>
      </w:r>
      <w:r>
        <w:t>effort</w:t>
      </w:r>
      <w:r>
        <w:rPr>
          <w:spacing w:val="-3"/>
        </w:rPr>
        <w:t xml:space="preserve"> </w:t>
      </w:r>
      <w:r>
        <w:t>to</w:t>
      </w:r>
      <w:proofErr w:type="gramEnd"/>
      <w:r>
        <w:rPr>
          <w:spacing w:val="-4"/>
        </w:rPr>
        <w:t xml:space="preserve"> </w:t>
      </w:r>
      <w:r>
        <w:t>protect</w:t>
      </w:r>
      <w:r>
        <w:rPr>
          <w:spacing w:val="-3"/>
        </w:rPr>
        <w:t xml:space="preserve"> </w:t>
      </w:r>
      <w:r>
        <w:t>the</w:t>
      </w:r>
      <w:r>
        <w:rPr>
          <w:spacing w:val="-3"/>
        </w:rPr>
        <w:t xml:space="preserve"> </w:t>
      </w:r>
      <w:r>
        <w:t>security</w:t>
      </w:r>
      <w:r>
        <w:rPr>
          <w:spacing w:val="-4"/>
        </w:rPr>
        <w:t xml:space="preserve"> </w:t>
      </w:r>
      <w:r>
        <w:t>of non-public</w:t>
      </w:r>
      <w:r>
        <w:rPr>
          <w:spacing w:val="-2"/>
        </w:rPr>
        <w:t xml:space="preserve"> </w:t>
      </w:r>
      <w:r>
        <w:t>personal</w:t>
      </w:r>
      <w:r>
        <w:rPr>
          <w:spacing w:val="-5"/>
        </w:rPr>
        <w:t xml:space="preserve"> </w:t>
      </w:r>
      <w:r>
        <w:t>information</w:t>
      </w:r>
      <w:r>
        <w:rPr>
          <w:spacing w:val="-4"/>
        </w:rPr>
        <w:t xml:space="preserve"> </w:t>
      </w:r>
      <w:r>
        <w:t>while</w:t>
      </w:r>
      <w:r>
        <w:rPr>
          <w:spacing w:val="-3"/>
        </w:rPr>
        <w:t xml:space="preserve"> </w:t>
      </w:r>
      <w:r>
        <w:t>it</w:t>
      </w:r>
      <w:r>
        <w:rPr>
          <w:spacing w:val="-58"/>
        </w:rPr>
        <w:t xml:space="preserve"> </w:t>
      </w:r>
      <w:r>
        <w:t>is under the Registry Operator’ control. Please be aware, however, that despite the Registry</w:t>
      </w:r>
      <w:r>
        <w:rPr>
          <w:spacing w:val="1"/>
        </w:rPr>
        <w:t xml:space="preserve"> </w:t>
      </w:r>
      <w:r>
        <w:t>Operator’s</w:t>
      </w:r>
      <w:r>
        <w:rPr>
          <w:spacing w:val="-3"/>
        </w:rPr>
        <w:t xml:space="preserve"> </w:t>
      </w:r>
      <w:r>
        <w:t>best</w:t>
      </w:r>
      <w:r>
        <w:rPr>
          <w:spacing w:val="-2"/>
        </w:rPr>
        <w:t xml:space="preserve"> </w:t>
      </w:r>
      <w:r>
        <w:t>efforts,</w:t>
      </w:r>
      <w:r>
        <w:rPr>
          <w:spacing w:val="1"/>
        </w:rPr>
        <w:t xml:space="preserve"> </w:t>
      </w:r>
      <w:r>
        <w:t>no security</w:t>
      </w:r>
      <w:r>
        <w:rPr>
          <w:spacing w:val="-3"/>
        </w:rPr>
        <w:t xml:space="preserve"> </w:t>
      </w:r>
      <w:r>
        <w:t>measures are</w:t>
      </w:r>
      <w:r>
        <w:rPr>
          <w:spacing w:val="-3"/>
        </w:rPr>
        <w:t xml:space="preserve"> </w:t>
      </w:r>
      <w:r>
        <w:t>perfect</w:t>
      </w:r>
      <w:r>
        <w:rPr>
          <w:spacing w:val="2"/>
        </w:rPr>
        <w:t xml:space="preserve"> </w:t>
      </w:r>
      <w:r>
        <w:t>or</w:t>
      </w:r>
      <w:r>
        <w:rPr>
          <w:spacing w:val="1"/>
        </w:rPr>
        <w:t xml:space="preserve"> </w:t>
      </w:r>
      <w:r>
        <w:t>impenetrable.</w:t>
      </w:r>
    </w:p>
    <w:p w14:paraId="7F194CEE" w14:textId="77777777" w:rsidR="009907CA" w:rsidRDefault="009907CA">
      <w:pPr>
        <w:pStyle w:val="BodyText"/>
        <w:spacing w:before="3"/>
        <w:rPr>
          <w:sz w:val="25"/>
        </w:rPr>
      </w:pPr>
    </w:p>
    <w:p w14:paraId="08A948D7" w14:textId="77777777" w:rsidR="009907CA" w:rsidRDefault="00000000">
      <w:pPr>
        <w:pStyle w:val="BodyText"/>
        <w:ind w:left="2577" w:right="2560"/>
        <w:jc w:val="center"/>
      </w:pPr>
      <w:r>
        <w:rPr>
          <w:u w:val="single"/>
        </w:rPr>
        <w:t>Transfer</w:t>
      </w:r>
      <w:r>
        <w:rPr>
          <w:spacing w:val="-2"/>
          <w:u w:val="single"/>
        </w:rPr>
        <w:t xml:space="preserve"> </w:t>
      </w:r>
      <w:r>
        <w:rPr>
          <w:u w:val="single"/>
        </w:rPr>
        <w:t>of</w:t>
      </w:r>
      <w:r>
        <w:rPr>
          <w:spacing w:val="-4"/>
          <w:u w:val="single"/>
        </w:rPr>
        <w:t xml:space="preserve"> </w:t>
      </w:r>
      <w:r>
        <w:rPr>
          <w:u w:val="single"/>
        </w:rPr>
        <w:t>Ownership</w:t>
      </w:r>
    </w:p>
    <w:p w14:paraId="615C15AD" w14:textId="77777777" w:rsidR="009907CA" w:rsidRDefault="009907CA">
      <w:pPr>
        <w:pStyle w:val="BodyText"/>
        <w:spacing w:before="4"/>
        <w:rPr>
          <w:sz w:val="20"/>
        </w:rPr>
      </w:pPr>
    </w:p>
    <w:p w14:paraId="24B8892E" w14:textId="77777777" w:rsidR="009907CA" w:rsidRDefault="00000000">
      <w:pPr>
        <w:pStyle w:val="BodyText"/>
        <w:spacing w:before="94" w:line="276" w:lineRule="auto"/>
        <w:ind w:left="120" w:right="219" w:firstLine="720"/>
      </w:pPr>
      <w:r>
        <w:t>We reserve the right to transfer ownership of the Registry Operator, its subsidiaries, or</w:t>
      </w:r>
      <w:r>
        <w:rPr>
          <w:spacing w:val="1"/>
        </w:rPr>
        <w:t xml:space="preserve"> </w:t>
      </w:r>
      <w:r>
        <w:t>the Services (including the Personal Data collected by the Registry Operator) to a third party in</w:t>
      </w:r>
      <w:r>
        <w:rPr>
          <w:spacing w:val="-59"/>
        </w:rPr>
        <w:t xml:space="preserve"> </w:t>
      </w:r>
      <w:r>
        <w:t xml:space="preserve">the event of a sale, merger, liquidation, </w:t>
      </w:r>
      <w:proofErr w:type="gramStart"/>
      <w:r>
        <w:t>receivership</w:t>
      </w:r>
      <w:proofErr w:type="gramEnd"/>
      <w:r>
        <w:t xml:space="preserve"> or transfer of all or substantially all of the</w:t>
      </w:r>
      <w:r>
        <w:rPr>
          <w:spacing w:val="1"/>
        </w:rPr>
        <w:t xml:space="preserve"> </w:t>
      </w:r>
      <w:r>
        <w:t>assets of us, a subsidiary or line of business associated with the Registry Operator. Such a</w:t>
      </w:r>
      <w:r>
        <w:rPr>
          <w:spacing w:val="1"/>
        </w:rPr>
        <w:t xml:space="preserve"> </w:t>
      </w:r>
      <w:r>
        <w:t>transaction may involve the disclosure of Personal Data to prospective or actual purchasers, or</w:t>
      </w:r>
      <w:r>
        <w:rPr>
          <w:spacing w:val="-59"/>
        </w:rPr>
        <w:t xml:space="preserve"> </w:t>
      </w:r>
      <w:r>
        <w:t>the</w:t>
      </w:r>
      <w:r>
        <w:rPr>
          <w:spacing w:val="-3"/>
        </w:rPr>
        <w:t xml:space="preserve"> </w:t>
      </w:r>
      <w:r>
        <w:t>receipt</w:t>
      </w:r>
      <w:r>
        <w:rPr>
          <w:spacing w:val="2"/>
        </w:rPr>
        <w:t xml:space="preserve"> </w:t>
      </w:r>
      <w:r>
        <w:t>of</w:t>
      </w:r>
      <w:r>
        <w:rPr>
          <w:spacing w:val="2"/>
        </w:rPr>
        <w:t xml:space="preserve"> </w:t>
      </w:r>
      <w:r>
        <w:t>it</w:t>
      </w:r>
      <w:r>
        <w:rPr>
          <w:spacing w:val="-1"/>
        </w:rPr>
        <w:t xml:space="preserve"> </w:t>
      </w:r>
      <w:r>
        <w:t>from</w:t>
      </w:r>
      <w:r>
        <w:rPr>
          <w:spacing w:val="-1"/>
        </w:rPr>
        <w:t xml:space="preserve"> </w:t>
      </w:r>
      <w:r>
        <w:t>sellers.</w:t>
      </w:r>
    </w:p>
    <w:p w14:paraId="567382CD" w14:textId="77777777" w:rsidR="009907CA" w:rsidRDefault="009907CA">
      <w:pPr>
        <w:pStyle w:val="BodyText"/>
        <w:spacing w:before="4"/>
        <w:rPr>
          <w:sz w:val="25"/>
        </w:rPr>
      </w:pPr>
    </w:p>
    <w:p w14:paraId="286DCB31" w14:textId="77777777" w:rsidR="009907CA" w:rsidRDefault="00000000">
      <w:pPr>
        <w:pStyle w:val="BodyText"/>
        <w:ind w:left="2575" w:right="2560"/>
        <w:jc w:val="center"/>
      </w:pPr>
      <w:r>
        <w:rPr>
          <w:u w:val="single"/>
        </w:rPr>
        <w:t>Contact</w:t>
      </w:r>
      <w:r>
        <w:rPr>
          <w:spacing w:val="-3"/>
          <w:u w:val="single"/>
        </w:rPr>
        <w:t xml:space="preserve"> </w:t>
      </w:r>
      <w:r>
        <w:rPr>
          <w:u w:val="single"/>
        </w:rPr>
        <w:t>Opt-out</w:t>
      </w:r>
    </w:p>
    <w:p w14:paraId="1718CCAD" w14:textId="77777777" w:rsidR="009907CA" w:rsidRDefault="009907CA">
      <w:pPr>
        <w:pStyle w:val="BodyText"/>
        <w:spacing w:before="4"/>
        <w:rPr>
          <w:sz w:val="20"/>
        </w:rPr>
      </w:pPr>
    </w:p>
    <w:p w14:paraId="5D6EEF78" w14:textId="4913B9D8" w:rsidR="009907CA" w:rsidRDefault="00000000" w:rsidP="00E716B2">
      <w:pPr>
        <w:pStyle w:val="BodyText"/>
        <w:spacing w:before="94" w:line="276" w:lineRule="auto"/>
        <w:ind w:left="120" w:right="194" w:firstLine="720"/>
      </w:pPr>
      <w:r>
        <w:t>Notwithstanding anything in this policy statement, the Registry Operator may notify</w:t>
      </w:r>
      <w:r>
        <w:rPr>
          <w:spacing w:val="1"/>
        </w:rPr>
        <w:t xml:space="preserve"> </w:t>
      </w:r>
      <w:r>
        <w:t>registrars and Registrants (“Users”) of new products of the Registry Operator or a third party,</w:t>
      </w:r>
      <w:r>
        <w:rPr>
          <w:spacing w:val="1"/>
        </w:rPr>
        <w:t xml:space="preserve"> </w:t>
      </w:r>
      <w:r>
        <w:t xml:space="preserve">announcements, upgrades and updates through in-house channels or </w:t>
      </w:r>
      <w:r w:rsidR="00B176A3">
        <w:t>third-party</w:t>
      </w:r>
      <w:r>
        <w:t xml:space="preserve"> agents. Users</w:t>
      </w:r>
      <w:r>
        <w:rPr>
          <w:spacing w:val="-59"/>
        </w:rPr>
        <w:t xml:space="preserve"> </w:t>
      </w:r>
      <w:r>
        <w:t>may opt-out of these promotional mailings by sending an email with their name to:</w:t>
      </w:r>
      <w:r>
        <w:rPr>
          <w:spacing w:val="1"/>
        </w:rPr>
        <w:t xml:space="preserve"> </w:t>
      </w:r>
      <w:r w:rsidR="00E716B2">
        <w:fldChar w:fldCharType="begin"/>
      </w:r>
      <w:r w:rsidR="00E716B2">
        <w:instrText xml:space="preserve"> HYPERLINK "mailto:admin@digity.case" </w:instrText>
      </w:r>
      <w:r w:rsidR="00E716B2">
        <w:fldChar w:fldCharType="separate"/>
      </w:r>
      <w:r w:rsidR="00E716B2" w:rsidRPr="006C6519">
        <w:rPr>
          <w:rStyle w:val="Hyperlink"/>
        </w:rPr>
        <w:t>admin@digity.case</w:t>
      </w:r>
      <w:r w:rsidR="00E716B2">
        <w:fldChar w:fldCharType="end"/>
      </w:r>
      <w:r w:rsidR="00E716B2">
        <w:rPr>
          <w:spacing w:val="-3"/>
        </w:rPr>
        <w:t xml:space="preserve"> </w:t>
      </w:r>
    </w:p>
    <w:p w14:paraId="03E5B9BF" w14:textId="77777777" w:rsidR="009907CA" w:rsidRDefault="009907CA">
      <w:pPr>
        <w:pStyle w:val="BodyText"/>
        <w:spacing w:before="2"/>
        <w:rPr>
          <w:sz w:val="25"/>
        </w:rPr>
      </w:pPr>
    </w:p>
    <w:p w14:paraId="1F137E20" w14:textId="77777777" w:rsidR="009907CA" w:rsidRDefault="00000000">
      <w:pPr>
        <w:pStyle w:val="BodyText"/>
        <w:spacing w:line="276" w:lineRule="auto"/>
        <w:ind w:left="120" w:right="221" w:hanging="1"/>
      </w:pPr>
      <w:r>
        <w:t>The Registry Operator reserves the right to send Users email related to business practices and</w:t>
      </w:r>
      <w:r>
        <w:rPr>
          <w:spacing w:val="-59"/>
        </w:rPr>
        <w:t xml:space="preserve"> </w:t>
      </w:r>
      <w:r>
        <w:t>systems operations, such as outage notifications and quota warnings, even if the User has</w:t>
      </w:r>
      <w:r>
        <w:rPr>
          <w:spacing w:val="1"/>
        </w:rPr>
        <w:t xml:space="preserve"> </w:t>
      </w:r>
      <w:r>
        <w:t>opted</w:t>
      </w:r>
      <w:r>
        <w:rPr>
          <w:spacing w:val="-1"/>
        </w:rPr>
        <w:t xml:space="preserve"> </w:t>
      </w:r>
      <w:r>
        <w:t>out</w:t>
      </w:r>
      <w:r>
        <w:rPr>
          <w:spacing w:val="2"/>
        </w:rPr>
        <w:t xml:space="preserve"> </w:t>
      </w:r>
      <w:r>
        <w:t>of</w:t>
      </w:r>
      <w:r>
        <w:rPr>
          <w:spacing w:val="2"/>
        </w:rPr>
        <w:t xml:space="preserve"> </w:t>
      </w:r>
      <w:r>
        <w:t>promotional</w:t>
      </w:r>
      <w:r>
        <w:rPr>
          <w:spacing w:val="-3"/>
        </w:rPr>
        <w:t xml:space="preserve"> </w:t>
      </w:r>
      <w:r>
        <w:t>mailings.</w:t>
      </w:r>
    </w:p>
    <w:p w14:paraId="49DA4BC5" w14:textId="77777777" w:rsidR="009907CA" w:rsidRDefault="009907CA">
      <w:pPr>
        <w:pStyle w:val="BodyText"/>
        <w:spacing w:before="4"/>
        <w:rPr>
          <w:sz w:val="25"/>
        </w:rPr>
      </w:pPr>
    </w:p>
    <w:p w14:paraId="56999C9B" w14:textId="77777777" w:rsidR="009907CA" w:rsidRDefault="00000000">
      <w:pPr>
        <w:pStyle w:val="BodyText"/>
        <w:ind w:left="2577" w:right="2560"/>
        <w:jc w:val="center"/>
      </w:pPr>
      <w:r>
        <w:rPr>
          <w:u w:val="single"/>
        </w:rPr>
        <w:t>Governing</w:t>
      </w:r>
      <w:r>
        <w:rPr>
          <w:spacing w:val="-3"/>
          <w:u w:val="single"/>
        </w:rPr>
        <w:t xml:space="preserve"> </w:t>
      </w:r>
      <w:r>
        <w:rPr>
          <w:u w:val="single"/>
        </w:rPr>
        <w:t>Law</w:t>
      </w:r>
    </w:p>
    <w:p w14:paraId="5E19D08E" w14:textId="77777777" w:rsidR="009907CA" w:rsidRDefault="009907CA">
      <w:pPr>
        <w:pStyle w:val="BodyText"/>
        <w:spacing w:before="7"/>
        <w:rPr>
          <w:sz w:val="20"/>
        </w:rPr>
      </w:pPr>
    </w:p>
    <w:p w14:paraId="1F62C728" w14:textId="59E958EA" w:rsidR="009907CA" w:rsidRDefault="00000000">
      <w:pPr>
        <w:pStyle w:val="BodyText"/>
        <w:spacing w:before="93" w:line="276" w:lineRule="auto"/>
        <w:ind w:left="120" w:right="293"/>
      </w:pPr>
      <w:r>
        <w:t>This Privacy Policy and all issues regarding this website are governed by the laws of the State</w:t>
      </w:r>
      <w:r>
        <w:rPr>
          <w:spacing w:val="-59"/>
        </w:rPr>
        <w:t xml:space="preserve"> </w:t>
      </w:r>
      <w:r>
        <w:t xml:space="preserve">of </w:t>
      </w:r>
      <w:r w:rsidR="00E716B2">
        <w:t>Illinois</w:t>
      </w:r>
      <w:r>
        <w:t xml:space="preserve"> and are subject to the exclusive jurisdiction of the courts located in </w:t>
      </w:r>
      <w:r w:rsidR="00E716B2">
        <w:t>Cook</w:t>
      </w:r>
      <w:r>
        <w:t xml:space="preserve"> County,</w:t>
      </w:r>
      <w:r>
        <w:rPr>
          <w:spacing w:val="1"/>
        </w:rPr>
        <w:t xml:space="preserve"> </w:t>
      </w:r>
      <w:r w:rsidR="00E716B2">
        <w:t>Illinois</w:t>
      </w:r>
      <w:r>
        <w:t>.</w:t>
      </w:r>
    </w:p>
    <w:p w14:paraId="2B7F0EC4" w14:textId="77777777" w:rsidR="009907CA" w:rsidRDefault="009907CA">
      <w:pPr>
        <w:spacing w:line="276" w:lineRule="auto"/>
        <w:sectPr w:rsidR="009907CA">
          <w:pgSz w:w="12240" w:h="15840"/>
          <w:pgMar w:top="1540" w:right="1340" w:bottom="1000" w:left="1320" w:header="727" w:footer="806" w:gutter="0"/>
          <w:cols w:space="720"/>
        </w:sectPr>
      </w:pPr>
    </w:p>
    <w:p w14:paraId="446648C0" w14:textId="77777777" w:rsidR="009907CA" w:rsidRDefault="00000000">
      <w:pPr>
        <w:pStyle w:val="BodyText"/>
        <w:spacing w:before="129"/>
        <w:ind w:left="2580" w:right="2559"/>
        <w:jc w:val="center"/>
      </w:pPr>
      <w:r>
        <w:rPr>
          <w:u w:val="single"/>
        </w:rPr>
        <w:lastRenderedPageBreak/>
        <w:t>Contacting</w:t>
      </w:r>
      <w:r>
        <w:rPr>
          <w:spacing w:val="-1"/>
          <w:u w:val="single"/>
        </w:rPr>
        <w:t xml:space="preserve"> </w:t>
      </w:r>
      <w:r>
        <w:rPr>
          <w:u w:val="single"/>
        </w:rPr>
        <w:t>Us</w:t>
      </w:r>
    </w:p>
    <w:p w14:paraId="2301B589" w14:textId="77777777" w:rsidR="009907CA" w:rsidRDefault="009907CA">
      <w:pPr>
        <w:pStyle w:val="BodyText"/>
        <w:spacing w:before="6"/>
        <w:rPr>
          <w:sz w:val="20"/>
        </w:rPr>
      </w:pPr>
    </w:p>
    <w:p w14:paraId="139DFCB3" w14:textId="74D88B5F" w:rsidR="009907CA" w:rsidRDefault="00000000">
      <w:pPr>
        <w:pStyle w:val="BodyText"/>
        <w:spacing w:before="94"/>
        <w:ind w:left="120" w:right="159"/>
      </w:pPr>
      <w:r>
        <w:t>If</w:t>
      </w:r>
      <w:r>
        <w:rPr>
          <w:spacing w:val="-1"/>
        </w:rPr>
        <w:t xml:space="preserve"> </w:t>
      </w:r>
      <w:r>
        <w:t>you</w:t>
      </w:r>
      <w:r>
        <w:rPr>
          <w:spacing w:val="-2"/>
        </w:rPr>
        <w:t xml:space="preserve"> </w:t>
      </w:r>
      <w:r>
        <w:t>have</w:t>
      </w:r>
      <w:r>
        <w:rPr>
          <w:spacing w:val="-3"/>
        </w:rPr>
        <w:t xml:space="preserve"> </w:t>
      </w:r>
      <w:r>
        <w:t>any</w:t>
      </w:r>
      <w:r>
        <w:rPr>
          <w:spacing w:val="-4"/>
        </w:rPr>
        <w:t xml:space="preserve"> </w:t>
      </w:r>
      <w:r>
        <w:t>questions</w:t>
      </w:r>
      <w:r>
        <w:rPr>
          <w:spacing w:val="-1"/>
        </w:rPr>
        <w:t xml:space="preserve"> </w:t>
      </w:r>
      <w:r>
        <w:t>about</w:t>
      </w:r>
      <w:r>
        <w:rPr>
          <w:spacing w:val="-4"/>
        </w:rPr>
        <w:t xml:space="preserve"> </w:t>
      </w:r>
      <w:r>
        <w:t>this</w:t>
      </w:r>
      <w:r>
        <w:rPr>
          <w:spacing w:val="-4"/>
        </w:rPr>
        <w:t xml:space="preserve"> </w:t>
      </w:r>
      <w:r>
        <w:t>Privacy</w:t>
      </w:r>
      <w:r>
        <w:rPr>
          <w:spacing w:val="-4"/>
        </w:rPr>
        <w:t xml:space="preserve"> </w:t>
      </w:r>
      <w:r>
        <w:t>Policy</w:t>
      </w:r>
      <w:r>
        <w:rPr>
          <w:spacing w:val="-5"/>
        </w:rPr>
        <w:t xml:space="preserve"> </w:t>
      </w:r>
      <w:r>
        <w:t>or the</w:t>
      </w:r>
      <w:r>
        <w:rPr>
          <w:spacing w:val="-4"/>
        </w:rPr>
        <w:t xml:space="preserve"> </w:t>
      </w:r>
      <w:r>
        <w:t>Registry</w:t>
      </w:r>
      <w:r>
        <w:rPr>
          <w:spacing w:val="-7"/>
        </w:rPr>
        <w:t xml:space="preserve"> </w:t>
      </w:r>
      <w:r>
        <w:t>Operator’s</w:t>
      </w:r>
      <w:r>
        <w:rPr>
          <w:spacing w:val="-1"/>
        </w:rPr>
        <w:t xml:space="preserve"> </w:t>
      </w:r>
      <w:r>
        <w:t>practices</w:t>
      </w:r>
      <w:r>
        <w:rPr>
          <w:spacing w:val="-4"/>
        </w:rPr>
        <w:t xml:space="preserve"> </w:t>
      </w:r>
      <w:r>
        <w:t>relating</w:t>
      </w:r>
      <w:r>
        <w:rPr>
          <w:spacing w:val="-58"/>
        </w:rPr>
        <w:t xml:space="preserve"> </w:t>
      </w:r>
      <w:r>
        <w:t>to</w:t>
      </w:r>
      <w:r>
        <w:rPr>
          <w:spacing w:val="-3"/>
        </w:rPr>
        <w:t xml:space="preserve"> </w:t>
      </w:r>
      <w:r>
        <w:t>the</w:t>
      </w:r>
      <w:r>
        <w:rPr>
          <w:spacing w:val="-1"/>
        </w:rPr>
        <w:t xml:space="preserve"> </w:t>
      </w:r>
      <w:r>
        <w:t>Services,</w:t>
      </w:r>
      <w:r>
        <w:rPr>
          <w:spacing w:val="2"/>
        </w:rPr>
        <w:t xml:space="preserve"> </w:t>
      </w:r>
      <w:r>
        <w:t>you</w:t>
      </w:r>
      <w:r>
        <w:rPr>
          <w:spacing w:val="-1"/>
        </w:rPr>
        <w:t xml:space="preserve"> </w:t>
      </w:r>
      <w:r>
        <w:t>can</w:t>
      </w:r>
      <w:r>
        <w:rPr>
          <w:spacing w:val="-2"/>
        </w:rPr>
        <w:t xml:space="preserve"> </w:t>
      </w:r>
      <w:r>
        <w:t>contact</w:t>
      </w:r>
      <w:r>
        <w:rPr>
          <w:spacing w:val="-2"/>
        </w:rPr>
        <w:t xml:space="preserve"> </w:t>
      </w:r>
      <w:r>
        <w:t>us</w:t>
      </w:r>
      <w:r>
        <w:rPr>
          <w:spacing w:val="-2"/>
        </w:rPr>
        <w:t xml:space="preserve"> </w:t>
      </w:r>
      <w:r>
        <w:t>at</w:t>
      </w:r>
      <w:r>
        <w:rPr>
          <w:spacing w:val="-1"/>
        </w:rPr>
        <w:t xml:space="preserve"> </w:t>
      </w:r>
      <w:r>
        <w:t>the</w:t>
      </w:r>
      <w:r>
        <w:rPr>
          <w:spacing w:val="-4"/>
        </w:rPr>
        <w:t xml:space="preserve"> </w:t>
      </w:r>
      <w:r>
        <w:t>following</w:t>
      </w:r>
      <w:r>
        <w:rPr>
          <w:spacing w:val="-1"/>
        </w:rPr>
        <w:t xml:space="preserve"> </w:t>
      </w:r>
      <w:r>
        <w:t>address:</w:t>
      </w:r>
      <w:r>
        <w:rPr>
          <w:spacing w:val="1"/>
        </w:rPr>
        <w:t xml:space="preserve"> </w:t>
      </w:r>
      <w:hyperlink r:id="rId29" w:history="1">
        <w:r w:rsidR="00E716B2" w:rsidRPr="006C6519">
          <w:rPr>
            <w:rStyle w:val="Hyperlink"/>
          </w:rPr>
          <w:t>admin@digity.case</w:t>
        </w:r>
      </w:hyperlink>
    </w:p>
    <w:p w14:paraId="2A6F330A" w14:textId="77777777" w:rsidR="009907CA" w:rsidRDefault="009907CA">
      <w:pPr>
        <w:rPr>
          <w:spacing w:val="1"/>
        </w:rPr>
      </w:pPr>
    </w:p>
    <w:p w14:paraId="056C1FB6" w14:textId="77777777" w:rsidR="00E716B2" w:rsidRPr="00E716B2" w:rsidRDefault="00E716B2" w:rsidP="00E716B2"/>
    <w:p w14:paraId="1D49A630" w14:textId="77777777" w:rsidR="00E716B2" w:rsidRPr="00E716B2" w:rsidRDefault="00E716B2" w:rsidP="00E716B2"/>
    <w:p w14:paraId="1DFF088B" w14:textId="77777777" w:rsidR="00E716B2" w:rsidRPr="00E716B2" w:rsidRDefault="00E716B2" w:rsidP="00E716B2"/>
    <w:p w14:paraId="41BA10A9" w14:textId="77777777" w:rsidR="00E716B2" w:rsidRPr="00E716B2" w:rsidRDefault="00E716B2" w:rsidP="00E716B2"/>
    <w:p w14:paraId="09C84CA6" w14:textId="77777777" w:rsidR="00E716B2" w:rsidRPr="00E716B2" w:rsidRDefault="00E716B2" w:rsidP="00E716B2"/>
    <w:p w14:paraId="4C8D2E24" w14:textId="77777777" w:rsidR="00E716B2" w:rsidRPr="00E716B2" w:rsidRDefault="00E716B2" w:rsidP="00E716B2"/>
    <w:p w14:paraId="4D8EB025" w14:textId="77777777" w:rsidR="00E716B2" w:rsidRPr="00E716B2" w:rsidRDefault="00E716B2" w:rsidP="00E716B2"/>
    <w:p w14:paraId="3BFE1753" w14:textId="77777777" w:rsidR="00E716B2" w:rsidRPr="00E716B2" w:rsidRDefault="00E716B2" w:rsidP="00E716B2"/>
    <w:p w14:paraId="0DC200D0" w14:textId="77777777" w:rsidR="00E716B2" w:rsidRPr="00E716B2" w:rsidRDefault="00E716B2" w:rsidP="00E716B2"/>
    <w:p w14:paraId="047B9388" w14:textId="77777777" w:rsidR="00E716B2" w:rsidRDefault="00E716B2" w:rsidP="00E716B2">
      <w:pPr>
        <w:rPr>
          <w:spacing w:val="1"/>
        </w:rPr>
      </w:pPr>
    </w:p>
    <w:p w14:paraId="4EB24803" w14:textId="09E85AB4" w:rsidR="00E716B2" w:rsidRDefault="00E716B2" w:rsidP="00E716B2">
      <w:pPr>
        <w:tabs>
          <w:tab w:val="left" w:pos="5700"/>
        </w:tabs>
        <w:rPr>
          <w:spacing w:val="1"/>
        </w:rPr>
      </w:pPr>
      <w:r>
        <w:rPr>
          <w:spacing w:val="1"/>
        </w:rPr>
        <w:tab/>
      </w:r>
    </w:p>
    <w:p w14:paraId="2EF40DC9" w14:textId="28817814" w:rsidR="00E716B2" w:rsidRPr="00E716B2" w:rsidRDefault="00E716B2" w:rsidP="00E716B2">
      <w:pPr>
        <w:tabs>
          <w:tab w:val="left" w:pos="5700"/>
        </w:tabs>
        <w:sectPr w:rsidR="00E716B2" w:rsidRPr="00E716B2">
          <w:pgSz w:w="12240" w:h="15840"/>
          <w:pgMar w:top="1540" w:right="1340" w:bottom="1000" w:left="1320" w:header="727" w:footer="806" w:gutter="0"/>
          <w:cols w:space="720"/>
        </w:sectPr>
      </w:pPr>
      <w:r>
        <w:tab/>
      </w:r>
    </w:p>
    <w:p w14:paraId="63C198AE" w14:textId="77777777" w:rsidR="009907CA" w:rsidRDefault="00000000">
      <w:pPr>
        <w:pStyle w:val="Heading1"/>
        <w:numPr>
          <w:ilvl w:val="0"/>
          <w:numId w:val="2"/>
        </w:numPr>
        <w:tabs>
          <w:tab w:val="left" w:pos="840"/>
          <w:tab w:val="left" w:pos="841"/>
        </w:tabs>
      </w:pPr>
      <w:bookmarkStart w:id="36" w:name="9._Modification"/>
      <w:bookmarkStart w:id="37" w:name="_Toc131419111"/>
      <w:bookmarkEnd w:id="36"/>
      <w:r>
        <w:rPr>
          <w:color w:val="4A1955"/>
        </w:rPr>
        <w:lastRenderedPageBreak/>
        <w:t>Modification</w:t>
      </w:r>
      <w:bookmarkEnd w:id="37"/>
    </w:p>
    <w:p w14:paraId="150B420D" w14:textId="25780F75" w:rsidR="009907CA" w:rsidRDefault="00000000">
      <w:pPr>
        <w:pStyle w:val="BodyText"/>
        <w:spacing w:before="68" w:line="276" w:lineRule="auto"/>
        <w:ind w:left="120" w:right="232"/>
      </w:pPr>
      <w:r>
        <w:t>Subject to all relevant contracts between Registry, Registrar and ICANN, Registry reserves the</w:t>
      </w:r>
      <w:r>
        <w:rPr>
          <w:spacing w:val="-59"/>
        </w:rPr>
        <w:t xml:space="preserve"> </w:t>
      </w:r>
      <w:r>
        <w:t xml:space="preserve">rights to modify these policies at its sole discretion with </w:t>
      </w:r>
      <w:r w:rsidR="00E716B2">
        <w:t>thirty</w:t>
      </w:r>
      <w:r>
        <w:t xml:space="preserve"> (</w:t>
      </w:r>
      <w:r w:rsidR="00E716B2">
        <w:t>3</w:t>
      </w:r>
      <w:r>
        <w:t>0) days prior written notice to</w:t>
      </w:r>
      <w:r>
        <w:rPr>
          <w:spacing w:val="1"/>
        </w:rPr>
        <w:t xml:space="preserve"> </w:t>
      </w:r>
      <w:r>
        <w:t>Registrars.</w:t>
      </w:r>
    </w:p>
    <w:sectPr w:rsidR="009907CA">
      <w:pgSz w:w="12240" w:h="15840"/>
      <w:pgMar w:top="1540" w:right="1340" w:bottom="1000" w:left="1320" w:header="727"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2B7E" w14:textId="77777777" w:rsidR="00553FDD" w:rsidRDefault="00553FDD">
      <w:r>
        <w:separator/>
      </w:r>
    </w:p>
  </w:endnote>
  <w:endnote w:type="continuationSeparator" w:id="0">
    <w:p w14:paraId="1D44AA44" w14:textId="77777777" w:rsidR="00553FDD" w:rsidRDefault="0055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5A7F" w14:textId="77777777" w:rsidR="009561A1" w:rsidRDefault="00956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60C0" w14:textId="77777777" w:rsidR="009561A1" w:rsidRDefault="00956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169A" w14:textId="77777777" w:rsidR="009561A1" w:rsidRDefault="00956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C9C1" w14:textId="77777777" w:rsidR="009907CA" w:rsidRDefault="009561A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8BC1872" wp14:editId="1302CB39">
              <wp:simplePos x="0" y="0"/>
              <wp:positionH relativeFrom="page">
                <wp:posOffset>6664325</wp:posOffset>
              </wp:positionH>
              <wp:positionV relativeFrom="page">
                <wp:posOffset>9406890</wp:posOffset>
              </wp:positionV>
              <wp:extent cx="244475" cy="182245"/>
              <wp:effectExtent l="0" t="0" r="9525" b="825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FC35" w14:textId="77777777" w:rsidR="009907CA" w:rsidRDefault="00000000">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1872" id="_x0000_t202" coordsize="21600,21600" o:spt="202" path="m,l,21600r21600,l21600,xe">
              <v:stroke joinstyle="miter"/>
              <v:path gradientshapeok="t" o:connecttype="rect"/>
            </v:shapetype>
            <v:shape id="docshape1" o:spid="_x0000_s1026" type="#_x0000_t202" style="position:absolute;margin-left:524.75pt;margin-top:740.7pt;width:19.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" filled="f" stroked="f">
              <v:path arrowok="t"/>
              <v:textbox inset="0,0,0,0">
                <w:txbxContent>
                  <w:p w14:paraId="6D3AFC35" w14:textId="77777777" w:rsidR="009907CA" w:rsidRDefault="00000000">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9C00" w14:textId="77777777" w:rsidR="00553FDD" w:rsidRDefault="00553FDD">
      <w:r>
        <w:separator/>
      </w:r>
    </w:p>
  </w:footnote>
  <w:footnote w:type="continuationSeparator" w:id="0">
    <w:p w14:paraId="3DBB7293" w14:textId="77777777" w:rsidR="00553FDD" w:rsidRDefault="0055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BF90" w14:textId="77777777" w:rsidR="009561A1" w:rsidRDefault="0095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6965" w14:textId="77777777" w:rsidR="009561A1" w:rsidRDefault="00956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2698" w14:textId="77777777" w:rsidR="009561A1" w:rsidRDefault="009561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5338" w14:textId="21B77D27" w:rsidR="009907CA" w:rsidRDefault="009907C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5E64"/>
    <w:multiLevelType w:val="multilevel"/>
    <w:tmpl w:val="C8C823EA"/>
    <w:lvl w:ilvl="0">
      <w:start w:val="4"/>
      <w:numFmt w:val="decimal"/>
      <w:lvlText w:val="%1."/>
      <w:lvlJc w:val="left"/>
      <w:pPr>
        <w:ind w:left="839" w:hanging="720"/>
        <w:jc w:val="left"/>
      </w:pPr>
      <w:rPr>
        <w:rFonts w:ascii="Trebuchet MS" w:eastAsia="Trebuchet MS" w:hAnsi="Trebuchet MS" w:cs="Trebuchet MS" w:hint="default"/>
        <w:b w:val="0"/>
        <w:bCs w:val="0"/>
        <w:i w:val="0"/>
        <w:iCs w:val="0"/>
        <w:color w:val="4A1955"/>
        <w:w w:val="99"/>
        <w:sz w:val="32"/>
        <w:szCs w:val="32"/>
        <w:lang w:val="en-US" w:eastAsia="en-US" w:bidi="ar-SA"/>
      </w:rPr>
    </w:lvl>
    <w:lvl w:ilvl="1">
      <w:start w:val="1"/>
      <w:numFmt w:val="decimal"/>
      <w:lvlText w:val="%1.%2"/>
      <w:lvlJc w:val="left"/>
      <w:pPr>
        <w:ind w:left="839" w:hanging="720"/>
        <w:jc w:val="left"/>
      </w:pPr>
      <w:rPr>
        <w:rFonts w:ascii="Trebuchet MS" w:eastAsia="Trebuchet MS" w:hAnsi="Trebuchet MS" w:cs="Trebuchet MS" w:hint="default"/>
        <w:b/>
        <w:bCs/>
        <w:i w:val="0"/>
        <w:iCs w:val="0"/>
        <w:color w:val="4A1955"/>
        <w:spacing w:val="-1"/>
        <w:w w:val="99"/>
        <w:sz w:val="26"/>
        <w:szCs w:val="26"/>
        <w:lang w:val="en-US" w:eastAsia="en-US" w:bidi="ar-SA"/>
      </w:rPr>
    </w:lvl>
    <w:lvl w:ilvl="2">
      <w:numFmt w:val="bullet"/>
      <w:lvlText w:val="●"/>
      <w:lvlJc w:val="left"/>
      <w:pPr>
        <w:ind w:left="840" w:hanging="361"/>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462" w:hanging="361"/>
      </w:pPr>
      <w:rPr>
        <w:rFonts w:hint="default"/>
        <w:lang w:val="en-US" w:eastAsia="en-US" w:bidi="ar-SA"/>
      </w:rPr>
    </w:lvl>
    <w:lvl w:ilvl="4">
      <w:numFmt w:val="bullet"/>
      <w:lvlText w:val="•"/>
      <w:lvlJc w:val="left"/>
      <w:pPr>
        <w:ind w:left="4336" w:hanging="361"/>
      </w:pPr>
      <w:rPr>
        <w:rFonts w:hint="default"/>
        <w:lang w:val="en-US" w:eastAsia="en-US" w:bidi="ar-SA"/>
      </w:rPr>
    </w:lvl>
    <w:lvl w:ilvl="5">
      <w:numFmt w:val="bullet"/>
      <w:lvlText w:val="•"/>
      <w:lvlJc w:val="left"/>
      <w:pPr>
        <w:ind w:left="5210" w:hanging="361"/>
      </w:pPr>
      <w:rPr>
        <w:rFonts w:hint="default"/>
        <w:lang w:val="en-US" w:eastAsia="en-US" w:bidi="ar-SA"/>
      </w:rPr>
    </w:lvl>
    <w:lvl w:ilvl="6">
      <w:numFmt w:val="bullet"/>
      <w:lvlText w:val="•"/>
      <w:lvlJc w:val="left"/>
      <w:pPr>
        <w:ind w:left="6084" w:hanging="361"/>
      </w:pPr>
      <w:rPr>
        <w:rFonts w:hint="default"/>
        <w:lang w:val="en-US" w:eastAsia="en-US" w:bidi="ar-SA"/>
      </w:rPr>
    </w:lvl>
    <w:lvl w:ilvl="7">
      <w:numFmt w:val="bullet"/>
      <w:lvlText w:val="•"/>
      <w:lvlJc w:val="left"/>
      <w:pPr>
        <w:ind w:left="6958" w:hanging="361"/>
      </w:pPr>
      <w:rPr>
        <w:rFonts w:hint="default"/>
        <w:lang w:val="en-US" w:eastAsia="en-US" w:bidi="ar-SA"/>
      </w:rPr>
    </w:lvl>
    <w:lvl w:ilvl="8">
      <w:numFmt w:val="bullet"/>
      <w:lvlText w:val="•"/>
      <w:lvlJc w:val="left"/>
      <w:pPr>
        <w:ind w:left="7832" w:hanging="361"/>
      </w:pPr>
      <w:rPr>
        <w:rFonts w:hint="default"/>
        <w:lang w:val="en-US" w:eastAsia="en-US" w:bidi="ar-SA"/>
      </w:rPr>
    </w:lvl>
  </w:abstractNum>
  <w:abstractNum w:abstractNumId="1" w15:restartNumberingAfterBreak="0">
    <w:nsid w:val="186501DD"/>
    <w:multiLevelType w:val="multilevel"/>
    <w:tmpl w:val="66F06E32"/>
    <w:lvl w:ilvl="0">
      <w:start w:val="1"/>
      <w:numFmt w:val="decimal"/>
      <w:lvlText w:val="%1."/>
      <w:lvlJc w:val="left"/>
      <w:pPr>
        <w:ind w:left="559" w:hanging="440"/>
        <w:jc w:val="left"/>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1000" w:hanging="641"/>
        <w:jc w:val="left"/>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953" w:hanging="641"/>
      </w:pPr>
      <w:rPr>
        <w:rFonts w:hint="default"/>
        <w:lang w:val="en-US" w:eastAsia="en-US" w:bidi="ar-SA"/>
      </w:rPr>
    </w:lvl>
    <w:lvl w:ilvl="3">
      <w:numFmt w:val="bullet"/>
      <w:lvlText w:val="•"/>
      <w:lvlJc w:val="left"/>
      <w:pPr>
        <w:ind w:left="2906" w:hanging="641"/>
      </w:pPr>
      <w:rPr>
        <w:rFonts w:hint="default"/>
        <w:lang w:val="en-US" w:eastAsia="en-US" w:bidi="ar-SA"/>
      </w:rPr>
    </w:lvl>
    <w:lvl w:ilvl="4">
      <w:numFmt w:val="bullet"/>
      <w:lvlText w:val="•"/>
      <w:lvlJc w:val="left"/>
      <w:pPr>
        <w:ind w:left="3860" w:hanging="641"/>
      </w:pPr>
      <w:rPr>
        <w:rFonts w:hint="default"/>
        <w:lang w:val="en-US" w:eastAsia="en-US" w:bidi="ar-SA"/>
      </w:rPr>
    </w:lvl>
    <w:lvl w:ilvl="5">
      <w:numFmt w:val="bullet"/>
      <w:lvlText w:val="•"/>
      <w:lvlJc w:val="left"/>
      <w:pPr>
        <w:ind w:left="4813" w:hanging="641"/>
      </w:pPr>
      <w:rPr>
        <w:rFonts w:hint="default"/>
        <w:lang w:val="en-US" w:eastAsia="en-US" w:bidi="ar-SA"/>
      </w:rPr>
    </w:lvl>
    <w:lvl w:ilvl="6">
      <w:numFmt w:val="bullet"/>
      <w:lvlText w:val="•"/>
      <w:lvlJc w:val="left"/>
      <w:pPr>
        <w:ind w:left="5766" w:hanging="641"/>
      </w:pPr>
      <w:rPr>
        <w:rFonts w:hint="default"/>
        <w:lang w:val="en-US" w:eastAsia="en-US" w:bidi="ar-SA"/>
      </w:rPr>
    </w:lvl>
    <w:lvl w:ilvl="7">
      <w:numFmt w:val="bullet"/>
      <w:lvlText w:val="•"/>
      <w:lvlJc w:val="left"/>
      <w:pPr>
        <w:ind w:left="6720" w:hanging="641"/>
      </w:pPr>
      <w:rPr>
        <w:rFonts w:hint="default"/>
        <w:lang w:val="en-US" w:eastAsia="en-US" w:bidi="ar-SA"/>
      </w:rPr>
    </w:lvl>
    <w:lvl w:ilvl="8">
      <w:numFmt w:val="bullet"/>
      <w:lvlText w:val="•"/>
      <w:lvlJc w:val="left"/>
      <w:pPr>
        <w:ind w:left="7673" w:hanging="641"/>
      </w:pPr>
      <w:rPr>
        <w:rFonts w:hint="default"/>
        <w:lang w:val="en-US" w:eastAsia="en-US" w:bidi="ar-SA"/>
      </w:rPr>
    </w:lvl>
  </w:abstractNum>
  <w:abstractNum w:abstractNumId="2" w15:restartNumberingAfterBreak="0">
    <w:nsid w:val="19D94BF5"/>
    <w:multiLevelType w:val="multilevel"/>
    <w:tmpl w:val="5706DB30"/>
    <w:lvl w:ilvl="0">
      <w:start w:val="3"/>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rebuchet MS" w:eastAsia="Trebuchet MS" w:hAnsi="Trebuchet MS" w:cs="Trebuchet MS" w:hint="default"/>
        <w:b/>
        <w:bCs/>
        <w:i w:val="0"/>
        <w:iCs w:val="0"/>
        <w:color w:val="4A1955"/>
        <w:spacing w:val="-1"/>
        <w:w w:val="99"/>
        <w:sz w:val="26"/>
        <w:szCs w:val="26"/>
        <w:lang w:val="en-US" w:eastAsia="en-US" w:bidi="ar-SA"/>
      </w:rPr>
    </w:lvl>
    <w:lvl w:ilvl="2">
      <w:start w:val="1"/>
      <w:numFmt w:val="decimal"/>
      <w:lvlText w:val="%3."/>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462" w:hanging="360"/>
      </w:pPr>
      <w:rPr>
        <w:rFonts w:hint="default"/>
        <w:lang w:val="en-US" w:eastAsia="en-US" w:bidi="ar-SA"/>
      </w:rPr>
    </w:lvl>
    <w:lvl w:ilvl="4">
      <w:numFmt w:val="bullet"/>
      <w:lvlText w:val="•"/>
      <w:lvlJc w:val="left"/>
      <w:pPr>
        <w:ind w:left="4336" w:hanging="360"/>
      </w:pPr>
      <w:rPr>
        <w:rFonts w:hint="default"/>
        <w:lang w:val="en-US" w:eastAsia="en-US" w:bidi="ar-SA"/>
      </w:rPr>
    </w:lvl>
    <w:lvl w:ilvl="5">
      <w:numFmt w:val="bullet"/>
      <w:lvlText w:val="•"/>
      <w:lvlJc w:val="left"/>
      <w:pPr>
        <w:ind w:left="5210" w:hanging="360"/>
      </w:pPr>
      <w:rPr>
        <w:rFonts w:hint="default"/>
        <w:lang w:val="en-US" w:eastAsia="en-US" w:bidi="ar-SA"/>
      </w:rPr>
    </w:lvl>
    <w:lvl w:ilvl="6">
      <w:numFmt w:val="bullet"/>
      <w:lvlText w:val="•"/>
      <w:lvlJc w:val="left"/>
      <w:pPr>
        <w:ind w:left="6084" w:hanging="360"/>
      </w:pPr>
      <w:rPr>
        <w:rFonts w:hint="default"/>
        <w:lang w:val="en-US" w:eastAsia="en-US" w:bidi="ar-SA"/>
      </w:rPr>
    </w:lvl>
    <w:lvl w:ilvl="7">
      <w:numFmt w:val="bullet"/>
      <w:lvlText w:val="•"/>
      <w:lvlJc w:val="left"/>
      <w:pPr>
        <w:ind w:left="6958" w:hanging="360"/>
      </w:pPr>
      <w:rPr>
        <w:rFonts w:hint="default"/>
        <w:lang w:val="en-US" w:eastAsia="en-US" w:bidi="ar-SA"/>
      </w:rPr>
    </w:lvl>
    <w:lvl w:ilvl="8">
      <w:numFmt w:val="bullet"/>
      <w:lvlText w:val="•"/>
      <w:lvlJc w:val="left"/>
      <w:pPr>
        <w:ind w:left="7832" w:hanging="360"/>
      </w:pPr>
      <w:rPr>
        <w:rFonts w:hint="default"/>
        <w:lang w:val="en-US" w:eastAsia="en-US" w:bidi="ar-SA"/>
      </w:rPr>
    </w:lvl>
  </w:abstractNum>
  <w:abstractNum w:abstractNumId="3" w15:restartNumberingAfterBreak="0">
    <w:nsid w:val="33904A7F"/>
    <w:multiLevelType w:val="hybridMultilevel"/>
    <w:tmpl w:val="56A45D64"/>
    <w:lvl w:ilvl="0" w:tplc="532634E0">
      <w:numFmt w:val="bullet"/>
      <w:lvlText w:val="●"/>
      <w:lvlJc w:val="left"/>
      <w:pPr>
        <w:ind w:left="840" w:hanging="361"/>
      </w:pPr>
      <w:rPr>
        <w:rFonts w:ascii="Arial" w:eastAsia="Arial" w:hAnsi="Arial" w:cs="Arial" w:hint="default"/>
        <w:b w:val="0"/>
        <w:bCs w:val="0"/>
        <w:i w:val="0"/>
        <w:iCs w:val="0"/>
        <w:w w:val="100"/>
        <w:sz w:val="22"/>
        <w:szCs w:val="22"/>
        <w:lang w:val="en-US" w:eastAsia="en-US" w:bidi="ar-SA"/>
      </w:rPr>
    </w:lvl>
    <w:lvl w:ilvl="1" w:tplc="DDF826FC">
      <w:numFmt w:val="bullet"/>
      <w:lvlText w:val="•"/>
      <w:lvlJc w:val="left"/>
      <w:pPr>
        <w:ind w:left="1714" w:hanging="361"/>
      </w:pPr>
      <w:rPr>
        <w:rFonts w:hint="default"/>
        <w:lang w:val="en-US" w:eastAsia="en-US" w:bidi="ar-SA"/>
      </w:rPr>
    </w:lvl>
    <w:lvl w:ilvl="2" w:tplc="050E31EC">
      <w:numFmt w:val="bullet"/>
      <w:lvlText w:val="•"/>
      <w:lvlJc w:val="left"/>
      <w:pPr>
        <w:ind w:left="2588" w:hanging="361"/>
      </w:pPr>
      <w:rPr>
        <w:rFonts w:hint="default"/>
        <w:lang w:val="en-US" w:eastAsia="en-US" w:bidi="ar-SA"/>
      </w:rPr>
    </w:lvl>
    <w:lvl w:ilvl="3" w:tplc="91FCE99A">
      <w:numFmt w:val="bullet"/>
      <w:lvlText w:val="•"/>
      <w:lvlJc w:val="left"/>
      <w:pPr>
        <w:ind w:left="3462" w:hanging="361"/>
      </w:pPr>
      <w:rPr>
        <w:rFonts w:hint="default"/>
        <w:lang w:val="en-US" w:eastAsia="en-US" w:bidi="ar-SA"/>
      </w:rPr>
    </w:lvl>
    <w:lvl w:ilvl="4" w:tplc="5F0CD70A">
      <w:numFmt w:val="bullet"/>
      <w:lvlText w:val="•"/>
      <w:lvlJc w:val="left"/>
      <w:pPr>
        <w:ind w:left="4336" w:hanging="361"/>
      </w:pPr>
      <w:rPr>
        <w:rFonts w:hint="default"/>
        <w:lang w:val="en-US" w:eastAsia="en-US" w:bidi="ar-SA"/>
      </w:rPr>
    </w:lvl>
    <w:lvl w:ilvl="5" w:tplc="33387252">
      <w:numFmt w:val="bullet"/>
      <w:lvlText w:val="•"/>
      <w:lvlJc w:val="left"/>
      <w:pPr>
        <w:ind w:left="5210" w:hanging="361"/>
      </w:pPr>
      <w:rPr>
        <w:rFonts w:hint="default"/>
        <w:lang w:val="en-US" w:eastAsia="en-US" w:bidi="ar-SA"/>
      </w:rPr>
    </w:lvl>
    <w:lvl w:ilvl="6" w:tplc="384E58EE">
      <w:numFmt w:val="bullet"/>
      <w:lvlText w:val="•"/>
      <w:lvlJc w:val="left"/>
      <w:pPr>
        <w:ind w:left="6084" w:hanging="361"/>
      </w:pPr>
      <w:rPr>
        <w:rFonts w:hint="default"/>
        <w:lang w:val="en-US" w:eastAsia="en-US" w:bidi="ar-SA"/>
      </w:rPr>
    </w:lvl>
    <w:lvl w:ilvl="7" w:tplc="17FEF4AA">
      <w:numFmt w:val="bullet"/>
      <w:lvlText w:val="•"/>
      <w:lvlJc w:val="left"/>
      <w:pPr>
        <w:ind w:left="6958" w:hanging="361"/>
      </w:pPr>
      <w:rPr>
        <w:rFonts w:hint="default"/>
        <w:lang w:val="en-US" w:eastAsia="en-US" w:bidi="ar-SA"/>
      </w:rPr>
    </w:lvl>
    <w:lvl w:ilvl="8" w:tplc="DABCF3BA">
      <w:numFmt w:val="bullet"/>
      <w:lvlText w:val="•"/>
      <w:lvlJc w:val="left"/>
      <w:pPr>
        <w:ind w:left="7832" w:hanging="361"/>
      </w:pPr>
      <w:rPr>
        <w:rFonts w:hint="default"/>
        <w:lang w:val="en-US" w:eastAsia="en-US" w:bidi="ar-SA"/>
      </w:rPr>
    </w:lvl>
  </w:abstractNum>
  <w:abstractNum w:abstractNumId="4" w15:restartNumberingAfterBreak="0">
    <w:nsid w:val="37087DE7"/>
    <w:multiLevelType w:val="hybridMultilevel"/>
    <w:tmpl w:val="97A4E510"/>
    <w:lvl w:ilvl="0" w:tplc="514C3CFA">
      <w:start w:val="7"/>
      <w:numFmt w:val="decimal"/>
      <w:lvlText w:val="%1."/>
      <w:lvlJc w:val="left"/>
      <w:pPr>
        <w:ind w:left="559" w:hanging="440"/>
        <w:jc w:val="left"/>
      </w:pPr>
      <w:rPr>
        <w:rFonts w:ascii="Arial" w:eastAsia="Arial" w:hAnsi="Arial" w:cs="Arial" w:hint="default"/>
        <w:b w:val="0"/>
        <w:bCs w:val="0"/>
        <w:i w:val="0"/>
        <w:iCs w:val="0"/>
        <w:w w:val="100"/>
        <w:sz w:val="24"/>
        <w:szCs w:val="24"/>
        <w:lang w:val="en-US" w:eastAsia="en-US" w:bidi="ar-SA"/>
      </w:rPr>
    </w:lvl>
    <w:lvl w:ilvl="1" w:tplc="C7B4F37A">
      <w:numFmt w:val="bullet"/>
      <w:lvlText w:val="•"/>
      <w:lvlJc w:val="left"/>
      <w:pPr>
        <w:ind w:left="1462" w:hanging="440"/>
      </w:pPr>
      <w:rPr>
        <w:rFonts w:hint="default"/>
        <w:lang w:val="en-US" w:eastAsia="en-US" w:bidi="ar-SA"/>
      </w:rPr>
    </w:lvl>
    <w:lvl w:ilvl="2" w:tplc="183CFE08">
      <w:numFmt w:val="bullet"/>
      <w:lvlText w:val="•"/>
      <w:lvlJc w:val="left"/>
      <w:pPr>
        <w:ind w:left="2364" w:hanging="440"/>
      </w:pPr>
      <w:rPr>
        <w:rFonts w:hint="default"/>
        <w:lang w:val="en-US" w:eastAsia="en-US" w:bidi="ar-SA"/>
      </w:rPr>
    </w:lvl>
    <w:lvl w:ilvl="3" w:tplc="2458C20A">
      <w:numFmt w:val="bullet"/>
      <w:lvlText w:val="•"/>
      <w:lvlJc w:val="left"/>
      <w:pPr>
        <w:ind w:left="3266" w:hanging="440"/>
      </w:pPr>
      <w:rPr>
        <w:rFonts w:hint="default"/>
        <w:lang w:val="en-US" w:eastAsia="en-US" w:bidi="ar-SA"/>
      </w:rPr>
    </w:lvl>
    <w:lvl w:ilvl="4" w:tplc="7474F1CA">
      <w:numFmt w:val="bullet"/>
      <w:lvlText w:val="•"/>
      <w:lvlJc w:val="left"/>
      <w:pPr>
        <w:ind w:left="4168" w:hanging="440"/>
      </w:pPr>
      <w:rPr>
        <w:rFonts w:hint="default"/>
        <w:lang w:val="en-US" w:eastAsia="en-US" w:bidi="ar-SA"/>
      </w:rPr>
    </w:lvl>
    <w:lvl w:ilvl="5" w:tplc="893E91EA">
      <w:numFmt w:val="bullet"/>
      <w:lvlText w:val="•"/>
      <w:lvlJc w:val="left"/>
      <w:pPr>
        <w:ind w:left="5070" w:hanging="440"/>
      </w:pPr>
      <w:rPr>
        <w:rFonts w:hint="default"/>
        <w:lang w:val="en-US" w:eastAsia="en-US" w:bidi="ar-SA"/>
      </w:rPr>
    </w:lvl>
    <w:lvl w:ilvl="6" w:tplc="256E2F44">
      <w:numFmt w:val="bullet"/>
      <w:lvlText w:val="•"/>
      <w:lvlJc w:val="left"/>
      <w:pPr>
        <w:ind w:left="5972" w:hanging="440"/>
      </w:pPr>
      <w:rPr>
        <w:rFonts w:hint="default"/>
        <w:lang w:val="en-US" w:eastAsia="en-US" w:bidi="ar-SA"/>
      </w:rPr>
    </w:lvl>
    <w:lvl w:ilvl="7" w:tplc="B3B6D430">
      <w:numFmt w:val="bullet"/>
      <w:lvlText w:val="•"/>
      <w:lvlJc w:val="left"/>
      <w:pPr>
        <w:ind w:left="6874" w:hanging="440"/>
      </w:pPr>
      <w:rPr>
        <w:rFonts w:hint="default"/>
        <w:lang w:val="en-US" w:eastAsia="en-US" w:bidi="ar-SA"/>
      </w:rPr>
    </w:lvl>
    <w:lvl w:ilvl="8" w:tplc="BF16332E">
      <w:numFmt w:val="bullet"/>
      <w:lvlText w:val="•"/>
      <w:lvlJc w:val="left"/>
      <w:pPr>
        <w:ind w:left="7776" w:hanging="440"/>
      </w:pPr>
      <w:rPr>
        <w:rFonts w:hint="default"/>
        <w:lang w:val="en-US" w:eastAsia="en-US" w:bidi="ar-SA"/>
      </w:rPr>
    </w:lvl>
  </w:abstractNum>
  <w:abstractNum w:abstractNumId="5" w15:restartNumberingAfterBreak="0">
    <w:nsid w:val="4AFB328E"/>
    <w:multiLevelType w:val="hybridMultilevel"/>
    <w:tmpl w:val="49BADBF4"/>
    <w:lvl w:ilvl="0" w:tplc="A4168DA8">
      <w:numFmt w:val="bullet"/>
      <w:lvlText w:val="●"/>
      <w:lvlJc w:val="left"/>
      <w:pPr>
        <w:ind w:left="840" w:hanging="361"/>
      </w:pPr>
      <w:rPr>
        <w:rFonts w:ascii="Arial" w:eastAsia="Arial" w:hAnsi="Arial" w:cs="Arial" w:hint="default"/>
        <w:b w:val="0"/>
        <w:bCs w:val="0"/>
        <w:i w:val="0"/>
        <w:iCs w:val="0"/>
        <w:w w:val="100"/>
        <w:sz w:val="22"/>
        <w:szCs w:val="22"/>
        <w:lang w:val="en-US" w:eastAsia="en-US" w:bidi="ar-SA"/>
      </w:rPr>
    </w:lvl>
    <w:lvl w:ilvl="1" w:tplc="E098B8A4">
      <w:numFmt w:val="bullet"/>
      <w:lvlText w:val="•"/>
      <w:lvlJc w:val="left"/>
      <w:pPr>
        <w:ind w:left="1714" w:hanging="361"/>
      </w:pPr>
      <w:rPr>
        <w:rFonts w:hint="default"/>
        <w:lang w:val="en-US" w:eastAsia="en-US" w:bidi="ar-SA"/>
      </w:rPr>
    </w:lvl>
    <w:lvl w:ilvl="2" w:tplc="F1329AA4">
      <w:numFmt w:val="bullet"/>
      <w:lvlText w:val="•"/>
      <w:lvlJc w:val="left"/>
      <w:pPr>
        <w:ind w:left="2588" w:hanging="361"/>
      </w:pPr>
      <w:rPr>
        <w:rFonts w:hint="default"/>
        <w:lang w:val="en-US" w:eastAsia="en-US" w:bidi="ar-SA"/>
      </w:rPr>
    </w:lvl>
    <w:lvl w:ilvl="3" w:tplc="28C43BD8">
      <w:numFmt w:val="bullet"/>
      <w:lvlText w:val="•"/>
      <w:lvlJc w:val="left"/>
      <w:pPr>
        <w:ind w:left="3462" w:hanging="361"/>
      </w:pPr>
      <w:rPr>
        <w:rFonts w:hint="default"/>
        <w:lang w:val="en-US" w:eastAsia="en-US" w:bidi="ar-SA"/>
      </w:rPr>
    </w:lvl>
    <w:lvl w:ilvl="4" w:tplc="1EACF2E2">
      <w:numFmt w:val="bullet"/>
      <w:lvlText w:val="•"/>
      <w:lvlJc w:val="left"/>
      <w:pPr>
        <w:ind w:left="4336" w:hanging="361"/>
      </w:pPr>
      <w:rPr>
        <w:rFonts w:hint="default"/>
        <w:lang w:val="en-US" w:eastAsia="en-US" w:bidi="ar-SA"/>
      </w:rPr>
    </w:lvl>
    <w:lvl w:ilvl="5" w:tplc="4C56CCA8">
      <w:numFmt w:val="bullet"/>
      <w:lvlText w:val="•"/>
      <w:lvlJc w:val="left"/>
      <w:pPr>
        <w:ind w:left="5210" w:hanging="361"/>
      </w:pPr>
      <w:rPr>
        <w:rFonts w:hint="default"/>
        <w:lang w:val="en-US" w:eastAsia="en-US" w:bidi="ar-SA"/>
      </w:rPr>
    </w:lvl>
    <w:lvl w:ilvl="6" w:tplc="EB42DD9A">
      <w:numFmt w:val="bullet"/>
      <w:lvlText w:val="•"/>
      <w:lvlJc w:val="left"/>
      <w:pPr>
        <w:ind w:left="6084" w:hanging="361"/>
      </w:pPr>
      <w:rPr>
        <w:rFonts w:hint="default"/>
        <w:lang w:val="en-US" w:eastAsia="en-US" w:bidi="ar-SA"/>
      </w:rPr>
    </w:lvl>
    <w:lvl w:ilvl="7" w:tplc="15909540">
      <w:numFmt w:val="bullet"/>
      <w:lvlText w:val="•"/>
      <w:lvlJc w:val="left"/>
      <w:pPr>
        <w:ind w:left="6958" w:hanging="361"/>
      </w:pPr>
      <w:rPr>
        <w:rFonts w:hint="default"/>
        <w:lang w:val="en-US" w:eastAsia="en-US" w:bidi="ar-SA"/>
      </w:rPr>
    </w:lvl>
    <w:lvl w:ilvl="8" w:tplc="36CA4204">
      <w:numFmt w:val="bullet"/>
      <w:lvlText w:val="•"/>
      <w:lvlJc w:val="left"/>
      <w:pPr>
        <w:ind w:left="7832" w:hanging="361"/>
      </w:pPr>
      <w:rPr>
        <w:rFonts w:hint="default"/>
        <w:lang w:val="en-US" w:eastAsia="en-US" w:bidi="ar-SA"/>
      </w:rPr>
    </w:lvl>
  </w:abstractNum>
  <w:abstractNum w:abstractNumId="6" w15:restartNumberingAfterBreak="0">
    <w:nsid w:val="5919564D"/>
    <w:multiLevelType w:val="hybridMultilevel"/>
    <w:tmpl w:val="261C84A8"/>
    <w:lvl w:ilvl="0" w:tplc="B7E0ADEA">
      <w:start w:val="1"/>
      <w:numFmt w:val="decimal"/>
      <w:lvlText w:val="%1."/>
      <w:lvlJc w:val="left"/>
      <w:pPr>
        <w:ind w:left="840" w:hanging="721"/>
        <w:jc w:val="left"/>
      </w:pPr>
      <w:rPr>
        <w:rFonts w:ascii="Trebuchet MS" w:eastAsia="Trebuchet MS" w:hAnsi="Trebuchet MS" w:cs="Trebuchet MS" w:hint="default"/>
        <w:b w:val="0"/>
        <w:bCs w:val="0"/>
        <w:i w:val="0"/>
        <w:iCs w:val="0"/>
        <w:color w:val="4A1955"/>
        <w:w w:val="99"/>
        <w:sz w:val="32"/>
        <w:szCs w:val="32"/>
        <w:lang w:val="en-US" w:eastAsia="en-US" w:bidi="ar-SA"/>
      </w:rPr>
    </w:lvl>
    <w:lvl w:ilvl="1" w:tplc="7BDAF2FA">
      <w:numFmt w:val="bullet"/>
      <w:lvlText w:val="●"/>
      <w:lvlJc w:val="left"/>
      <w:pPr>
        <w:ind w:left="839" w:hanging="361"/>
      </w:pPr>
      <w:rPr>
        <w:rFonts w:ascii="Arial" w:eastAsia="Arial" w:hAnsi="Arial" w:cs="Arial" w:hint="default"/>
        <w:b w:val="0"/>
        <w:bCs w:val="0"/>
        <w:i w:val="0"/>
        <w:iCs w:val="0"/>
        <w:w w:val="100"/>
        <w:sz w:val="22"/>
        <w:szCs w:val="22"/>
        <w:lang w:val="en-US" w:eastAsia="en-US" w:bidi="ar-SA"/>
      </w:rPr>
    </w:lvl>
    <w:lvl w:ilvl="2" w:tplc="1F78B760">
      <w:numFmt w:val="bullet"/>
      <w:lvlText w:val="•"/>
      <w:lvlJc w:val="left"/>
      <w:pPr>
        <w:ind w:left="2588" w:hanging="361"/>
      </w:pPr>
      <w:rPr>
        <w:rFonts w:hint="default"/>
        <w:lang w:val="en-US" w:eastAsia="en-US" w:bidi="ar-SA"/>
      </w:rPr>
    </w:lvl>
    <w:lvl w:ilvl="3" w:tplc="93DAB11A">
      <w:numFmt w:val="bullet"/>
      <w:lvlText w:val="•"/>
      <w:lvlJc w:val="left"/>
      <w:pPr>
        <w:ind w:left="3462" w:hanging="361"/>
      </w:pPr>
      <w:rPr>
        <w:rFonts w:hint="default"/>
        <w:lang w:val="en-US" w:eastAsia="en-US" w:bidi="ar-SA"/>
      </w:rPr>
    </w:lvl>
    <w:lvl w:ilvl="4" w:tplc="A510C850">
      <w:numFmt w:val="bullet"/>
      <w:lvlText w:val="•"/>
      <w:lvlJc w:val="left"/>
      <w:pPr>
        <w:ind w:left="4336" w:hanging="361"/>
      </w:pPr>
      <w:rPr>
        <w:rFonts w:hint="default"/>
        <w:lang w:val="en-US" w:eastAsia="en-US" w:bidi="ar-SA"/>
      </w:rPr>
    </w:lvl>
    <w:lvl w:ilvl="5" w:tplc="2EEEBBDA">
      <w:numFmt w:val="bullet"/>
      <w:lvlText w:val="•"/>
      <w:lvlJc w:val="left"/>
      <w:pPr>
        <w:ind w:left="5210" w:hanging="361"/>
      </w:pPr>
      <w:rPr>
        <w:rFonts w:hint="default"/>
        <w:lang w:val="en-US" w:eastAsia="en-US" w:bidi="ar-SA"/>
      </w:rPr>
    </w:lvl>
    <w:lvl w:ilvl="6" w:tplc="0BECAD5E">
      <w:numFmt w:val="bullet"/>
      <w:lvlText w:val="•"/>
      <w:lvlJc w:val="left"/>
      <w:pPr>
        <w:ind w:left="6084" w:hanging="361"/>
      </w:pPr>
      <w:rPr>
        <w:rFonts w:hint="default"/>
        <w:lang w:val="en-US" w:eastAsia="en-US" w:bidi="ar-SA"/>
      </w:rPr>
    </w:lvl>
    <w:lvl w:ilvl="7" w:tplc="793A3B94">
      <w:numFmt w:val="bullet"/>
      <w:lvlText w:val="•"/>
      <w:lvlJc w:val="left"/>
      <w:pPr>
        <w:ind w:left="6958" w:hanging="361"/>
      </w:pPr>
      <w:rPr>
        <w:rFonts w:hint="default"/>
        <w:lang w:val="en-US" w:eastAsia="en-US" w:bidi="ar-SA"/>
      </w:rPr>
    </w:lvl>
    <w:lvl w:ilvl="8" w:tplc="EF16E4CA">
      <w:numFmt w:val="bullet"/>
      <w:lvlText w:val="•"/>
      <w:lvlJc w:val="left"/>
      <w:pPr>
        <w:ind w:left="7832" w:hanging="361"/>
      </w:pPr>
      <w:rPr>
        <w:rFonts w:hint="default"/>
        <w:lang w:val="en-US" w:eastAsia="en-US" w:bidi="ar-SA"/>
      </w:rPr>
    </w:lvl>
  </w:abstractNum>
  <w:abstractNum w:abstractNumId="7" w15:restartNumberingAfterBreak="0">
    <w:nsid w:val="626225F2"/>
    <w:multiLevelType w:val="hybridMultilevel"/>
    <w:tmpl w:val="E5AA6998"/>
    <w:lvl w:ilvl="0" w:tplc="56509D28">
      <w:start w:val="7"/>
      <w:numFmt w:val="decimal"/>
      <w:lvlText w:val="%1."/>
      <w:lvlJc w:val="left"/>
      <w:pPr>
        <w:ind w:left="840" w:hanging="721"/>
        <w:jc w:val="left"/>
      </w:pPr>
      <w:rPr>
        <w:rFonts w:ascii="Trebuchet MS" w:eastAsia="Trebuchet MS" w:hAnsi="Trebuchet MS" w:cs="Trebuchet MS" w:hint="default"/>
        <w:b w:val="0"/>
        <w:bCs w:val="0"/>
        <w:i w:val="0"/>
        <w:iCs w:val="0"/>
        <w:color w:val="4A1955"/>
        <w:w w:val="99"/>
        <w:sz w:val="32"/>
        <w:szCs w:val="32"/>
        <w:lang w:val="en-US" w:eastAsia="en-US" w:bidi="ar-SA"/>
      </w:rPr>
    </w:lvl>
    <w:lvl w:ilvl="1" w:tplc="93E2D8A2">
      <w:numFmt w:val="bullet"/>
      <w:lvlText w:val="•"/>
      <w:lvlJc w:val="left"/>
      <w:pPr>
        <w:ind w:left="1714" w:hanging="721"/>
      </w:pPr>
      <w:rPr>
        <w:rFonts w:hint="default"/>
        <w:lang w:val="en-US" w:eastAsia="en-US" w:bidi="ar-SA"/>
      </w:rPr>
    </w:lvl>
    <w:lvl w:ilvl="2" w:tplc="56986A60">
      <w:numFmt w:val="bullet"/>
      <w:lvlText w:val="•"/>
      <w:lvlJc w:val="left"/>
      <w:pPr>
        <w:ind w:left="2588" w:hanging="721"/>
      </w:pPr>
      <w:rPr>
        <w:rFonts w:hint="default"/>
        <w:lang w:val="en-US" w:eastAsia="en-US" w:bidi="ar-SA"/>
      </w:rPr>
    </w:lvl>
    <w:lvl w:ilvl="3" w:tplc="465484DC">
      <w:numFmt w:val="bullet"/>
      <w:lvlText w:val="•"/>
      <w:lvlJc w:val="left"/>
      <w:pPr>
        <w:ind w:left="3462" w:hanging="721"/>
      </w:pPr>
      <w:rPr>
        <w:rFonts w:hint="default"/>
        <w:lang w:val="en-US" w:eastAsia="en-US" w:bidi="ar-SA"/>
      </w:rPr>
    </w:lvl>
    <w:lvl w:ilvl="4" w:tplc="7040A160">
      <w:numFmt w:val="bullet"/>
      <w:lvlText w:val="•"/>
      <w:lvlJc w:val="left"/>
      <w:pPr>
        <w:ind w:left="4336" w:hanging="721"/>
      </w:pPr>
      <w:rPr>
        <w:rFonts w:hint="default"/>
        <w:lang w:val="en-US" w:eastAsia="en-US" w:bidi="ar-SA"/>
      </w:rPr>
    </w:lvl>
    <w:lvl w:ilvl="5" w:tplc="524CBF1C">
      <w:numFmt w:val="bullet"/>
      <w:lvlText w:val="•"/>
      <w:lvlJc w:val="left"/>
      <w:pPr>
        <w:ind w:left="5210" w:hanging="721"/>
      </w:pPr>
      <w:rPr>
        <w:rFonts w:hint="default"/>
        <w:lang w:val="en-US" w:eastAsia="en-US" w:bidi="ar-SA"/>
      </w:rPr>
    </w:lvl>
    <w:lvl w:ilvl="6" w:tplc="2CDAF05C">
      <w:numFmt w:val="bullet"/>
      <w:lvlText w:val="•"/>
      <w:lvlJc w:val="left"/>
      <w:pPr>
        <w:ind w:left="6084" w:hanging="721"/>
      </w:pPr>
      <w:rPr>
        <w:rFonts w:hint="default"/>
        <w:lang w:val="en-US" w:eastAsia="en-US" w:bidi="ar-SA"/>
      </w:rPr>
    </w:lvl>
    <w:lvl w:ilvl="7" w:tplc="9932872E">
      <w:numFmt w:val="bullet"/>
      <w:lvlText w:val="•"/>
      <w:lvlJc w:val="left"/>
      <w:pPr>
        <w:ind w:left="6958" w:hanging="721"/>
      </w:pPr>
      <w:rPr>
        <w:rFonts w:hint="default"/>
        <w:lang w:val="en-US" w:eastAsia="en-US" w:bidi="ar-SA"/>
      </w:rPr>
    </w:lvl>
    <w:lvl w:ilvl="8" w:tplc="750E0EE4">
      <w:numFmt w:val="bullet"/>
      <w:lvlText w:val="•"/>
      <w:lvlJc w:val="left"/>
      <w:pPr>
        <w:ind w:left="7832" w:hanging="721"/>
      </w:pPr>
      <w:rPr>
        <w:rFonts w:hint="default"/>
        <w:lang w:val="en-US" w:eastAsia="en-US" w:bidi="ar-SA"/>
      </w:rPr>
    </w:lvl>
  </w:abstractNum>
  <w:abstractNum w:abstractNumId="8" w15:restartNumberingAfterBreak="0">
    <w:nsid w:val="72056818"/>
    <w:multiLevelType w:val="hybridMultilevel"/>
    <w:tmpl w:val="6D966AB8"/>
    <w:lvl w:ilvl="0" w:tplc="9DAC5E52">
      <w:start w:val="1"/>
      <w:numFmt w:val="decimal"/>
      <w:lvlText w:val="%1."/>
      <w:lvlJc w:val="left"/>
      <w:pPr>
        <w:ind w:left="839" w:hanging="360"/>
        <w:jc w:val="left"/>
      </w:pPr>
      <w:rPr>
        <w:rFonts w:ascii="Arial" w:eastAsia="Arial" w:hAnsi="Arial" w:cs="Arial" w:hint="default"/>
        <w:b w:val="0"/>
        <w:bCs w:val="0"/>
        <w:i w:val="0"/>
        <w:iCs w:val="0"/>
        <w:spacing w:val="-1"/>
        <w:w w:val="100"/>
        <w:sz w:val="22"/>
        <w:szCs w:val="22"/>
        <w:lang w:val="en-US" w:eastAsia="en-US" w:bidi="ar-SA"/>
      </w:rPr>
    </w:lvl>
    <w:lvl w:ilvl="1" w:tplc="E36EAF34">
      <w:numFmt w:val="bullet"/>
      <w:lvlText w:val="•"/>
      <w:lvlJc w:val="left"/>
      <w:pPr>
        <w:ind w:left="1714" w:hanging="360"/>
      </w:pPr>
      <w:rPr>
        <w:rFonts w:hint="default"/>
        <w:lang w:val="en-US" w:eastAsia="en-US" w:bidi="ar-SA"/>
      </w:rPr>
    </w:lvl>
    <w:lvl w:ilvl="2" w:tplc="01B4D3E6">
      <w:numFmt w:val="bullet"/>
      <w:lvlText w:val="•"/>
      <w:lvlJc w:val="left"/>
      <w:pPr>
        <w:ind w:left="2588" w:hanging="360"/>
      </w:pPr>
      <w:rPr>
        <w:rFonts w:hint="default"/>
        <w:lang w:val="en-US" w:eastAsia="en-US" w:bidi="ar-SA"/>
      </w:rPr>
    </w:lvl>
    <w:lvl w:ilvl="3" w:tplc="96303F06">
      <w:numFmt w:val="bullet"/>
      <w:lvlText w:val="•"/>
      <w:lvlJc w:val="left"/>
      <w:pPr>
        <w:ind w:left="3462" w:hanging="360"/>
      </w:pPr>
      <w:rPr>
        <w:rFonts w:hint="default"/>
        <w:lang w:val="en-US" w:eastAsia="en-US" w:bidi="ar-SA"/>
      </w:rPr>
    </w:lvl>
    <w:lvl w:ilvl="4" w:tplc="38800B42">
      <w:numFmt w:val="bullet"/>
      <w:lvlText w:val="•"/>
      <w:lvlJc w:val="left"/>
      <w:pPr>
        <w:ind w:left="4336" w:hanging="360"/>
      </w:pPr>
      <w:rPr>
        <w:rFonts w:hint="default"/>
        <w:lang w:val="en-US" w:eastAsia="en-US" w:bidi="ar-SA"/>
      </w:rPr>
    </w:lvl>
    <w:lvl w:ilvl="5" w:tplc="41A483CA">
      <w:numFmt w:val="bullet"/>
      <w:lvlText w:val="•"/>
      <w:lvlJc w:val="left"/>
      <w:pPr>
        <w:ind w:left="5210" w:hanging="360"/>
      </w:pPr>
      <w:rPr>
        <w:rFonts w:hint="default"/>
        <w:lang w:val="en-US" w:eastAsia="en-US" w:bidi="ar-SA"/>
      </w:rPr>
    </w:lvl>
    <w:lvl w:ilvl="6" w:tplc="6FB62BD2">
      <w:numFmt w:val="bullet"/>
      <w:lvlText w:val="•"/>
      <w:lvlJc w:val="left"/>
      <w:pPr>
        <w:ind w:left="6084" w:hanging="360"/>
      </w:pPr>
      <w:rPr>
        <w:rFonts w:hint="default"/>
        <w:lang w:val="en-US" w:eastAsia="en-US" w:bidi="ar-SA"/>
      </w:rPr>
    </w:lvl>
    <w:lvl w:ilvl="7" w:tplc="7B9ED3BC">
      <w:numFmt w:val="bullet"/>
      <w:lvlText w:val="•"/>
      <w:lvlJc w:val="left"/>
      <w:pPr>
        <w:ind w:left="6958" w:hanging="360"/>
      </w:pPr>
      <w:rPr>
        <w:rFonts w:hint="default"/>
        <w:lang w:val="en-US" w:eastAsia="en-US" w:bidi="ar-SA"/>
      </w:rPr>
    </w:lvl>
    <w:lvl w:ilvl="8" w:tplc="80C46AF8">
      <w:numFmt w:val="bullet"/>
      <w:lvlText w:val="•"/>
      <w:lvlJc w:val="left"/>
      <w:pPr>
        <w:ind w:left="7832" w:hanging="360"/>
      </w:pPr>
      <w:rPr>
        <w:rFonts w:hint="default"/>
        <w:lang w:val="en-US" w:eastAsia="en-US" w:bidi="ar-SA"/>
      </w:rPr>
    </w:lvl>
  </w:abstractNum>
  <w:num w:numId="1" w16cid:durableId="1224607197">
    <w:abstractNumId w:val="3"/>
  </w:num>
  <w:num w:numId="2" w16cid:durableId="449666005">
    <w:abstractNumId w:val="7"/>
  </w:num>
  <w:num w:numId="3" w16cid:durableId="1048722060">
    <w:abstractNumId w:val="0"/>
  </w:num>
  <w:num w:numId="4" w16cid:durableId="274531196">
    <w:abstractNumId w:val="5"/>
  </w:num>
  <w:num w:numId="5" w16cid:durableId="1602058531">
    <w:abstractNumId w:val="8"/>
  </w:num>
  <w:num w:numId="6" w16cid:durableId="814758305">
    <w:abstractNumId w:val="2"/>
  </w:num>
  <w:num w:numId="7" w16cid:durableId="902528261">
    <w:abstractNumId w:val="6"/>
  </w:num>
  <w:num w:numId="8" w16cid:durableId="759568860">
    <w:abstractNumId w:val="4"/>
  </w:num>
  <w:num w:numId="9" w16cid:durableId="140621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A"/>
    <w:rsid w:val="002B289F"/>
    <w:rsid w:val="00553FDD"/>
    <w:rsid w:val="009561A1"/>
    <w:rsid w:val="009907CA"/>
    <w:rsid w:val="00B176A3"/>
    <w:rsid w:val="00CE4325"/>
    <w:rsid w:val="00E7014F"/>
    <w:rsid w:val="00E7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6652A"/>
  <w15:docId w15:val="{1BDFD46E-6D32-A64D-AE6A-9942D88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6"/>
      <w:ind w:left="840" w:hanging="721"/>
      <w:outlineLvl w:val="0"/>
    </w:pPr>
    <w:rPr>
      <w:rFonts w:ascii="Trebuchet MS" w:eastAsia="Trebuchet MS" w:hAnsi="Trebuchet MS" w:cs="Trebuchet MS"/>
      <w:sz w:val="32"/>
      <w:szCs w:val="32"/>
    </w:rPr>
  </w:style>
  <w:style w:type="paragraph" w:styleId="Heading2">
    <w:name w:val="heading 2"/>
    <w:basedOn w:val="Normal"/>
    <w:uiPriority w:val="9"/>
    <w:unhideWhenUsed/>
    <w:qFormat/>
    <w:pPr>
      <w:spacing w:before="190"/>
      <w:ind w:left="840" w:hanging="721"/>
      <w:outlineLvl w:val="1"/>
    </w:pPr>
    <w:rPr>
      <w:rFonts w:ascii="Trebuchet MS" w:eastAsia="Trebuchet MS" w:hAnsi="Trebuchet MS" w:cs="Trebuchet M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59" w:hanging="440"/>
    </w:pPr>
    <w:rPr>
      <w:sz w:val="24"/>
      <w:szCs w:val="24"/>
    </w:rPr>
  </w:style>
  <w:style w:type="paragraph" w:styleId="TOC2">
    <w:name w:val="toc 2"/>
    <w:basedOn w:val="Normal"/>
    <w:uiPriority w:val="39"/>
    <w:qFormat/>
    <w:pPr>
      <w:spacing w:before="101"/>
      <w:ind w:left="1000" w:hanging="641"/>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100"/>
      <w:ind w:left="2580" w:right="2560"/>
      <w:jc w:val="center"/>
    </w:pPr>
    <w:rPr>
      <w:rFonts w:ascii="Trebuchet MS" w:eastAsia="Trebuchet MS" w:hAnsi="Trebuchet MS" w:cs="Trebuchet MS"/>
      <w:sz w:val="42"/>
      <w:szCs w:val="4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61A1"/>
    <w:pPr>
      <w:tabs>
        <w:tab w:val="center" w:pos="4680"/>
        <w:tab w:val="right" w:pos="9360"/>
      </w:tabs>
    </w:pPr>
  </w:style>
  <w:style w:type="character" w:customStyle="1" w:styleId="HeaderChar">
    <w:name w:val="Header Char"/>
    <w:basedOn w:val="DefaultParagraphFont"/>
    <w:link w:val="Header"/>
    <w:uiPriority w:val="99"/>
    <w:rsid w:val="009561A1"/>
    <w:rPr>
      <w:rFonts w:ascii="Arial" w:eastAsia="Arial" w:hAnsi="Arial" w:cs="Arial"/>
    </w:rPr>
  </w:style>
  <w:style w:type="paragraph" w:styleId="Footer">
    <w:name w:val="footer"/>
    <w:basedOn w:val="Normal"/>
    <w:link w:val="FooterChar"/>
    <w:uiPriority w:val="99"/>
    <w:unhideWhenUsed/>
    <w:rsid w:val="009561A1"/>
    <w:pPr>
      <w:tabs>
        <w:tab w:val="center" w:pos="4680"/>
        <w:tab w:val="right" w:pos="9360"/>
      </w:tabs>
    </w:pPr>
  </w:style>
  <w:style w:type="character" w:customStyle="1" w:styleId="FooterChar">
    <w:name w:val="Footer Char"/>
    <w:basedOn w:val="DefaultParagraphFont"/>
    <w:link w:val="Footer"/>
    <w:uiPriority w:val="99"/>
    <w:rsid w:val="009561A1"/>
    <w:rPr>
      <w:rFonts w:ascii="Arial" w:eastAsia="Arial" w:hAnsi="Arial" w:cs="Arial"/>
    </w:rPr>
  </w:style>
  <w:style w:type="character" w:styleId="Hyperlink">
    <w:name w:val="Hyperlink"/>
    <w:basedOn w:val="DefaultParagraphFont"/>
    <w:uiPriority w:val="99"/>
    <w:unhideWhenUsed/>
    <w:rsid w:val="00E716B2"/>
    <w:rPr>
      <w:color w:val="0000FF" w:themeColor="hyperlink"/>
      <w:u w:val="single"/>
    </w:rPr>
  </w:style>
  <w:style w:type="character" w:styleId="UnresolvedMention">
    <w:name w:val="Unresolved Mention"/>
    <w:basedOn w:val="DefaultParagraphFont"/>
    <w:uiPriority w:val="99"/>
    <w:semiHidden/>
    <w:unhideWhenUsed/>
    <w:rsid w:val="00E7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newgtlds.icann.org/en/applicants/urs)" TargetMode="External"/><Relationship Id="rId26" Type="http://schemas.openxmlformats.org/officeDocument/2006/relationships/hyperlink" Target="https://domain.earth/legal/sunrise-dispute-resolution-policy/" TargetMode="External"/><Relationship Id="rId3" Type="http://schemas.openxmlformats.org/officeDocument/2006/relationships/settings" Target="settings.xml"/><Relationship Id="rId21" Type="http://schemas.openxmlformats.org/officeDocument/2006/relationships/hyperlink" Target="mailto:admin@digity.cas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icann.org/en/help/dndr/udrp)" TargetMode="External"/><Relationship Id="rId25" Type="http://schemas.openxmlformats.org/officeDocument/2006/relationships/hyperlink" Target="https://domain.earth/legal/sunrise-dispute-resolution-policy/" TargetMode="External"/><Relationship Id="rId2" Type="http://schemas.openxmlformats.org/officeDocument/2006/relationships/styles" Target="styles.xml"/><Relationship Id="rId16" Type="http://schemas.openxmlformats.org/officeDocument/2006/relationships/hyperlink" Target="http://nic/" TargetMode="External"/><Relationship Id="rId20" Type="http://schemas.openxmlformats.org/officeDocument/2006/relationships/hyperlink" Target="https://domain.earth/legal/sunrise-dispute-resolution-policy/" TargetMode="External"/><Relationship Id="rId29" Type="http://schemas.openxmlformats.org/officeDocument/2006/relationships/hyperlink" Target="mailto:admin@digity.ca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main.earth/legal/sunrise-dispute-resolution-policy/" TargetMode="External"/><Relationship Id="rId5" Type="http://schemas.openxmlformats.org/officeDocument/2006/relationships/footnotes" Target="footnotes.xml"/><Relationship Id="rId15" Type="http://schemas.openxmlformats.org/officeDocument/2006/relationships/hyperlink" Target="https://registrar-console.centralnic.com/" TargetMode="External"/><Relationship Id="rId23" Type="http://schemas.openxmlformats.org/officeDocument/2006/relationships/hyperlink" Target="https://domain.earth/legal/sunrise-dispute-resolution-policy/" TargetMode="External"/><Relationship Id="rId28" Type="http://schemas.openxmlformats.org/officeDocument/2006/relationships/hyperlink" Target="https://centralnicregistry.com/support/policies/dps" TargetMode="External"/><Relationship Id="rId10" Type="http://schemas.openxmlformats.org/officeDocument/2006/relationships/footer" Target="footer2.xml"/><Relationship Id="rId19" Type="http://schemas.openxmlformats.org/officeDocument/2006/relationships/hyperlink" Target="http://www.icann.org/en/help/dndr/tdr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domain.earth/legal/sunrise-dispute-resolution-policy/" TargetMode="External"/><Relationship Id="rId27" Type="http://schemas.openxmlformats.org/officeDocument/2006/relationships/hyperlink" Target="http://whois.icann.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5986</Words>
  <Characters>34123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XYZ Domain Name Policies v2.0</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Domain Name Policies v2.0</dc:title>
  <cp:lastModifiedBy>Mike Rodenbaugh</cp:lastModifiedBy>
  <cp:revision>4</cp:revision>
  <dcterms:created xsi:type="dcterms:W3CDTF">2023-01-19T22:46:00Z</dcterms:created>
  <dcterms:modified xsi:type="dcterms:W3CDTF">2023-04-03T19:58:00Z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2017-03-23T00:00:00Z</vt:filetime>
  </property>
  <property fmtid="{D5CDD505-2E9C-101B-9397-08002B2CF9AE}" pid="3" name="Creator">
    <vt:lpwstr>Acrobat PDFMaker 15 for Word</vt:lpwstr>
  </property>
  <property fmtid="{D5CDD505-2E9C-101B-9397-08002B2CF9AE}" pid="4" name="LastSaved">
    <vt:filetime>2023-01-19T00:00:00Z</vt:filetime>
  </property>
</Properties>
</file>