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5228"/>
        <w:gridCol w:w="5228"/>
      </w:tblGrid>
      <w:tr w:rsidR="002079E8" w:rsidRPr="00B906FD" w14:paraId="615C46E5" w14:textId="77777777" w:rsidTr="00945554">
        <w:tc>
          <w:tcPr>
            <w:tcW w:w="2500" w:type="pct"/>
            <w:tcBorders>
              <w:top w:val="single" w:sz="4" w:space="0" w:color="auto"/>
              <w:left w:val="single" w:sz="4" w:space="0" w:color="auto"/>
              <w:bottom w:val="single" w:sz="4" w:space="0" w:color="auto"/>
              <w:right w:val="single" w:sz="4" w:space="0" w:color="auto"/>
            </w:tcBorders>
          </w:tcPr>
          <w:p w14:paraId="0807E1E2" w14:textId="77777777" w:rsidR="002079E8" w:rsidRPr="00B906FD" w:rsidRDefault="00A16240" w:rsidP="00A16240">
            <w:pPr>
              <w:spacing w:before="240" w:after="240" w:line="280" w:lineRule="exact"/>
              <w:rPr>
                <w:rFonts w:ascii="Arial" w:hAnsi="Arial" w:cs="Arial"/>
                <w:b/>
                <w:sz w:val="20"/>
                <w:szCs w:val="20"/>
                <w:lang w:val="en-GB"/>
              </w:rPr>
            </w:pPr>
            <w:r w:rsidRPr="00B906FD">
              <w:rPr>
                <w:rFonts w:ascii="Arial" w:hAnsi="Arial" w:cs="Arial"/>
                <w:b/>
                <w:sz w:val="20"/>
                <w:szCs w:val="20"/>
                <w:lang w:val="en-US"/>
              </w:rPr>
              <w:t>SUNRISE DISPUTE RESOLUTION POLICY</w:t>
            </w:r>
          </w:p>
        </w:tc>
        <w:tc>
          <w:tcPr>
            <w:tcW w:w="2500" w:type="pct"/>
            <w:tcBorders>
              <w:top w:val="single" w:sz="4" w:space="0" w:color="auto"/>
              <w:left w:val="single" w:sz="4" w:space="0" w:color="auto"/>
              <w:bottom w:val="single" w:sz="4" w:space="0" w:color="auto"/>
              <w:right w:val="single" w:sz="4" w:space="0" w:color="auto"/>
            </w:tcBorders>
          </w:tcPr>
          <w:p w14:paraId="31714477" w14:textId="77777777" w:rsidR="002079E8" w:rsidRPr="00B906FD" w:rsidRDefault="00A16240" w:rsidP="00993668">
            <w:pPr>
              <w:spacing w:before="240" w:after="240" w:line="280" w:lineRule="exact"/>
              <w:rPr>
                <w:rFonts w:ascii="Arial" w:hAnsi="Arial" w:cs="Arial"/>
                <w:b/>
                <w:sz w:val="20"/>
                <w:szCs w:val="20"/>
                <w:lang w:val="en-GB"/>
              </w:rPr>
            </w:pPr>
            <w:r w:rsidRPr="00B906FD">
              <w:rPr>
                <w:rFonts w:ascii="Arial" w:hAnsi="Arial" w:cs="Arial"/>
                <w:b/>
                <w:sz w:val="20"/>
                <w:szCs w:val="20"/>
              </w:rPr>
              <w:t>SUNRISE UYUŞMAZLIK ÇÖZÜM POLİTİKASI</w:t>
            </w:r>
          </w:p>
        </w:tc>
      </w:tr>
      <w:tr w:rsidR="00F97F30" w:rsidRPr="00B906FD" w14:paraId="12216EB7" w14:textId="77777777" w:rsidTr="00945554">
        <w:tc>
          <w:tcPr>
            <w:tcW w:w="2500" w:type="pct"/>
            <w:tcBorders>
              <w:top w:val="single" w:sz="4" w:space="0" w:color="auto"/>
            </w:tcBorders>
            <w:shd w:val="clear" w:color="auto" w:fill="auto"/>
          </w:tcPr>
          <w:p w14:paraId="2C18ABD7" w14:textId="77777777" w:rsidR="00EE59E1" w:rsidRPr="00B906FD" w:rsidRDefault="00EE59E1" w:rsidP="00945554">
            <w:pPr>
              <w:pStyle w:val="ListParagraph"/>
              <w:numPr>
                <w:ilvl w:val="0"/>
                <w:numId w:val="11"/>
              </w:numPr>
              <w:spacing w:before="120" w:beforeAutospacing="0" w:line="280" w:lineRule="exact"/>
              <w:ind w:left="357" w:hanging="357"/>
              <w:jc w:val="both"/>
              <w:rPr>
                <w:rFonts w:cs="Arial"/>
                <w:b/>
                <w:szCs w:val="20"/>
              </w:rPr>
            </w:pPr>
            <w:r w:rsidRPr="00B906FD">
              <w:rPr>
                <w:rFonts w:cs="Arial"/>
                <w:b/>
                <w:szCs w:val="20"/>
                <w:lang w:val="en-GB"/>
              </w:rPr>
              <w:t>PREAMBLE</w:t>
            </w:r>
          </w:p>
        </w:tc>
        <w:tc>
          <w:tcPr>
            <w:tcW w:w="2500" w:type="pct"/>
            <w:tcBorders>
              <w:top w:val="single" w:sz="4" w:space="0" w:color="auto"/>
            </w:tcBorders>
            <w:shd w:val="clear" w:color="auto" w:fill="auto"/>
          </w:tcPr>
          <w:p w14:paraId="4985191E" w14:textId="77777777" w:rsidR="00EE59E1" w:rsidRPr="00B906FD" w:rsidRDefault="00EE59E1"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B906FD">
              <w:rPr>
                <w:rFonts w:cs="Arial"/>
                <w:b/>
                <w:caps/>
                <w:szCs w:val="20"/>
                <w:lang w:val="en-GB"/>
              </w:rPr>
              <w:t>GİRİŞ</w:t>
            </w:r>
          </w:p>
        </w:tc>
      </w:tr>
      <w:tr w:rsidR="00EE59E1" w:rsidRPr="00B906FD" w14:paraId="48371AED" w14:textId="77777777" w:rsidTr="00945554">
        <w:tc>
          <w:tcPr>
            <w:tcW w:w="2500" w:type="pct"/>
          </w:tcPr>
          <w:p w14:paraId="27A11BA7" w14:textId="19915969" w:rsidR="00EE59E1" w:rsidRPr="00B906FD" w:rsidRDefault="00CC38BF" w:rsidP="00945554">
            <w:pPr>
              <w:pStyle w:val="ListParagraph"/>
              <w:numPr>
                <w:ilvl w:val="1"/>
                <w:numId w:val="18"/>
              </w:numPr>
              <w:spacing w:before="120" w:beforeAutospacing="0" w:line="280" w:lineRule="exact"/>
              <w:ind w:left="993" w:hanging="567"/>
              <w:contextualSpacing w:val="0"/>
              <w:jc w:val="both"/>
              <w:rPr>
                <w:rFonts w:cs="Arial"/>
                <w:szCs w:val="20"/>
              </w:rPr>
            </w:pPr>
            <w:r w:rsidRPr="00B906FD">
              <w:rPr>
                <w:rFonts w:cs="Arial"/>
                <w:szCs w:val="20"/>
                <w:lang w:val="en-US"/>
              </w:rPr>
              <w:t xml:space="preserve">This document describes Sunrise Dispute Resolution Policy for the </w:t>
            </w:r>
            <w:r w:rsidRPr="00B906FD">
              <w:rPr>
                <w:rFonts w:cs="Arial"/>
                <w:b/>
                <w:szCs w:val="20"/>
                <w:lang w:val="en-US"/>
              </w:rPr>
              <w:t>.</w:t>
            </w:r>
            <w:proofErr w:type="spellStart"/>
            <w:r w:rsidRPr="00B906FD">
              <w:rPr>
                <w:rFonts w:cs="Arial"/>
                <w:b/>
                <w:szCs w:val="20"/>
                <w:lang w:val="en-US"/>
              </w:rPr>
              <w:t>istanbul</w:t>
            </w:r>
            <w:proofErr w:type="spellEnd"/>
            <w:r w:rsidRPr="00B906FD">
              <w:rPr>
                <w:rFonts w:cs="Arial"/>
                <w:szCs w:val="20"/>
                <w:lang w:val="en-US"/>
              </w:rPr>
              <w:t xml:space="preserve"> and </w:t>
            </w:r>
            <w:r w:rsidRPr="00B906FD">
              <w:rPr>
                <w:rFonts w:cs="Arial"/>
                <w:b/>
                <w:szCs w:val="20"/>
                <w:lang w:val="en-US"/>
              </w:rPr>
              <w:t>.</w:t>
            </w:r>
            <w:proofErr w:type="spellStart"/>
            <w:r w:rsidRPr="00B906FD">
              <w:rPr>
                <w:rFonts w:cs="Arial"/>
                <w:b/>
                <w:szCs w:val="20"/>
                <w:lang w:val="en-US"/>
              </w:rPr>
              <w:t>ist</w:t>
            </w:r>
            <w:proofErr w:type="spellEnd"/>
            <w:r w:rsidRPr="00B906FD">
              <w:rPr>
                <w:rFonts w:cs="Arial"/>
                <w:szCs w:val="20"/>
                <w:lang w:val="en-US"/>
              </w:rPr>
              <w:t xml:space="preserve"> TLDs</w:t>
            </w:r>
            <w:r w:rsidR="00D5524B" w:rsidRPr="00B906FD">
              <w:rPr>
                <w:rFonts w:cs="Arial"/>
                <w:szCs w:val="20"/>
                <w:lang w:val="en-US"/>
              </w:rPr>
              <w:t xml:space="preserve"> (“Registry TLDs”)</w:t>
            </w:r>
            <w:r w:rsidRPr="00B906FD">
              <w:rPr>
                <w:rFonts w:cs="Arial"/>
                <w:b/>
                <w:szCs w:val="20"/>
                <w:lang w:val="en-US"/>
              </w:rPr>
              <w:t xml:space="preserve">. </w:t>
            </w:r>
            <w:r w:rsidRPr="00B906FD">
              <w:rPr>
                <w:rFonts w:cs="Arial"/>
                <w:szCs w:val="20"/>
                <w:lang w:val="en-US"/>
              </w:rPr>
              <w:t>This Policy is incorporated by reference into the Registration Agreement (agreement entered into by a Registrant at the time of registration of a domain name) and the Launch Policy. This Policy is effective as of the start of the Registry TLDs’ Sunrise Period.</w:t>
            </w:r>
          </w:p>
        </w:tc>
        <w:tc>
          <w:tcPr>
            <w:tcW w:w="2500" w:type="pct"/>
          </w:tcPr>
          <w:p w14:paraId="6AAE9FD8" w14:textId="016FB27E" w:rsidR="00EE59E1" w:rsidRPr="00B906FD" w:rsidRDefault="00CC38BF"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B906FD">
              <w:rPr>
                <w:rFonts w:cs="Arial"/>
                <w:szCs w:val="20"/>
              </w:rPr>
              <w:t xml:space="preserve">İşbu belge, </w:t>
            </w:r>
            <w:r w:rsidRPr="00B906FD">
              <w:rPr>
                <w:rFonts w:cs="Arial"/>
                <w:b/>
                <w:szCs w:val="20"/>
              </w:rPr>
              <w:t>.istanbul</w:t>
            </w:r>
            <w:r w:rsidRPr="00B906FD">
              <w:rPr>
                <w:rFonts w:cs="Arial"/>
                <w:szCs w:val="20"/>
              </w:rPr>
              <w:t xml:space="preserve"> ve </w:t>
            </w:r>
            <w:r w:rsidRPr="00B906FD">
              <w:rPr>
                <w:rFonts w:cs="Arial"/>
                <w:b/>
                <w:szCs w:val="20"/>
              </w:rPr>
              <w:t>.ist</w:t>
            </w:r>
            <w:r w:rsidRPr="00B906FD">
              <w:rPr>
                <w:rFonts w:cs="Arial"/>
                <w:szCs w:val="20"/>
              </w:rPr>
              <w:t xml:space="preserve"> üst düzey alanlarına (</w:t>
            </w:r>
            <w:r w:rsidR="00D5524B" w:rsidRPr="00B906FD">
              <w:rPr>
                <w:rFonts w:cs="Arial"/>
                <w:szCs w:val="20"/>
              </w:rPr>
              <w:t xml:space="preserve">“Merkezi Kayıt </w:t>
            </w:r>
            <w:r w:rsidRPr="00B906FD">
              <w:rPr>
                <w:rFonts w:cs="Arial"/>
                <w:szCs w:val="20"/>
              </w:rPr>
              <w:t>ÜDA</w:t>
            </w:r>
            <w:r w:rsidR="00D5524B" w:rsidRPr="00B906FD">
              <w:rPr>
                <w:rFonts w:cs="Arial"/>
                <w:szCs w:val="20"/>
              </w:rPr>
              <w:t>”</w:t>
            </w:r>
            <w:r w:rsidRPr="00B906FD">
              <w:rPr>
                <w:rFonts w:cs="Arial"/>
                <w:szCs w:val="20"/>
              </w:rPr>
              <w:t>) ilişkin Sunrise Uyuşmazlık Çözüm Politikası’nı açıklamaktadır. İşbu Politika, Kayıt Sözleşmesi (Alan Adı Sahibi ile alan adının kaydı esnasında imzalanan sözleşme) ve Çıkış Politikası</w:t>
            </w:r>
            <w:r w:rsidR="00623511" w:rsidRPr="00B906FD">
              <w:rPr>
                <w:rFonts w:cs="Arial"/>
                <w:szCs w:val="20"/>
              </w:rPr>
              <w:t>’</w:t>
            </w:r>
            <w:r w:rsidRPr="00B906FD">
              <w:rPr>
                <w:rFonts w:cs="Arial"/>
                <w:szCs w:val="20"/>
              </w:rPr>
              <w:t>nın ayrılmaz bir parçasıdır. İşbu Politika, Merkezi Kayıt ÜDA’ların Sunrise Dönemi</w:t>
            </w:r>
            <w:r w:rsidR="00623511" w:rsidRPr="00B906FD">
              <w:rPr>
                <w:rFonts w:cs="Arial"/>
                <w:szCs w:val="20"/>
              </w:rPr>
              <w:t>’</w:t>
            </w:r>
            <w:r w:rsidRPr="00B906FD">
              <w:rPr>
                <w:rFonts w:cs="Arial"/>
                <w:szCs w:val="20"/>
              </w:rPr>
              <w:t>nin başlangıç tarihinde yürürlüğe girer.</w:t>
            </w:r>
          </w:p>
        </w:tc>
      </w:tr>
      <w:tr w:rsidR="00361AFF" w:rsidRPr="00B906FD" w14:paraId="797F11B5" w14:textId="77777777" w:rsidTr="00945554">
        <w:tc>
          <w:tcPr>
            <w:tcW w:w="2500" w:type="pct"/>
          </w:tcPr>
          <w:p w14:paraId="0510E0CD" w14:textId="1DC150C8" w:rsidR="00EE59E1" w:rsidRPr="00B906FD" w:rsidRDefault="00CC38BF" w:rsidP="006E3B66">
            <w:pPr>
              <w:pStyle w:val="ListParagraph"/>
              <w:numPr>
                <w:ilvl w:val="1"/>
                <w:numId w:val="18"/>
              </w:numPr>
              <w:spacing w:before="120" w:beforeAutospacing="0" w:line="280" w:lineRule="exact"/>
              <w:ind w:left="993" w:hanging="567"/>
              <w:contextualSpacing w:val="0"/>
              <w:jc w:val="both"/>
              <w:rPr>
                <w:rFonts w:cs="Arial"/>
                <w:szCs w:val="20"/>
                <w:lang w:val="en-GB"/>
              </w:rPr>
            </w:pPr>
            <w:r w:rsidRPr="00B906FD">
              <w:rPr>
                <w:rFonts w:cs="Arial"/>
                <w:szCs w:val="20"/>
                <w:lang w:val="en-US"/>
              </w:rPr>
              <w:t>This Policy describes the process and standards that will apply to resolve complaints alleging that a domain name has been allocated or declined to be allocated in the Registry TLDs</w:t>
            </w:r>
            <w:r w:rsidR="00623511" w:rsidRPr="00B906FD">
              <w:rPr>
                <w:rFonts w:cs="Arial"/>
                <w:szCs w:val="20"/>
                <w:lang w:val="en-US"/>
              </w:rPr>
              <w:t>'</w:t>
            </w:r>
            <w:r w:rsidRPr="00B906FD">
              <w:rPr>
                <w:rFonts w:cs="Arial"/>
                <w:szCs w:val="20"/>
                <w:lang w:val="en-US"/>
              </w:rPr>
              <w:t xml:space="preserve"> Sunrise Period in violation of the Sunrise </w:t>
            </w:r>
            <w:r w:rsidR="00623511" w:rsidRPr="00B906FD">
              <w:rPr>
                <w:rFonts w:cs="Arial"/>
                <w:szCs w:val="20"/>
                <w:lang w:val="en-US"/>
              </w:rPr>
              <w:t>e</w:t>
            </w:r>
            <w:r w:rsidRPr="00B906FD">
              <w:rPr>
                <w:rFonts w:cs="Arial"/>
                <w:szCs w:val="20"/>
                <w:lang w:val="en-US"/>
              </w:rPr>
              <w:t xml:space="preserve">ligibility </w:t>
            </w:r>
            <w:r w:rsidR="00623511" w:rsidRPr="00B906FD">
              <w:rPr>
                <w:rFonts w:cs="Arial"/>
                <w:szCs w:val="20"/>
                <w:lang w:val="en-US"/>
              </w:rPr>
              <w:t>r</w:t>
            </w:r>
            <w:r w:rsidRPr="00B906FD">
              <w:rPr>
                <w:rFonts w:cs="Arial"/>
                <w:szCs w:val="20"/>
                <w:lang w:val="en-US"/>
              </w:rPr>
              <w:t>equirements</w:t>
            </w:r>
            <w:r w:rsidR="00623511" w:rsidRPr="00B906FD">
              <w:rPr>
                <w:rFonts w:cs="Arial"/>
                <w:szCs w:val="20"/>
                <w:lang w:val="en-US"/>
              </w:rPr>
              <w:t xml:space="preserve"> set forth in the Launch Policy</w:t>
            </w:r>
            <w:r w:rsidRPr="00B906FD">
              <w:rPr>
                <w:rFonts w:cs="Arial"/>
                <w:szCs w:val="20"/>
                <w:lang w:val="en-US"/>
              </w:rPr>
              <w:t>.</w:t>
            </w:r>
          </w:p>
        </w:tc>
        <w:tc>
          <w:tcPr>
            <w:tcW w:w="2500" w:type="pct"/>
          </w:tcPr>
          <w:p w14:paraId="738CBEC2" w14:textId="7C632128" w:rsidR="00EE59E1" w:rsidRPr="00B906FD" w:rsidRDefault="00CC38BF" w:rsidP="006E3B66">
            <w:pPr>
              <w:pStyle w:val="ListParagraph"/>
              <w:numPr>
                <w:ilvl w:val="1"/>
                <w:numId w:val="21"/>
              </w:numPr>
              <w:spacing w:before="120" w:beforeAutospacing="0" w:after="0" w:line="280" w:lineRule="exact"/>
              <w:ind w:left="955" w:hanging="567"/>
              <w:contextualSpacing w:val="0"/>
              <w:jc w:val="both"/>
              <w:rPr>
                <w:rFonts w:cs="Arial"/>
                <w:szCs w:val="20"/>
              </w:rPr>
            </w:pPr>
            <w:r w:rsidRPr="00B906FD">
              <w:rPr>
                <w:rFonts w:cs="Arial"/>
                <w:szCs w:val="20"/>
              </w:rPr>
              <w:t>İşbu Politika, Merkezi Kayıt ÜDA’larının Sunrise Dönemi</w:t>
            </w:r>
            <w:r w:rsidR="00623511" w:rsidRPr="00B906FD">
              <w:rPr>
                <w:rFonts w:cs="Arial"/>
                <w:szCs w:val="20"/>
              </w:rPr>
              <w:t>’</w:t>
            </w:r>
            <w:r w:rsidRPr="00B906FD">
              <w:rPr>
                <w:rFonts w:cs="Arial"/>
                <w:szCs w:val="20"/>
              </w:rPr>
              <w:t xml:space="preserve">nde, </w:t>
            </w:r>
            <w:r w:rsidR="00623511" w:rsidRPr="00B906FD">
              <w:rPr>
                <w:rFonts w:cs="Arial"/>
                <w:szCs w:val="20"/>
              </w:rPr>
              <w:t>Çıkış Politikası’nda</w:t>
            </w:r>
            <w:r w:rsidRPr="00B906FD">
              <w:rPr>
                <w:rFonts w:cs="Arial"/>
                <w:szCs w:val="20"/>
              </w:rPr>
              <w:t xml:space="preserve"> belirlenen Sunrise </w:t>
            </w:r>
            <w:r w:rsidR="00623511" w:rsidRPr="00B906FD">
              <w:rPr>
                <w:rFonts w:cs="Arial"/>
                <w:szCs w:val="20"/>
              </w:rPr>
              <w:t>k</w:t>
            </w:r>
            <w:r w:rsidRPr="00B906FD">
              <w:rPr>
                <w:rFonts w:cs="Arial"/>
                <w:szCs w:val="20"/>
              </w:rPr>
              <w:t xml:space="preserve">atılım </w:t>
            </w:r>
            <w:r w:rsidR="00623511" w:rsidRPr="00B906FD">
              <w:rPr>
                <w:rFonts w:cs="Arial"/>
                <w:szCs w:val="20"/>
              </w:rPr>
              <w:t>u</w:t>
            </w:r>
            <w:r w:rsidRPr="00B906FD">
              <w:rPr>
                <w:rFonts w:cs="Arial"/>
                <w:szCs w:val="20"/>
              </w:rPr>
              <w:t>ygunluk</w:t>
            </w:r>
            <w:r w:rsidR="006E3B66" w:rsidRPr="00B906FD">
              <w:rPr>
                <w:rFonts w:cs="Arial"/>
                <w:szCs w:val="20"/>
              </w:rPr>
              <w:t xml:space="preserve"> ş</w:t>
            </w:r>
            <w:r w:rsidRPr="00B906FD">
              <w:rPr>
                <w:rFonts w:cs="Arial"/>
                <w:szCs w:val="20"/>
              </w:rPr>
              <w:t xml:space="preserve">artları ihlal edilerek bir alan adının tahsis edildiği veya tahsisinin reddedildiği yönündeki şikayetlerin çözümüne ilişkin </w:t>
            </w:r>
            <w:r w:rsidR="00623511" w:rsidRPr="00B906FD">
              <w:rPr>
                <w:rFonts w:cs="Arial"/>
                <w:szCs w:val="20"/>
              </w:rPr>
              <w:t>süreç</w:t>
            </w:r>
            <w:r w:rsidRPr="00B906FD">
              <w:rPr>
                <w:rFonts w:cs="Arial"/>
                <w:szCs w:val="20"/>
              </w:rPr>
              <w:t xml:space="preserve"> ve standartları açıklamaktadır.</w:t>
            </w:r>
          </w:p>
        </w:tc>
      </w:tr>
      <w:tr w:rsidR="00361AFF" w:rsidRPr="00B906FD" w14:paraId="2A3137CC" w14:textId="77777777" w:rsidTr="00945554">
        <w:tc>
          <w:tcPr>
            <w:tcW w:w="2500" w:type="pct"/>
          </w:tcPr>
          <w:p w14:paraId="1AD74910" w14:textId="03F5C9DD" w:rsidR="00EE59E1" w:rsidRPr="00B906FD" w:rsidRDefault="00CC38BF" w:rsidP="00AD102A">
            <w:pPr>
              <w:pStyle w:val="ListParagraph"/>
              <w:numPr>
                <w:ilvl w:val="1"/>
                <w:numId w:val="18"/>
              </w:numPr>
              <w:spacing w:before="120" w:beforeAutospacing="0" w:line="280" w:lineRule="exact"/>
              <w:ind w:left="993" w:hanging="567"/>
              <w:contextualSpacing w:val="0"/>
              <w:jc w:val="both"/>
              <w:rPr>
                <w:rFonts w:cs="Arial"/>
                <w:szCs w:val="20"/>
                <w:lang w:val="en-GB"/>
              </w:rPr>
            </w:pPr>
            <w:r w:rsidRPr="00B906FD">
              <w:rPr>
                <w:rFonts w:cs="Arial"/>
                <w:szCs w:val="20"/>
                <w:lang w:val="en-US"/>
              </w:rPr>
              <w:t xml:space="preserve">A complaint may be filed against </w:t>
            </w:r>
            <w:r w:rsidR="00623511" w:rsidRPr="00B906FD">
              <w:rPr>
                <w:rFonts w:cs="Arial"/>
                <w:szCs w:val="20"/>
                <w:lang w:val="en-US"/>
              </w:rPr>
              <w:t xml:space="preserve">a </w:t>
            </w:r>
            <w:r w:rsidRPr="00B906FD">
              <w:rPr>
                <w:rFonts w:cs="Arial"/>
                <w:szCs w:val="20"/>
                <w:lang w:val="en-US"/>
              </w:rPr>
              <w:t xml:space="preserve">domain name allocated or declined to be allocated </w:t>
            </w:r>
            <w:r w:rsidR="00AD102A" w:rsidRPr="00B906FD">
              <w:rPr>
                <w:rFonts w:cs="Arial"/>
                <w:szCs w:val="20"/>
                <w:lang w:val="en-US"/>
              </w:rPr>
              <w:t xml:space="preserve">or registered </w:t>
            </w:r>
            <w:r w:rsidRPr="00B906FD">
              <w:rPr>
                <w:rFonts w:cs="Arial"/>
                <w:szCs w:val="20"/>
                <w:lang w:val="en-US"/>
              </w:rPr>
              <w:t xml:space="preserve">during the Sunrise Period, no later than 90 days after the end date of </w:t>
            </w:r>
            <w:r w:rsidR="00AD102A" w:rsidRPr="00B906FD">
              <w:rPr>
                <w:rFonts w:cs="Arial"/>
                <w:szCs w:val="20"/>
                <w:lang w:val="en-US"/>
              </w:rPr>
              <w:t>the Sunrise Period</w:t>
            </w:r>
            <w:r w:rsidRPr="00B906FD">
              <w:rPr>
                <w:rFonts w:cs="Arial"/>
                <w:szCs w:val="20"/>
                <w:lang w:val="en-US"/>
              </w:rPr>
              <w:t>.</w:t>
            </w:r>
          </w:p>
        </w:tc>
        <w:tc>
          <w:tcPr>
            <w:tcW w:w="2500" w:type="pct"/>
          </w:tcPr>
          <w:p w14:paraId="501AAB7A" w14:textId="074DDE1C" w:rsidR="00EE59E1" w:rsidRPr="00B906FD" w:rsidRDefault="00CC38BF" w:rsidP="00AD102A">
            <w:pPr>
              <w:pStyle w:val="ListParagraph"/>
              <w:numPr>
                <w:ilvl w:val="1"/>
                <w:numId w:val="21"/>
              </w:numPr>
              <w:spacing w:before="120" w:beforeAutospacing="0" w:after="0" w:line="280" w:lineRule="exact"/>
              <w:ind w:left="955" w:hanging="567"/>
              <w:contextualSpacing w:val="0"/>
              <w:jc w:val="both"/>
              <w:rPr>
                <w:rFonts w:cs="Arial"/>
                <w:szCs w:val="20"/>
              </w:rPr>
            </w:pPr>
            <w:r w:rsidRPr="00B906FD">
              <w:rPr>
                <w:rFonts w:cs="Arial"/>
                <w:szCs w:val="20"/>
              </w:rPr>
              <w:t>Sunrise Dönemi süresince tahsis edilen, tahsisi reddedilen ve</w:t>
            </w:r>
            <w:r w:rsidR="00AD102A" w:rsidRPr="00B906FD">
              <w:rPr>
                <w:rFonts w:cs="Arial"/>
                <w:szCs w:val="20"/>
              </w:rPr>
              <w:t>ya</w:t>
            </w:r>
            <w:r w:rsidRPr="00B906FD">
              <w:rPr>
                <w:rFonts w:cs="Arial"/>
                <w:szCs w:val="20"/>
              </w:rPr>
              <w:t xml:space="preserve"> kaydedilen Merkezi Kayıt ÜDA’ları alan adlarına karşı, </w:t>
            </w:r>
            <w:r w:rsidR="00AD102A" w:rsidRPr="00B906FD">
              <w:rPr>
                <w:rFonts w:cs="Arial"/>
                <w:szCs w:val="20"/>
              </w:rPr>
              <w:t>Sunrise Dönemi’nin</w:t>
            </w:r>
            <w:r w:rsidRPr="00B906FD">
              <w:rPr>
                <w:rFonts w:cs="Arial"/>
                <w:szCs w:val="20"/>
              </w:rPr>
              <w:t xml:space="preserve"> bitişinden itibaren en geç 90 gün içinde şikayette bulunulabilir.</w:t>
            </w:r>
          </w:p>
        </w:tc>
      </w:tr>
      <w:tr w:rsidR="00361AFF" w:rsidRPr="00B906FD" w14:paraId="2893600F" w14:textId="77777777" w:rsidTr="00945554">
        <w:tc>
          <w:tcPr>
            <w:tcW w:w="2500" w:type="pct"/>
          </w:tcPr>
          <w:p w14:paraId="3D3643BC" w14:textId="49A00D87" w:rsidR="00EE59E1" w:rsidRPr="00B906FD" w:rsidRDefault="00CC38BF" w:rsidP="00AD102A">
            <w:pPr>
              <w:pStyle w:val="ListParagraph"/>
              <w:numPr>
                <w:ilvl w:val="1"/>
                <w:numId w:val="18"/>
              </w:numPr>
              <w:spacing w:before="120" w:beforeAutospacing="0" w:line="280" w:lineRule="exact"/>
              <w:ind w:left="993" w:hanging="567"/>
              <w:contextualSpacing w:val="0"/>
              <w:jc w:val="both"/>
              <w:rPr>
                <w:rFonts w:cs="Arial"/>
                <w:szCs w:val="20"/>
              </w:rPr>
            </w:pPr>
            <w:r w:rsidRPr="00B906FD">
              <w:rPr>
                <w:rFonts w:cs="Arial"/>
                <w:szCs w:val="20"/>
                <w:lang w:val="en-US"/>
              </w:rPr>
              <w:t>This Policy will not apply to Registry Reserved Names determined by the Registry Operator</w:t>
            </w:r>
            <w:r w:rsidR="00391DC3" w:rsidRPr="00B906FD">
              <w:rPr>
                <w:rFonts w:cs="Arial"/>
                <w:szCs w:val="20"/>
                <w:lang w:val="en-US"/>
              </w:rPr>
              <w:t xml:space="preserve"> or</w:t>
            </w:r>
            <w:r w:rsidRPr="00B906FD">
              <w:rPr>
                <w:rFonts w:cs="Arial"/>
                <w:szCs w:val="20"/>
                <w:lang w:val="en-US"/>
              </w:rPr>
              <w:t xml:space="preserve"> to domain names registered under the </w:t>
            </w:r>
            <w:r w:rsidR="00391DC3" w:rsidRPr="00B906FD">
              <w:rPr>
                <w:rFonts w:cs="Arial"/>
                <w:szCs w:val="20"/>
                <w:lang w:val="en-US"/>
              </w:rPr>
              <w:t>Limited Registration</w:t>
            </w:r>
            <w:r w:rsidR="00B93305" w:rsidRPr="00B906FD">
              <w:rPr>
                <w:rFonts w:cs="Arial"/>
                <w:szCs w:val="20"/>
                <w:lang w:val="en-US"/>
              </w:rPr>
              <w:t xml:space="preserve"> Period,</w:t>
            </w:r>
            <w:r w:rsidR="00391DC3" w:rsidRPr="00B906FD">
              <w:rPr>
                <w:rFonts w:cs="Arial"/>
                <w:szCs w:val="20"/>
                <w:lang w:val="en-US"/>
              </w:rPr>
              <w:t xml:space="preserve"> </w:t>
            </w:r>
            <w:proofErr w:type="spellStart"/>
            <w:r w:rsidRPr="00B906FD">
              <w:rPr>
                <w:rFonts w:cs="Arial"/>
                <w:szCs w:val="20"/>
                <w:lang w:val="en-US"/>
              </w:rPr>
              <w:t>Landrush</w:t>
            </w:r>
            <w:proofErr w:type="spellEnd"/>
            <w:r w:rsidRPr="00B906FD">
              <w:rPr>
                <w:rFonts w:cs="Arial"/>
                <w:szCs w:val="20"/>
                <w:lang w:val="en-US"/>
              </w:rPr>
              <w:t xml:space="preserve"> Period</w:t>
            </w:r>
            <w:r w:rsidR="0073029B" w:rsidRPr="00B906FD">
              <w:rPr>
                <w:rFonts w:cs="Arial"/>
                <w:szCs w:val="20"/>
                <w:lang w:val="en-US"/>
              </w:rPr>
              <w:t xml:space="preserve"> </w:t>
            </w:r>
            <w:r w:rsidR="00AD102A" w:rsidRPr="00B906FD">
              <w:rPr>
                <w:rFonts w:cs="Arial"/>
                <w:szCs w:val="20"/>
                <w:lang w:val="en-US"/>
              </w:rPr>
              <w:t>or</w:t>
            </w:r>
            <w:r w:rsidR="0073029B" w:rsidRPr="00B906FD">
              <w:rPr>
                <w:rFonts w:cs="Arial"/>
                <w:szCs w:val="20"/>
                <w:lang w:val="en-US"/>
              </w:rPr>
              <w:t xml:space="preserve"> the General Availability</w:t>
            </w:r>
            <w:r w:rsidRPr="00B906FD">
              <w:rPr>
                <w:rFonts w:cs="Arial"/>
                <w:szCs w:val="20"/>
                <w:lang w:val="en-US"/>
              </w:rPr>
              <w:t>.</w:t>
            </w:r>
          </w:p>
        </w:tc>
        <w:tc>
          <w:tcPr>
            <w:tcW w:w="2500" w:type="pct"/>
          </w:tcPr>
          <w:p w14:paraId="65D146BB" w14:textId="7ABC2032" w:rsidR="00EE59E1" w:rsidRPr="00B906FD" w:rsidRDefault="00CC38BF" w:rsidP="00AD102A">
            <w:pPr>
              <w:pStyle w:val="ListParagraph"/>
              <w:numPr>
                <w:ilvl w:val="1"/>
                <w:numId w:val="21"/>
              </w:numPr>
              <w:tabs>
                <w:tab w:val="left" w:pos="4559"/>
              </w:tabs>
              <w:spacing w:before="120" w:beforeAutospacing="0" w:after="0" w:line="280" w:lineRule="exact"/>
              <w:ind w:left="955" w:hanging="567"/>
              <w:contextualSpacing w:val="0"/>
              <w:jc w:val="both"/>
              <w:rPr>
                <w:rFonts w:cs="Arial"/>
                <w:szCs w:val="20"/>
              </w:rPr>
            </w:pPr>
            <w:r w:rsidRPr="00B906FD">
              <w:rPr>
                <w:rFonts w:cs="Arial"/>
                <w:szCs w:val="20"/>
              </w:rPr>
              <w:t xml:space="preserve">İşbu Politika, MKK Operatörü tarafından belirlenen Merkezi </w:t>
            </w:r>
            <w:r w:rsidR="0073029B" w:rsidRPr="00B906FD">
              <w:rPr>
                <w:rFonts w:cs="Arial"/>
                <w:szCs w:val="20"/>
              </w:rPr>
              <w:t>Kayıt Rezerve Alan Adlarına ve</w:t>
            </w:r>
            <w:r w:rsidRPr="00B906FD">
              <w:rPr>
                <w:rFonts w:cs="Arial"/>
                <w:szCs w:val="20"/>
              </w:rPr>
              <w:t xml:space="preserve"> </w:t>
            </w:r>
            <w:r w:rsidR="00084A25" w:rsidRPr="00B906FD">
              <w:rPr>
                <w:rFonts w:cs="Arial"/>
                <w:szCs w:val="20"/>
              </w:rPr>
              <w:t xml:space="preserve">Sınırlı Kayıt </w:t>
            </w:r>
            <w:r w:rsidR="00B93305" w:rsidRPr="00B906FD">
              <w:rPr>
                <w:rFonts w:cs="Arial"/>
                <w:szCs w:val="20"/>
              </w:rPr>
              <w:t xml:space="preserve">Dönemi, </w:t>
            </w:r>
            <w:r w:rsidR="0073029B" w:rsidRPr="00B906FD">
              <w:rPr>
                <w:rFonts w:cs="Arial"/>
                <w:szCs w:val="20"/>
              </w:rPr>
              <w:t xml:space="preserve">Landrush Dönemi </w:t>
            </w:r>
            <w:r w:rsidR="00AD102A" w:rsidRPr="00B906FD">
              <w:rPr>
                <w:rFonts w:cs="Arial"/>
                <w:szCs w:val="20"/>
              </w:rPr>
              <w:t xml:space="preserve">veya </w:t>
            </w:r>
            <w:r w:rsidR="0073029B" w:rsidRPr="00B906FD">
              <w:rPr>
                <w:rFonts w:cs="Arial"/>
                <w:szCs w:val="20"/>
              </w:rPr>
              <w:t xml:space="preserve">Genel Kullanılabilirlik </w:t>
            </w:r>
            <w:r w:rsidR="00B93305" w:rsidRPr="00B906FD">
              <w:rPr>
                <w:rFonts w:cs="Arial"/>
                <w:szCs w:val="20"/>
              </w:rPr>
              <w:t>D</w:t>
            </w:r>
            <w:r w:rsidR="0073029B" w:rsidRPr="00B906FD">
              <w:rPr>
                <w:rFonts w:cs="Arial"/>
                <w:szCs w:val="20"/>
              </w:rPr>
              <w:t>önemi</w:t>
            </w:r>
            <w:r w:rsidR="00B93305" w:rsidRPr="00B906FD">
              <w:rPr>
                <w:rFonts w:cs="Arial"/>
                <w:szCs w:val="20"/>
              </w:rPr>
              <w:t>’</w:t>
            </w:r>
            <w:r w:rsidR="0073029B" w:rsidRPr="00B906FD">
              <w:rPr>
                <w:rFonts w:cs="Arial"/>
                <w:szCs w:val="20"/>
              </w:rPr>
              <w:t>nde</w:t>
            </w:r>
            <w:r w:rsidRPr="00B906FD">
              <w:rPr>
                <w:rFonts w:cs="Arial"/>
                <w:szCs w:val="20"/>
              </w:rPr>
              <w:t xml:space="preserve"> kaydedilen alan adlarına uygulanmaz.</w:t>
            </w:r>
          </w:p>
        </w:tc>
      </w:tr>
      <w:tr w:rsidR="00361AFF" w:rsidRPr="00B906FD" w14:paraId="3CBEE1F1" w14:textId="77777777" w:rsidTr="00945554">
        <w:tc>
          <w:tcPr>
            <w:tcW w:w="2500" w:type="pct"/>
            <w:tcBorders>
              <w:bottom w:val="single" w:sz="4" w:space="0" w:color="auto"/>
            </w:tcBorders>
          </w:tcPr>
          <w:p w14:paraId="38D8D70C" w14:textId="3AAAB19F" w:rsidR="00EE59E1" w:rsidRPr="00B906FD" w:rsidRDefault="00CC38BF" w:rsidP="00945554">
            <w:pPr>
              <w:pStyle w:val="ListParagraph"/>
              <w:numPr>
                <w:ilvl w:val="1"/>
                <w:numId w:val="18"/>
              </w:numPr>
              <w:spacing w:before="120" w:beforeAutospacing="0" w:line="280" w:lineRule="exact"/>
              <w:ind w:left="993" w:hanging="567"/>
              <w:contextualSpacing w:val="0"/>
              <w:jc w:val="both"/>
              <w:rPr>
                <w:rFonts w:cs="Arial"/>
                <w:szCs w:val="20"/>
                <w:lang w:val="en-GB"/>
              </w:rPr>
            </w:pPr>
            <w:r w:rsidRPr="00B906FD">
              <w:rPr>
                <w:rFonts w:cs="Arial"/>
                <w:szCs w:val="20"/>
                <w:lang w:val="en-US"/>
              </w:rPr>
              <w:t>This Policy is in addition to and complementary with the Uniform Domain Name Dispute Resolution Policy (“UDRP”), the Uniform Rapid Suspension System (“URS”) and any charter or eligibility dispute policies adopted by ICANN or the Registry Operator.</w:t>
            </w:r>
          </w:p>
        </w:tc>
        <w:tc>
          <w:tcPr>
            <w:tcW w:w="2500" w:type="pct"/>
            <w:tcBorders>
              <w:bottom w:val="single" w:sz="4" w:space="0" w:color="auto"/>
            </w:tcBorders>
          </w:tcPr>
          <w:p w14:paraId="71BEB8A7" w14:textId="7748B091" w:rsidR="00EE59E1" w:rsidRPr="00B906FD" w:rsidRDefault="00CC38BF" w:rsidP="00AD102A">
            <w:pPr>
              <w:pStyle w:val="ListParagraph"/>
              <w:numPr>
                <w:ilvl w:val="1"/>
                <w:numId w:val="21"/>
              </w:numPr>
              <w:spacing w:before="120" w:beforeAutospacing="0" w:after="0" w:line="280" w:lineRule="exact"/>
              <w:ind w:left="955" w:hanging="567"/>
              <w:contextualSpacing w:val="0"/>
              <w:jc w:val="both"/>
              <w:rPr>
                <w:rFonts w:cs="Arial"/>
                <w:szCs w:val="20"/>
              </w:rPr>
            </w:pPr>
            <w:r w:rsidRPr="00B906FD">
              <w:rPr>
                <w:rFonts w:cs="Arial"/>
                <w:szCs w:val="20"/>
              </w:rPr>
              <w:t>İşbu Politika, Yeknesak Alan Adı Uyuşmazlık Çözüm Politikası, Yeknesak Hızlı Askıya Alma Sistemi ve ICANN veya MKK Operatörü tarafından kabul edilen herhangi bir şart veya katıl</w:t>
            </w:r>
            <w:r w:rsidR="00B93305" w:rsidRPr="00B906FD">
              <w:rPr>
                <w:rFonts w:cs="Arial"/>
                <w:szCs w:val="20"/>
              </w:rPr>
              <w:t>ı</w:t>
            </w:r>
            <w:r w:rsidRPr="00B906FD">
              <w:rPr>
                <w:rFonts w:cs="Arial"/>
                <w:szCs w:val="20"/>
              </w:rPr>
              <w:t>ma uygunlu</w:t>
            </w:r>
            <w:r w:rsidR="00B93305" w:rsidRPr="00B906FD">
              <w:rPr>
                <w:rFonts w:cs="Arial"/>
                <w:szCs w:val="20"/>
              </w:rPr>
              <w:t>ğa ilişkin</w:t>
            </w:r>
            <w:r w:rsidRPr="00B906FD">
              <w:rPr>
                <w:rFonts w:cs="Arial"/>
                <w:szCs w:val="20"/>
              </w:rPr>
              <w:t xml:space="preserve"> çözüm politikalarının eki ve tamamlayıcısı niteliğindedir.</w:t>
            </w:r>
          </w:p>
        </w:tc>
      </w:tr>
      <w:tr w:rsidR="00CF0243" w:rsidRPr="00B906FD" w14:paraId="510BA645" w14:textId="77777777" w:rsidTr="00945554">
        <w:tc>
          <w:tcPr>
            <w:tcW w:w="2500" w:type="pct"/>
            <w:shd w:val="clear" w:color="auto" w:fill="auto"/>
          </w:tcPr>
          <w:p w14:paraId="01EEBD63" w14:textId="77777777" w:rsidR="00CF0243" w:rsidRPr="00B906FD" w:rsidRDefault="00CC38BF" w:rsidP="00CC38BF">
            <w:pPr>
              <w:pStyle w:val="ListParagraph"/>
              <w:numPr>
                <w:ilvl w:val="0"/>
                <w:numId w:val="11"/>
              </w:numPr>
              <w:spacing w:before="120" w:beforeAutospacing="0" w:line="280" w:lineRule="exact"/>
              <w:contextualSpacing w:val="0"/>
              <w:jc w:val="both"/>
              <w:rPr>
                <w:rFonts w:cs="Arial"/>
                <w:b/>
                <w:szCs w:val="20"/>
                <w:lang w:val="en-GB"/>
              </w:rPr>
            </w:pPr>
            <w:r w:rsidRPr="00B906FD">
              <w:rPr>
                <w:rFonts w:cs="Arial"/>
                <w:b/>
                <w:szCs w:val="20"/>
                <w:lang w:val="en-GB"/>
              </w:rPr>
              <w:t>DISPUTES</w:t>
            </w:r>
          </w:p>
        </w:tc>
        <w:tc>
          <w:tcPr>
            <w:tcW w:w="2500" w:type="pct"/>
            <w:shd w:val="clear" w:color="auto" w:fill="auto"/>
          </w:tcPr>
          <w:p w14:paraId="3EE4227B" w14:textId="77777777" w:rsidR="00CF0243" w:rsidRPr="00B906FD" w:rsidRDefault="00CC38BF" w:rsidP="00CC38BF">
            <w:pPr>
              <w:pStyle w:val="ListParagraph"/>
              <w:numPr>
                <w:ilvl w:val="0"/>
                <w:numId w:val="21"/>
              </w:numPr>
              <w:spacing w:before="120" w:beforeAutospacing="0" w:after="0" w:line="280" w:lineRule="exact"/>
              <w:contextualSpacing w:val="0"/>
              <w:jc w:val="both"/>
              <w:rPr>
                <w:rFonts w:cs="Arial"/>
                <w:b/>
                <w:szCs w:val="20"/>
              </w:rPr>
            </w:pPr>
            <w:r w:rsidRPr="00B906FD">
              <w:rPr>
                <w:rFonts w:cs="Arial"/>
                <w:b/>
                <w:szCs w:val="20"/>
              </w:rPr>
              <w:t>İLGİLİ UYUŞMAZLIKLAR</w:t>
            </w:r>
          </w:p>
        </w:tc>
      </w:tr>
      <w:tr w:rsidR="00361AFF" w:rsidRPr="00B906FD" w14:paraId="046E0A8A" w14:textId="77777777" w:rsidTr="00945554">
        <w:tc>
          <w:tcPr>
            <w:tcW w:w="2500" w:type="pct"/>
          </w:tcPr>
          <w:p w14:paraId="46F690E3" w14:textId="77777777" w:rsidR="00EE59E1" w:rsidRPr="00B906FD" w:rsidRDefault="00CC38BF"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B906FD">
              <w:rPr>
                <w:rFonts w:cs="Arial"/>
                <w:b/>
                <w:szCs w:val="20"/>
                <w:lang w:val="en-US"/>
              </w:rPr>
              <w:t>Sunrise Disputes</w:t>
            </w:r>
          </w:p>
          <w:p w14:paraId="7C213CE9" w14:textId="6127AFFC" w:rsidR="00CC38BF" w:rsidRPr="00B906FD" w:rsidRDefault="00CC38BF" w:rsidP="00CC38BF">
            <w:pPr>
              <w:pStyle w:val="ListParagraph"/>
              <w:spacing w:before="120" w:beforeAutospacing="0" w:line="280" w:lineRule="exact"/>
              <w:ind w:left="993"/>
              <w:contextualSpacing w:val="0"/>
              <w:jc w:val="both"/>
              <w:rPr>
                <w:rFonts w:cs="Arial"/>
                <w:szCs w:val="20"/>
                <w:lang w:val="en-GB"/>
              </w:rPr>
            </w:pPr>
            <w:r w:rsidRPr="00B906FD">
              <w:rPr>
                <w:rFonts w:cs="Arial"/>
                <w:szCs w:val="20"/>
                <w:lang w:val="en-US"/>
              </w:rPr>
              <w:lastRenderedPageBreak/>
              <w:t xml:space="preserve">A Registered Domain Name in the Registry TLDs will be subject to an administrative proceeding </w:t>
            </w:r>
            <w:r w:rsidR="00B93305" w:rsidRPr="00B906FD">
              <w:rPr>
                <w:rFonts w:cs="Arial"/>
                <w:szCs w:val="20"/>
                <w:lang w:val="en-US"/>
              </w:rPr>
              <w:t xml:space="preserve">before the dispute resolution provider specified in Section 3.1 below, </w:t>
            </w:r>
            <w:r w:rsidRPr="00B906FD">
              <w:rPr>
                <w:rFonts w:cs="Arial"/>
                <w:szCs w:val="20"/>
                <w:lang w:val="en-US"/>
              </w:rPr>
              <w:t>upon submission of a complaint that the Sunrise registration was improper under one or more of the criteria below.</w:t>
            </w:r>
          </w:p>
        </w:tc>
        <w:tc>
          <w:tcPr>
            <w:tcW w:w="2500" w:type="pct"/>
          </w:tcPr>
          <w:p w14:paraId="222ABECB" w14:textId="77777777" w:rsidR="00EE59E1" w:rsidRPr="00B906FD" w:rsidRDefault="00CC38BF"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B906FD">
              <w:rPr>
                <w:rFonts w:cs="Arial"/>
                <w:b/>
                <w:szCs w:val="20"/>
              </w:rPr>
              <w:lastRenderedPageBreak/>
              <w:t>Sunrise Uyuşmazlıkları</w:t>
            </w:r>
          </w:p>
          <w:p w14:paraId="5CE626DE" w14:textId="410C63FE" w:rsidR="00B906FD" w:rsidRPr="00B906FD" w:rsidRDefault="00CC38BF" w:rsidP="00B906FD">
            <w:pPr>
              <w:pStyle w:val="ListParagraph"/>
              <w:spacing w:before="120" w:beforeAutospacing="0" w:after="0" w:line="280" w:lineRule="exact"/>
              <w:ind w:left="955"/>
              <w:contextualSpacing w:val="0"/>
              <w:jc w:val="both"/>
              <w:rPr>
                <w:rFonts w:cs="Arial"/>
                <w:szCs w:val="20"/>
              </w:rPr>
            </w:pPr>
            <w:r w:rsidRPr="00B906FD">
              <w:rPr>
                <w:rFonts w:cs="Arial"/>
                <w:szCs w:val="20"/>
              </w:rPr>
              <w:lastRenderedPageBreak/>
              <w:t>Merkezi Kayıt ÜDA’larda yapılan bir Sunrise kaydının aşağıda öngörülen kriterlerden biri veya birkaçı uyarınca hatalı olduğu yönünde bir şikayette bulunulması halinde, Kayıtlı Alan Adı,</w:t>
            </w:r>
            <w:r w:rsidR="00B93305" w:rsidRPr="00B906FD">
              <w:rPr>
                <w:rFonts w:cs="Arial"/>
                <w:szCs w:val="20"/>
              </w:rPr>
              <w:t xml:space="preserve"> aşağıda Madde 3.1’de belirtilen uyuşmazlık çözüm</w:t>
            </w:r>
            <w:r w:rsidRPr="00B906FD">
              <w:rPr>
                <w:rFonts w:cs="Arial"/>
                <w:szCs w:val="20"/>
              </w:rPr>
              <w:t xml:space="preserve"> </w:t>
            </w:r>
            <w:r w:rsidR="00B93305" w:rsidRPr="00B906FD">
              <w:rPr>
                <w:rFonts w:cs="Arial"/>
                <w:szCs w:val="20"/>
              </w:rPr>
              <w:t xml:space="preserve">sağlayıcısı nezdinde </w:t>
            </w:r>
            <w:r w:rsidRPr="00B906FD">
              <w:rPr>
                <w:rFonts w:cs="Arial"/>
                <w:szCs w:val="20"/>
              </w:rPr>
              <w:t xml:space="preserve">idari </w:t>
            </w:r>
            <w:r w:rsidR="00FF7D22" w:rsidRPr="00B906FD">
              <w:rPr>
                <w:rFonts w:cs="Arial"/>
                <w:szCs w:val="20"/>
              </w:rPr>
              <w:t>sürece</w:t>
            </w:r>
            <w:r w:rsidR="00A37016" w:rsidRPr="00B906FD">
              <w:rPr>
                <w:rFonts w:cs="Arial"/>
                <w:szCs w:val="20"/>
              </w:rPr>
              <w:t xml:space="preserve"> (</w:t>
            </w:r>
            <w:r w:rsidR="00360221" w:rsidRPr="00B906FD">
              <w:rPr>
                <w:rFonts w:cs="Arial"/>
                <w:szCs w:val="20"/>
              </w:rPr>
              <w:t>yargılamaya</w:t>
            </w:r>
            <w:r w:rsidR="00A37016" w:rsidRPr="00B906FD">
              <w:rPr>
                <w:rFonts w:cs="Arial"/>
                <w:szCs w:val="20"/>
              </w:rPr>
              <w:t>)</w:t>
            </w:r>
            <w:r w:rsidR="00FF7D22" w:rsidRPr="00B906FD">
              <w:rPr>
                <w:rFonts w:cs="Arial"/>
                <w:szCs w:val="20"/>
              </w:rPr>
              <w:t xml:space="preserve"> </w:t>
            </w:r>
            <w:r w:rsidRPr="00B906FD">
              <w:rPr>
                <w:rFonts w:cs="Arial"/>
                <w:szCs w:val="20"/>
              </w:rPr>
              <w:t>tabi olacaktır.</w:t>
            </w:r>
          </w:p>
        </w:tc>
      </w:tr>
      <w:tr w:rsidR="00361AFF" w:rsidRPr="00B906FD" w14:paraId="3BA35B46" w14:textId="77777777" w:rsidTr="00945554">
        <w:tc>
          <w:tcPr>
            <w:tcW w:w="2500" w:type="pct"/>
          </w:tcPr>
          <w:p w14:paraId="0C96F53A" w14:textId="77777777" w:rsidR="00CC38BF" w:rsidRPr="00B906FD" w:rsidRDefault="00CC38BF" w:rsidP="00CC38BF">
            <w:pPr>
              <w:pStyle w:val="ListParagraph"/>
              <w:numPr>
                <w:ilvl w:val="2"/>
                <w:numId w:val="11"/>
              </w:numPr>
              <w:spacing w:before="120" w:beforeAutospacing="0" w:line="280" w:lineRule="exact"/>
              <w:contextualSpacing w:val="0"/>
              <w:jc w:val="both"/>
              <w:rPr>
                <w:rFonts w:cs="Arial"/>
                <w:szCs w:val="20"/>
              </w:rPr>
            </w:pPr>
            <w:r w:rsidRPr="00B906FD">
              <w:rPr>
                <w:rFonts w:cs="Arial"/>
                <w:b/>
                <w:szCs w:val="20"/>
                <w:lang w:val="en-US"/>
              </w:rPr>
              <w:lastRenderedPageBreak/>
              <w:t xml:space="preserve"> Improper Sunrise Registration</w:t>
            </w:r>
          </w:p>
          <w:p w14:paraId="164A622D" w14:textId="77777777" w:rsidR="00CC38BF" w:rsidRPr="00B906FD" w:rsidRDefault="00CC38BF" w:rsidP="00CC38BF">
            <w:pPr>
              <w:pStyle w:val="ListParagraph"/>
              <w:spacing w:before="120" w:beforeAutospacing="0" w:line="280" w:lineRule="exact"/>
              <w:ind w:left="1224"/>
              <w:contextualSpacing w:val="0"/>
              <w:jc w:val="both"/>
              <w:rPr>
                <w:rFonts w:cs="Arial"/>
                <w:szCs w:val="20"/>
                <w:lang w:val="en-US"/>
              </w:rPr>
            </w:pPr>
            <w:r w:rsidRPr="00B906FD">
              <w:rPr>
                <w:rFonts w:cs="Arial"/>
                <w:szCs w:val="20"/>
                <w:lang w:val="en-US"/>
              </w:rPr>
              <w:t xml:space="preserve">A complaint under this section shall be required to show by reasonable evidence that a domain name registered in the Registry TLDs does not comply with the provisions of the Registry Operator’s the Launch Policy, relating to the Sunrise Period. Specifically, the complaint must prove one or more of the following elements: </w:t>
            </w:r>
          </w:p>
          <w:p w14:paraId="3EA5235A" w14:textId="6423489A" w:rsidR="00CC38BF" w:rsidRPr="00B906FD" w:rsidRDefault="00CC38BF" w:rsidP="00CC38BF">
            <w:pPr>
              <w:pStyle w:val="ListParagraph"/>
              <w:numPr>
                <w:ilvl w:val="0"/>
                <w:numId w:val="28"/>
              </w:numPr>
              <w:spacing w:line="276" w:lineRule="auto"/>
              <w:ind w:left="1418" w:hanging="284"/>
              <w:jc w:val="both"/>
              <w:rPr>
                <w:rFonts w:cs="Arial"/>
                <w:szCs w:val="20"/>
                <w:lang w:val="en-US"/>
              </w:rPr>
            </w:pPr>
            <w:r w:rsidRPr="00B906FD">
              <w:rPr>
                <w:rFonts w:cs="Arial"/>
                <w:szCs w:val="20"/>
                <w:lang w:val="en-US"/>
              </w:rPr>
              <w:t xml:space="preserve">At the time the challenged domain name was registered, the </w:t>
            </w:r>
            <w:r w:rsidR="008A0739" w:rsidRPr="00B906FD">
              <w:rPr>
                <w:rFonts w:cs="Arial"/>
                <w:szCs w:val="20"/>
                <w:lang w:val="en-US"/>
              </w:rPr>
              <w:t>R</w:t>
            </w:r>
            <w:r w:rsidRPr="00B906FD">
              <w:rPr>
                <w:rFonts w:cs="Arial"/>
                <w:szCs w:val="20"/>
                <w:lang w:val="en-US"/>
              </w:rPr>
              <w:t xml:space="preserve">egistrant did not hold a trademark registration of national effect (or regional effect) or the trademark had not been court-validated or protected by statute or treaty; </w:t>
            </w:r>
          </w:p>
          <w:p w14:paraId="604A06B7" w14:textId="31EB591A" w:rsidR="00CC38BF" w:rsidRPr="00B906FD" w:rsidRDefault="00CC38BF" w:rsidP="00CC38BF">
            <w:pPr>
              <w:pStyle w:val="ListParagraph"/>
              <w:numPr>
                <w:ilvl w:val="0"/>
                <w:numId w:val="28"/>
              </w:numPr>
              <w:spacing w:line="276" w:lineRule="auto"/>
              <w:ind w:left="1418" w:hanging="284"/>
              <w:jc w:val="both"/>
              <w:rPr>
                <w:rFonts w:cs="Arial"/>
                <w:szCs w:val="20"/>
                <w:lang w:val="en-US"/>
              </w:rPr>
            </w:pPr>
            <w:r w:rsidRPr="00B906FD">
              <w:rPr>
                <w:rFonts w:cs="Arial"/>
                <w:szCs w:val="20"/>
                <w:lang w:val="en-US"/>
              </w:rPr>
              <w:t xml:space="preserve">The challenged domain name is not identical to the mark on which the </w:t>
            </w:r>
            <w:r w:rsidR="008A0739" w:rsidRPr="00B906FD">
              <w:rPr>
                <w:rFonts w:cs="Arial"/>
                <w:szCs w:val="20"/>
                <w:lang w:val="en-US"/>
              </w:rPr>
              <w:t>R</w:t>
            </w:r>
            <w:r w:rsidRPr="00B906FD">
              <w:rPr>
                <w:rFonts w:cs="Arial"/>
                <w:szCs w:val="20"/>
                <w:lang w:val="en-US"/>
              </w:rPr>
              <w:t>egistrant based its Sunrise registration;</w:t>
            </w:r>
          </w:p>
          <w:p w14:paraId="12F07E37" w14:textId="79437553" w:rsidR="00CC38BF" w:rsidRPr="00B906FD" w:rsidRDefault="00CC38BF" w:rsidP="00CC38BF">
            <w:pPr>
              <w:pStyle w:val="ListParagraph"/>
              <w:numPr>
                <w:ilvl w:val="0"/>
                <w:numId w:val="28"/>
              </w:numPr>
              <w:spacing w:line="276" w:lineRule="auto"/>
              <w:ind w:left="1418" w:hanging="284"/>
              <w:jc w:val="both"/>
              <w:rPr>
                <w:rFonts w:cs="Arial"/>
                <w:szCs w:val="20"/>
                <w:lang w:val="en-US"/>
              </w:rPr>
            </w:pPr>
            <w:r w:rsidRPr="00B906FD">
              <w:rPr>
                <w:rFonts w:cs="Arial"/>
                <w:szCs w:val="20"/>
                <w:lang w:val="en-US"/>
              </w:rPr>
              <w:t xml:space="preserve">The trademark registration on which the </w:t>
            </w:r>
            <w:r w:rsidR="008A0739" w:rsidRPr="00B906FD">
              <w:rPr>
                <w:rFonts w:cs="Arial"/>
                <w:szCs w:val="20"/>
                <w:lang w:val="en-US"/>
              </w:rPr>
              <w:t>R</w:t>
            </w:r>
            <w:r w:rsidRPr="00B906FD">
              <w:rPr>
                <w:rFonts w:cs="Arial"/>
                <w:szCs w:val="20"/>
                <w:lang w:val="en-US"/>
              </w:rPr>
              <w:t xml:space="preserve">egistrant based its Sunrise registration is not of national effect (or regional effect) or the trademark had not been court-validated or protected by statute or treaty; </w:t>
            </w:r>
          </w:p>
          <w:p w14:paraId="2F26AE64" w14:textId="7BCC460D" w:rsidR="00CC38BF" w:rsidRPr="00B906FD" w:rsidRDefault="00CC38BF" w:rsidP="00CC38BF">
            <w:pPr>
              <w:pStyle w:val="ListParagraph"/>
              <w:numPr>
                <w:ilvl w:val="0"/>
                <w:numId w:val="28"/>
              </w:numPr>
              <w:spacing w:line="276" w:lineRule="auto"/>
              <w:ind w:left="1418" w:hanging="284"/>
              <w:jc w:val="both"/>
              <w:rPr>
                <w:rFonts w:cs="Arial"/>
                <w:szCs w:val="20"/>
                <w:lang w:val="en-US"/>
              </w:rPr>
            </w:pPr>
            <w:r w:rsidRPr="00B906FD">
              <w:rPr>
                <w:rFonts w:cs="Arial"/>
                <w:szCs w:val="20"/>
                <w:lang w:val="en-US"/>
              </w:rPr>
              <w:t xml:space="preserve">The trademark registration on which the domain name </w:t>
            </w:r>
            <w:r w:rsidR="008A0739" w:rsidRPr="00B906FD">
              <w:rPr>
                <w:rFonts w:cs="Arial"/>
                <w:szCs w:val="20"/>
                <w:lang w:val="en-US"/>
              </w:rPr>
              <w:t>R</w:t>
            </w:r>
            <w:r w:rsidRPr="00B906FD">
              <w:rPr>
                <w:rFonts w:cs="Arial"/>
                <w:szCs w:val="20"/>
                <w:lang w:val="en-US"/>
              </w:rPr>
              <w:t>egistrant based its Sunrise registration did not issue on or before the date specified by the Registry Operator in the Launch Policy, if one was specified.</w:t>
            </w:r>
          </w:p>
          <w:p w14:paraId="79FD04D2" w14:textId="77777777" w:rsidR="00CC38BF" w:rsidRPr="00B906FD" w:rsidRDefault="00CC38BF" w:rsidP="00CC38BF">
            <w:pPr>
              <w:pStyle w:val="ListParagraph"/>
              <w:numPr>
                <w:ilvl w:val="0"/>
                <w:numId w:val="28"/>
              </w:numPr>
              <w:spacing w:line="276" w:lineRule="auto"/>
              <w:ind w:left="1418" w:hanging="284"/>
              <w:jc w:val="both"/>
              <w:rPr>
                <w:rFonts w:cs="Arial"/>
                <w:szCs w:val="20"/>
                <w:lang w:val="en-US"/>
              </w:rPr>
            </w:pPr>
            <w:r w:rsidRPr="00B906FD">
              <w:rPr>
                <w:rFonts w:cs="Arial"/>
                <w:szCs w:val="20"/>
                <w:lang w:val="en-US"/>
              </w:rPr>
              <w:t xml:space="preserve">The Sunrise SMD File used to complete the Sunrise registration was improperly obtained and/or submitted; or </w:t>
            </w:r>
          </w:p>
          <w:p w14:paraId="7AAEEBF7" w14:textId="77777777" w:rsidR="00CC38BF" w:rsidRPr="00B906FD" w:rsidRDefault="00CC38BF" w:rsidP="00CC38BF">
            <w:pPr>
              <w:pStyle w:val="ListParagraph"/>
              <w:numPr>
                <w:ilvl w:val="0"/>
                <w:numId w:val="28"/>
              </w:numPr>
              <w:spacing w:line="276" w:lineRule="auto"/>
              <w:ind w:left="1418" w:hanging="284"/>
              <w:jc w:val="both"/>
              <w:rPr>
                <w:rFonts w:cs="Arial"/>
                <w:szCs w:val="20"/>
                <w:lang w:val="en-US"/>
              </w:rPr>
            </w:pPr>
            <w:r w:rsidRPr="00B906FD">
              <w:rPr>
                <w:rFonts w:cs="Arial"/>
                <w:szCs w:val="20"/>
                <w:lang w:val="en-US"/>
              </w:rPr>
              <w:t>A registry process error occurred that resulted in an incorrect Sunrise registration.</w:t>
            </w:r>
          </w:p>
        </w:tc>
        <w:tc>
          <w:tcPr>
            <w:tcW w:w="2500" w:type="pct"/>
          </w:tcPr>
          <w:p w14:paraId="239F505A" w14:textId="77777777" w:rsidR="00CC38BF" w:rsidRPr="00B906FD" w:rsidRDefault="00CC38BF" w:rsidP="00CC38BF">
            <w:pPr>
              <w:pStyle w:val="ListParagraph"/>
              <w:numPr>
                <w:ilvl w:val="2"/>
                <w:numId w:val="21"/>
              </w:numPr>
              <w:spacing w:before="120" w:beforeAutospacing="0" w:after="0" w:line="280" w:lineRule="exact"/>
              <w:contextualSpacing w:val="0"/>
              <w:jc w:val="both"/>
              <w:rPr>
                <w:rFonts w:cs="Arial"/>
                <w:szCs w:val="20"/>
              </w:rPr>
            </w:pPr>
            <w:r w:rsidRPr="00B906FD">
              <w:rPr>
                <w:rFonts w:cs="Arial"/>
                <w:b/>
                <w:szCs w:val="20"/>
              </w:rPr>
              <w:t>Hatalı Sunrise Kaydı</w:t>
            </w:r>
          </w:p>
          <w:p w14:paraId="31DA5CA5" w14:textId="0F8943CA" w:rsidR="00CC38BF" w:rsidRPr="00B906FD" w:rsidRDefault="00CC38BF" w:rsidP="00CC38BF">
            <w:pPr>
              <w:pStyle w:val="ListParagraph"/>
              <w:spacing w:before="120" w:beforeAutospacing="0" w:after="0" w:line="280" w:lineRule="exact"/>
              <w:ind w:left="955"/>
              <w:contextualSpacing w:val="0"/>
              <w:jc w:val="both"/>
              <w:rPr>
                <w:rFonts w:cs="Arial"/>
                <w:szCs w:val="20"/>
              </w:rPr>
            </w:pPr>
            <w:r w:rsidRPr="00B906FD">
              <w:rPr>
                <w:rFonts w:cs="Arial"/>
                <w:szCs w:val="20"/>
              </w:rPr>
              <w:t>İşbu madde kapsamında yapılan bir şikayetin; Merkezi Kayıt ÜDA’larda kaydedilen alan adının, MKK Operatörü’nün Çıkış Politikası</w:t>
            </w:r>
            <w:r w:rsidR="00B93305" w:rsidRPr="00B906FD">
              <w:rPr>
                <w:rFonts w:cs="Arial"/>
                <w:szCs w:val="20"/>
              </w:rPr>
              <w:t>’</w:t>
            </w:r>
            <w:r w:rsidRPr="00B906FD">
              <w:rPr>
                <w:rFonts w:cs="Arial"/>
                <w:szCs w:val="20"/>
              </w:rPr>
              <w:t>ndaki Sunrise Dönemi</w:t>
            </w:r>
            <w:r w:rsidR="00B93305" w:rsidRPr="00B906FD">
              <w:rPr>
                <w:rFonts w:cs="Arial"/>
                <w:szCs w:val="20"/>
              </w:rPr>
              <w:t>’</w:t>
            </w:r>
            <w:r w:rsidRPr="00B906FD">
              <w:rPr>
                <w:rFonts w:cs="Arial"/>
                <w:szCs w:val="20"/>
              </w:rPr>
              <w:t>ne ilişkin hükümlere uygun olmadığını uygun delillerle ispat etmelidir. Şikayet, özellikle aşağıdaki unsurlardan bir veya birkaçını kanıtlanmak zorundadır:</w:t>
            </w:r>
          </w:p>
          <w:p w14:paraId="2120F884" w14:textId="435BC041" w:rsidR="00CC38BF" w:rsidRPr="00B906FD" w:rsidRDefault="00CC38BF" w:rsidP="00CC38BF">
            <w:pPr>
              <w:pStyle w:val="ListParagraph"/>
              <w:numPr>
                <w:ilvl w:val="0"/>
                <w:numId w:val="26"/>
              </w:numPr>
              <w:spacing w:line="276" w:lineRule="auto"/>
              <w:ind w:left="1256" w:hanging="283"/>
              <w:jc w:val="both"/>
              <w:rPr>
                <w:rFonts w:cs="Arial"/>
                <w:szCs w:val="20"/>
              </w:rPr>
            </w:pPr>
            <w:r w:rsidRPr="00B906FD">
              <w:rPr>
                <w:rFonts w:cs="Arial"/>
                <w:szCs w:val="20"/>
              </w:rPr>
              <w:t>İhtilaflı alan adının kayd</w:t>
            </w:r>
            <w:r w:rsidR="00B93305" w:rsidRPr="00B906FD">
              <w:rPr>
                <w:rFonts w:cs="Arial"/>
                <w:szCs w:val="20"/>
              </w:rPr>
              <w:t>edildiği anda</w:t>
            </w:r>
            <w:r w:rsidRPr="00B906FD">
              <w:rPr>
                <w:rFonts w:cs="Arial"/>
                <w:szCs w:val="20"/>
              </w:rPr>
              <w:t xml:space="preserve">, </w:t>
            </w:r>
            <w:r w:rsidR="008A0739" w:rsidRPr="00B906FD">
              <w:rPr>
                <w:rFonts w:cs="Arial"/>
                <w:szCs w:val="20"/>
              </w:rPr>
              <w:t>A</w:t>
            </w:r>
            <w:r w:rsidRPr="00B906FD">
              <w:rPr>
                <w:rFonts w:cs="Arial"/>
                <w:szCs w:val="20"/>
              </w:rPr>
              <w:t xml:space="preserve">lan </w:t>
            </w:r>
            <w:r w:rsidR="008A0739" w:rsidRPr="00B906FD">
              <w:rPr>
                <w:rFonts w:cs="Arial"/>
                <w:szCs w:val="20"/>
              </w:rPr>
              <w:t>A</w:t>
            </w:r>
            <w:r w:rsidRPr="00B906FD">
              <w:rPr>
                <w:rFonts w:cs="Arial"/>
                <w:szCs w:val="20"/>
              </w:rPr>
              <w:t xml:space="preserve">dı </w:t>
            </w:r>
            <w:r w:rsidR="008A0739" w:rsidRPr="00B906FD">
              <w:rPr>
                <w:rFonts w:cs="Arial"/>
                <w:szCs w:val="20"/>
              </w:rPr>
              <w:t>S</w:t>
            </w:r>
            <w:r w:rsidRPr="00B906FD">
              <w:rPr>
                <w:rFonts w:cs="Arial"/>
                <w:szCs w:val="20"/>
              </w:rPr>
              <w:t>ahibinin ulusal (veya bölgesel) etkisi olan bir marka tesciline sahip olmaması veya markanın mahkemece geçerliliğinin kabul edilmemiş veya bir kanun veya bir antlaşma ile korunmuyor olduğunu;</w:t>
            </w:r>
          </w:p>
          <w:p w14:paraId="08EA99E0" w14:textId="44C5F48C" w:rsidR="00CC38BF" w:rsidRPr="00B906FD" w:rsidRDefault="00CC38BF" w:rsidP="00CC38BF">
            <w:pPr>
              <w:pStyle w:val="ListParagraph"/>
              <w:numPr>
                <w:ilvl w:val="0"/>
                <w:numId w:val="26"/>
              </w:numPr>
              <w:spacing w:line="276" w:lineRule="auto"/>
              <w:ind w:left="1256" w:hanging="283"/>
              <w:jc w:val="both"/>
              <w:rPr>
                <w:rFonts w:cs="Arial"/>
                <w:szCs w:val="20"/>
              </w:rPr>
            </w:pPr>
            <w:r w:rsidRPr="00B906FD">
              <w:rPr>
                <w:rFonts w:cs="Arial"/>
                <w:szCs w:val="20"/>
              </w:rPr>
              <w:t xml:space="preserve">Alan </w:t>
            </w:r>
            <w:r w:rsidR="008A0739" w:rsidRPr="00B906FD">
              <w:rPr>
                <w:rFonts w:cs="Arial"/>
                <w:szCs w:val="20"/>
              </w:rPr>
              <w:t>A</w:t>
            </w:r>
            <w:r w:rsidRPr="00B906FD">
              <w:rPr>
                <w:rFonts w:cs="Arial"/>
                <w:szCs w:val="20"/>
              </w:rPr>
              <w:t xml:space="preserve">dı </w:t>
            </w:r>
            <w:r w:rsidR="008A0739" w:rsidRPr="00B906FD">
              <w:rPr>
                <w:rFonts w:cs="Arial"/>
                <w:szCs w:val="20"/>
              </w:rPr>
              <w:t>S</w:t>
            </w:r>
            <w:r w:rsidRPr="00B906FD">
              <w:rPr>
                <w:rFonts w:cs="Arial"/>
                <w:szCs w:val="20"/>
              </w:rPr>
              <w:t>ahibinin Sunrise kaydını dayandırdığı marka ile ihtilaflı alan adının birebir aynı olmadığını;</w:t>
            </w:r>
          </w:p>
          <w:p w14:paraId="2B1DE983" w14:textId="0616DB6A" w:rsidR="00CC38BF" w:rsidRPr="00B906FD" w:rsidRDefault="00CC38BF" w:rsidP="00CC38BF">
            <w:pPr>
              <w:pStyle w:val="ListParagraph"/>
              <w:numPr>
                <w:ilvl w:val="0"/>
                <w:numId w:val="26"/>
              </w:numPr>
              <w:spacing w:line="276" w:lineRule="auto"/>
              <w:ind w:left="1256" w:hanging="283"/>
              <w:jc w:val="both"/>
              <w:rPr>
                <w:rFonts w:cs="Arial"/>
                <w:szCs w:val="20"/>
              </w:rPr>
            </w:pPr>
            <w:r w:rsidRPr="00B906FD">
              <w:rPr>
                <w:rFonts w:cs="Arial"/>
                <w:szCs w:val="20"/>
              </w:rPr>
              <w:t xml:space="preserve">Alan </w:t>
            </w:r>
            <w:r w:rsidR="008A0739" w:rsidRPr="00B906FD">
              <w:rPr>
                <w:rFonts w:cs="Arial"/>
                <w:szCs w:val="20"/>
              </w:rPr>
              <w:t>A</w:t>
            </w:r>
            <w:r w:rsidRPr="00B906FD">
              <w:rPr>
                <w:rFonts w:cs="Arial"/>
                <w:szCs w:val="20"/>
              </w:rPr>
              <w:t xml:space="preserve">dı </w:t>
            </w:r>
            <w:r w:rsidR="008A0739" w:rsidRPr="00B906FD">
              <w:rPr>
                <w:rFonts w:cs="Arial"/>
                <w:szCs w:val="20"/>
              </w:rPr>
              <w:t>S</w:t>
            </w:r>
            <w:r w:rsidRPr="00B906FD">
              <w:rPr>
                <w:rFonts w:cs="Arial"/>
                <w:szCs w:val="20"/>
              </w:rPr>
              <w:t>ahibinin Sunrise kaydını dayandırdığı marka tescilinin ulusal (veya bölgesel) etkiye sahip olmaması veya markanın mahkemece geçerliliğinin kabul edilmemiş veya bir kanun veya antlaşma ile korunmuyor olduğunu;</w:t>
            </w:r>
          </w:p>
          <w:p w14:paraId="359416D7" w14:textId="1B995374" w:rsidR="00CC38BF" w:rsidRPr="00B906FD" w:rsidRDefault="00CC38BF" w:rsidP="00CC38BF">
            <w:pPr>
              <w:pStyle w:val="ListParagraph"/>
              <w:numPr>
                <w:ilvl w:val="0"/>
                <w:numId w:val="26"/>
              </w:numPr>
              <w:spacing w:line="276" w:lineRule="auto"/>
              <w:ind w:left="1256" w:hanging="283"/>
              <w:jc w:val="both"/>
              <w:rPr>
                <w:rFonts w:cs="Arial"/>
                <w:szCs w:val="20"/>
              </w:rPr>
            </w:pPr>
            <w:r w:rsidRPr="00B906FD">
              <w:rPr>
                <w:rFonts w:cs="Arial"/>
                <w:szCs w:val="20"/>
              </w:rPr>
              <w:t xml:space="preserve">Alan </w:t>
            </w:r>
            <w:r w:rsidR="008A0739" w:rsidRPr="00B906FD">
              <w:rPr>
                <w:rFonts w:cs="Arial"/>
                <w:szCs w:val="20"/>
              </w:rPr>
              <w:t>A</w:t>
            </w:r>
            <w:r w:rsidRPr="00B906FD">
              <w:rPr>
                <w:rFonts w:cs="Arial"/>
                <w:szCs w:val="20"/>
              </w:rPr>
              <w:t xml:space="preserve">dı </w:t>
            </w:r>
            <w:r w:rsidR="008A0739" w:rsidRPr="00B906FD">
              <w:rPr>
                <w:rFonts w:cs="Arial"/>
                <w:szCs w:val="20"/>
              </w:rPr>
              <w:t>S</w:t>
            </w:r>
            <w:r w:rsidRPr="00B906FD">
              <w:rPr>
                <w:rFonts w:cs="Arial"/>
                <w:szCs w:val="20"/>
              </w:rPr>
              <w:t>ahibinin Sunrise kaydını dayandırdığı marka tescilinin, MKK Operatörü’nün Çıkış Politikası</w:t>
            </w:r>
            <w:r w:rsidR="00A67F2C" w:rsidRPr="00B906FD">
              <w:rPr>
                <w:rFonts w:cs="Arial"/>
                <w:szCs w:val="20"/>
              </w:rPr>
              <w:t>’</w:t>
            </w:r>
            <w:r w:rsidRPr="00B906FD">
              <w:rPr>
                <w:rFonts w:cs="Arial"/>
                <w:szCs w:val="20"/>
              </w:rPr>
              <w:t xml:space="preserve">nda eğer bir tarih belirtilmişse </w:t>
            </w:r>
            <w:r w:rsidR="00AD102A" w:rsidRPr="00B906FD">
              <w:rPr>
                <w:rFonts w:cs="Arial"/>
                <w:szCs w:val="20"/>
              </w:rPr>
              <w:t>bu</w:t>
            </w:r>
            <w:r w:rsidRPr="00B906FD">
              <w:rPr>
                <w:rFonts w:cs="Arial"/>
                <w:szCs w:val="20"/>
              </w:rPr>
              <w:t xml:space="preserve"> tarihte veya bu tarihten önce yayımlanmamış ol</w:t>
            </w:r>
            <w:r w:rsidR="00A67F2C" w:rsidRPr="00B906FD">
              <w:rPr>
                <w:rFonts w:cs="Arial"/>
                <w:szCs w:val="20"/>
              </w:rPr>
              <w:t>duğunu</w:t>
            </w:r>
            <w:r w:rsidRPr="00B906FD">
              <w:rPr>
                <w:rFonts w:cs="Arial"/>
                <w:szCs w:val="20"/>
              </w:rPr>
              <w:t>;</w:t>
            </w:r>
          </w:p>
          <w:p w14:paraId="0D3CFE31" w14:textId="77777777" w:rsidR="00CC38BF" w:rsidRPr="00B906FD" w:rsidRDefault="00CC38BF" w:rsidP="00CC38BF">
            <w:pPr>
              <w:pStyle w:val="ListParagraph"/>
              <w:numPr>
                <w:ilvl w:val="0"/>
                <w:numId w:val="26"/>
              </w:numPr>
              <w:spacing w:line="276" w:lineRule="auto"/>
              <w:ind w:left="1256" w:hanging="283"/>
              <w:jc w:val="both"/>
              <w:rPr>
                <w:rFonts w:cs="Arial"/>
                <w:szCs w:val="20"/>
              </w:rPr>
            </w:pPr>
            <w:r w:rsidRPr="00B906FD">
              <w:rPr>
                <w:rFonts w:cs="Arial"/>
                <w:szCs w:val="20"/>
              </w:rPr>
              <w:t>Sunrise kaydının gerçekleştirilmesi amacıyla kullanılan Sunrise SMD Dosyası’nın uygun olmayan bir şekilde elde edildiğini ve/veya teslim edildiğini veya</w:t>
            </w:r>
          </w:p>
          <w:p w14:paraId="77F0473C" w14:textId="77777777" w:rsidR="00CC38BF" w:rsidRPr="00B906FD" w:rsidRDefault="00CC38BF" w:rsidP="00CC38BF">
            <w:pPr>
              <w:pStyle w:val="ListParagraph"/>
              <w:numPr>
                <w:ilvl w:val="0"/>
                <w:numId w:val="26"/>
              </w:numPr>
              <w:spacing w:line="276" w:lineRule="auto"/>
              <w:ind w:left="1256" w:hanging="283"/>
              <w:jc w:val="both"/>
              <w:rPr>
                <w:rFonts w:cs="Arial"/>
                <w:szCs w:val="20"/>
              </w:rPr>
            </w:pPr>
            <w:r w:rsidRPr="00B906FD">
              <w:rPr>
                <w:rFonts w:cs="Arial"/>
                <w:szCs w:val="20"/>
              </w:rPr>
              <w:t>Kayıt işlemi hatası nedeniyle yanlış Sunrise kaydı yapıldığını.</w:t>
            </w:r>
          </w:p>
          <w:p w14:paraId="57E9B3CB" w14:textId="77777777" w:rsidR="00EE59E1" w:rsidRPr="00B906FD" w:rsidRDefault="00EE59E1" w:rsidP="00CC38BF">
            <w:pPr>
              <w:jc w:val="center"/>
              <w:rPr>
                <w:rFonts w:ascii="Arial" w:hAnsi="Arial" w:cs="Arial"/>
                <w:sz w:val="20"/>
                <w:szCs w:val="20"/>
              </w:rPr>
            </w:pPr>
          </w:p>
        </w:tc>
      </w:tr>
      <w:tr w:rsidR="00361AFF" w:rsidRPr="00B906FD" w14:paraId="12073D8A" w14:textId="77777777" w:rsidTr="00945554">
        <w:tc>
          <w:tcPr>
            <w:tcW w:w="2500" w:type="pct"/>
          </w:tcPr>
          <w:p w14:paraId="04F14ED2" w14:textId="77777777" w:rsidR="00EE59E1" w:rsidRPr="00B906FD" w:rsidRDefault="00CC38BF" w:rsidP="00CC38BF">
            <w:pPr>
              <w:pStyle w:val="ListParagraph"/>
              <w:numPr>
                <w:ilvl w:val="2"/>
                <w:numId w:val="11"/>
              </w:numPr>
              <w:spacing w:before="120" w:beforeAutospacing="0" w:line="280" w:lineRule="exact"/>
              <w:contextualSpacing w:val="0"/>
              <w:jc w:val="both"/>
              <w:rPr>
                <w:rFonts w:cs="Arial"/>
                <w:szCs w:val="20"/>
                <w:lang w:val="en-GB"/>
              </w:rPr>
            </w:pPr>
            <w:r w:rsidRPr="00B906FD">
              <w:rPr>
                <w:rFonts w:cs="Arial"/>
                <w:b/>
                <w:szCs w:val="20"/>
                <w:lang w:val="en-US"/>
              </w:rPr>
              <w:t xml:space="preserve"> Improper Denial of Sunrise Registration</w:t>
            </w:r>
          </w:p>
          <w:p w14:paraId="38697F38" w14:textId="77777777" w:rsidR="00CC38BF" w:rsidRPr="00B906FD" w:rsidRDefault="00CC38BF" w:rsidP="00CC38BF">
            <w:pPr>
              <w:pStyle w:val="ListParagraph"/>
              <w:spacing w:before="120" w:beforeAutospacing="0" w:line="280" w:lineRule="exact"/>
              <w:ind w:left="1224"/>
              <w:contextualSpacing w:val="0"/>
              <w:jc w:val="both"/>
              <w:rPr>
                <w:rFonts w:cs="Arial"/>
                <w:szCs w:val="20"/>
                <w:lang w:val="en-GB"/>
              </w:rPr>
            </w:pPr>
            <w:r w:rsidRPr="00B906FD">
              <w:rPr>
                <w:rFonts w:cs="Arial"/>
                <w:szCs w:val="20"/>
                <w:lang w:val="en-US"/>
              </w:rPr>
              <w:lastRenderedPageBreak/>
              <w:t xml:space="preserve">A complaint under this section shall be required to show that the Registry Operator failed to register </w:t>
            </w:r>
            <w:proofErr w:type="gramStart"/>
            <w:r w:rsidRPr="00B906FD">
              <w:rPr>
                <w:rFonts w:cs="Arial"/>
                <w:szCs w:val="20"/>
                <w:lang w:val="en-US"/>
              </w:rPr>
              <w:t>a</w:t>
            </w:r>
            <w:proofErr w:type="gramEnd"/>
            <w:r w:rsidRPr="00B906FD">
              <w:rPr>
                <w:rFonts w:cs="Arial"/>
                <w:szCs w:val="20"/>
                <w:lang w:val="en-US"/>
              </w:rPr>
              <w:t xml:space="preserve"> </w:t>
            </w:r>
            <w:r w:rsidRPr="00B906FD">
              <w:rPr>
                <w:rFonts w:cs="Arial"/>
                <w:b/>
                <w:szCs w:val="20"/>
                <w:lang w:val="en-US"/>
              </w:rPr>
              <w:t>.</w:t>
            </w:r>
            <w:proofErr w:type="spellStart"/>
            <w:r w:rsidRPr="00B906FD">
              <w:rPr>
                <w:rFonts w:cs="Arial"/>
                <w:b/>
                <w:szCs w:val="20"/>
                <w:lang w:val="en-US"/>
              </w:rPr>
              <w:t>istanbul</w:t>
            </w:r>
            <w:proofErr w:type="spellEnd"/>
            <w:r w:rsidRPr="00B906FD">
              <w:rPr>
                <w:rFonts w:cs="Arial"/>
                <w:szCs w:val="20"/>
                <w:lang w:val="en-US"/>
              </w:rPr>
              <w:t xml:space="preserve"> or </w:t>
            </w:r>
            <w:r w:rsidRPr="00B906FD">
              <w:rPr>
                <w:rFonts w:cs="Arial"/>
                <w:b/>
                <w:szCs w:val="20"/>
                <w:lang w:val="en-US"/>
              </w:rPr>
              <w:t>.</w:t>
            </w:r>
            <w:proofErr w:type="spellStart"/>
            <w:r w:rsidRPr="00B906FD">
              <w:rPr>
                <w:rFonts w:cs="Arial"/>
                <w:b/>
                <w:szCs w:val="20"/>
                <w:lang w:val="en-US"/>
              </w:rPr>
              <w:t>ist</w:t>
            </w:r>
            <w:proofErr w:type="spellEnd"/>
            <w:r w:rsidRPr="00B906FD">
              <w:rPr>
                <w:rFonts w:cs="Arial"/>
                <w:szCs w:val="20"/>
                <w:lang w:val="en-US"/>
              </w:rPr>
              <w:t xml:space="preserve"> domain name that was applied for in compliance with the Sunrise eligibility requirements set forth in the Launch Policy.</w:t>
            </w:r>
          </w:p>
        </w:tc>
        <w:tc>
          <w:tcPr>
            <w:tcW w:w="2500" w:type="pct"/>
          </w:tcPr>
          <w:p w14:paraId="42425246" w14:textId="77777777" w:rsidR="00EE59E1" w:rsidRPr="00B906FD" w:rsidRDefault="00CC38BF" w:rsidP="00CC38BF">
            <w:pPr>
              <w:pStyle w:val="ListParagraph"/>
              <w:numPr>
                <w:ilvl w:val="2"/>
                <w:numId w:val="21"/>
              </w:numPr>
              <w:spacing w:before="120" w:beforeAutospacing="0" w:after="0" w:line="280" w:lineRule="exact"/>
              <w:contextualSpacing w:val="0"/>
              <w:jc w:val="both"/>
              <w:rPr>
                <w:rFonts w:cs="Arial"/>
                <w:szCs w:val="20"/>
              </w:rPr>
            </w:pPr>
            <w:r w:rsidRPr="00B906FD">
              <w:rPr>
                <w:rFonts w:cs="Arial"/>
                <w:b/>
                <w:szCs w:val="20"/>
              </w:rPr>
              <w:lastRenderedPageBreak/>
              <w:t>Sunrise Kaydının Hatalı Bir Şekilde Reddi</w:t>
            </w:r>
          </w:p>
          <w:p w14:paraId="055B137C" w14:textId="3468FF26" w:rsidR="00CC38BF" w:rsidRPr="00B906FD" w:rsidRDefault="00CC38BF" w:rsidP="00CC38BF">
            <w:pPr>
              <w:pStyle w:val="ListParagraph"/>
              <w:spacing w:before="120" w:beforeAutospacing="0" w:after="0" w:line="280" w:lineRule="exact"/>
              <w:ind w:left="1224"/>
              <w:contextualSpacing w:val="0"/>
              <w:jc w:val="both"/>
              <w:rPr>
                <w:rFonts w:cs="Arial"/>
                <w:szCs w:val="20"/>
              </w:rPr>
            </w:pPr>
            <w:r w:rsidRPr="00B906FD">
              <w:rPr>
                <w:rFonts w:cs="Arial"/>
                <w:szCs w:val="20"/>
              </w:rPr>
              <w:lastRenderedPageBreak/>
              <w:t>İşbu madde kapsamında yapılan bir şikayetin; Çıkış Politikası</w:t>
            </w:r>
            <w:r w:rsidR="00A67F2C" w:rsidRPr="00B906FD">
              <w:rPr>
                <w:rFonts w:cs="Arial"/>
                <w:szCs w:val="20"/>
              </w:rPr>
              <w:t>’</w:t>
            </w:r>
            <w:r w:rsidRPr="00B906FD">
              <w:rPr>
                <w:rFonts w:cs="Arial"/>
                <w:szCs w:val="20"/>
              </w:rPr>
              <w:t xml:space="preserve">nda öngörülen Sunrise sürecine katılıma uygunluk şartlarına uygun bir şekilde başvurusu yapılan bir </w:t>
            </w:r>
            <w:r w:rsidRPr="00B906FD">
              <w:rPr>
                <w:rFonts w:cs="Arial"/>
                <w:b/>
                <w:szCs w:val="20"/>
              </w:rPr>
              <w:t>.istanbul</w:t>
            </w:r>
            <w:r w:rsidRPr="00B906FD">
              <w:rPr>
                <w:rFonts w:cs="Arial"/>
                <w:szCs w:val="20"/>
              </w:rPr>
              <w:t xml:space="preserve"> veya </w:t>
            </w:r>
            <w:r w:rsidRPr="00B906FD">
              <w:rPr>
                <w:rFonts w:cs="Arial"/>
                <w:b/>
                <w:szCs w:val="20"/>
              </w:rPr>
              <w:t>.ist</w:t>
            </w:r>
            <w:r w:rsidRPr="00B906FD">
              <w:rPr>
                <w:rFonts w:cs="Arial"/>
                <w:szCs w:val="20"/>
              </w:rPr>
              <w:t xml:space="preserve"> alan adının MKK Operatörü tarafından kaydedilmediğini kanıtlamak zorundadır</w:t>
            </w:r>
            <w:r w:rsidR="00A67F2C" w:rsidRPr="00B906FD">
              <w:rPr>
                <w:rFonts w:cs="Arial"/>
                <w:szCs w:val="20"/>
              </w:rPr>
              <w:t>.</w:t>
            </w:r>
          </w:p>
        </w:tc>
      </w:tr>
      <w:tr w:rsidR="00361AFF" w:rsidRPr="00B906FD" w14:paraId="29A26F23" w14:textId="77777777" w:rsidTr="00945554">
        <w:tc>
          <w:tcPr>
            <w:tcW w:w="2500" w:type="pct"/>
          </w:tcPr>
          <w:p w14:paraId="3AD0812B" w14:textId="77777777" w:rsidR="00EE59E1" w:rsidRPr="00B906FD" w:rsidRDefault="00CC38BF" w:rsidP="00CC38BF">
            <w:pPr>
              <w:pStyle w:val="ListParagraph"/>
              <w:numPr>
                <w:ilvl w:val="0"/>
                <w:numId w:val="11"/>
              </w:numPr>
              <w:spacing w:before="120" w:beforeAutospacing="0" w:line="280" w:lineRule="exact"/>
              <w:contextualSpacing w:val="0"/>
              <w:jc w:val="both"/>
              <w:rPr>
                <w:rFonts w:cs="Arial"/>
                <w:szCs w:val="20"/>
                <w:lang w:val="en-GB"/>
              </w:rPr>
            </w:pPr>
            <w:r w:rsidRPr="00B906FD">
              <w:rPr>
                <w:rFonts w:cs="Arial"/>
                <w:b/>
                <w:szCs w:val="20"/>
                <w:lang w:val="en-US"/>
              </w:rPr>
              <w:lastRenderedPageBreak/>
              <w:t>PROCEDURE</w:t>
            </w:r>
          </w:p>
        </w:tc>
        <w:tc>
          <w:tcPr>
            <w:tcW w:w="2500" w:type="pct"/>
          </w:tcPr>
          <w:p w14:paraId="6BF824A3" w14:textId="77777777" w:rsidR="00EE59E1" w:rsidRPr="00B906FD" w:rsidRDefault="00CC38BF" w:rsidP="00CC38BF">
            <w:pPr>
              <w:pStyle w:val="ListParagraph"/>
              <w:numPr>
                <w:ilvl w:val="0"/>
                <w:numId w:val="21"/>
              </w:numPr>
              <w:spacing w:before="120" w:beforeAutospacing="0" w:after="0" w:line="280" w:lineRule="exact"/>
              <w:contextualSpacing w:val="0"/>
              <w:jc w:val="both"/>
              <w:rPr>
                <w:rFonts w:cs="Arial"/>
                <w:szCs w:val="20"/>
              </w:rPr>
            </w:pPr>
            <w:r w:rsidRPr="00B906FD">
              <w:rPr>
                <w:rFonts w:cs="Arial"/>
                <w:b/>
                <w:szCs w:val="20"/>
              </w:rPr>
              <w:t>PROSEDÜR</w:t>
            </w:r>
          </w:p>
        </w:tc>
      </w:tr>
      <w:tr w:rsidR="00361AFF" w:rsidRPr="00B906FD" w14:paraId="66BB6B42" w14:textId="77777777" w:rsidTr="00945554">
        <w:tc>
          <w:tcPr>
            <w:tcW w:w="2500" w:type="pct"/>
          </w:tcPr>
          <w:p w14:paraId="578E572C" w14:textId="77777777" w:rsidR="00EE59E1" w:rsidRPr="00B906FD" w:rsidRDefault="00CC38BF"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B906FD">
              <w:rPr>
                <w:rFonts w:cs="Arial"/>
                <w:b/>
                <w:szCs w:val="20"/>
                <w:lang w:val="en-US"/>
              </w:rPr>
              <w:t>Dispute Resolution Provider / Selection of Procedure</w:t>
            </w:r>
          </w:p>
          <w:p w14:paraId="0AB31B70" w14:textId="77777777" w:rsidR="00CC38BF" w:rsidRPr="00B906FD" w:rsidRDefault="00CC38BF" w:rsidP="00CC38BF">
            <w:pPr>
              <w:pStyle w:val="ListParagraph"/>
              <w:spacing w:before="120" w:beforeAutospacing="0" w:line="280" w:lineRule="exact"/>
              <w:ind w:left="993"/>
              <w:contextualSpacing w:val="0"/>
              <w:jc w:val="both"/>
              <w:rPr>
                <w:rFonts w:cs="Arial"/>
                <w:szCs w:val="20"/>
                <w:lang w:val="en-GB"/>
              </w:rPr>
            </w:pPr>
            <w:r w:rsidRPr="00B906FD">
              <w:rPr>
                <w:rFonts w:cs="Arial"/>
                <w:szCs w:val="20"/>
                <w:lang w:val="en-US"/>
              </w:rPr>
              <w:t>A complaint under this Policy shall be submitted to the National Arbitration Forum (“Forum”) by submitting the complaint directly to the Forum. The Forum will administer the proceeding and select a qualified and eligible Panelist (“Panelist”). The Forum has established Rules for National Arbitration Forum’s Sunrise Dispute Resolution Policy (“Rules”), found on &lt;http://www.adrforum.com/RegistrySpec&gt;, setting forth a fee schedule and other technical and process requirements for handling a dispute under this Policy. The proceedings under this Policy will be conducted according to this Policy and the applicable Rules of the Forum.</w:t>
            </w:r>
          </w:p>
        </w:tc>
        <w:tc>
          <w:tcPr>
            <w:tcW w:w="2500" w:type="pct"/>
          </w:tcPr>
          <w:p w14:paraId="1430531C" w14:textId="77777777" w:rsidR="00EE59E1" w:rsidRPr="00B906FD" w:rsidRDefault="00CC38BF" w:rsidP="00CC38BF">
            <w:pPr>
              <w:pStyle w:val="ListParagraph"/>
              <w:numPr>
                <w:ilvl w:val="1"/>
                <w:numId w:val="21"/>
              </w:numPr>
              <w:spacing w:before="120" w:beforeAutospacing="0" w:after="0" w:line="280" w:lineRule="exact"/>
              <w:contextualSpacing w:val="0"/>
              <w:jc w:val="both"/>
              <w:rPr>
                <w:rFonts w:cs="Arial"/>
                <w:b/>
                <w:szCs w:val="20"/>
              </w:rPr>
            </w:pPr>
            <w:r w:rsidRPr="00B906FD">
              <w:rPr>
                <w:rFonts w:cs="Arial"/>
                <w:b/>
                <w:szCs w:val="20"/>
              </w:rPr>
              <w:t>Uyuşmazlık Çözüm Sağlayıcısı / Prosedür Seçimi</w:t>
            </w:r>
          </w:p>
          <w:p w14:paraId="1CF10E39" w14:textId="73124042" w:rsidR="00CC38BF" w:rsidRPr="00B906FD" w:rsidRDefault="00CC38BF" w:rsidP="00CC38BF">
            <w:pPr>
              <w:pStyle w:val="ListParagraph"/>
              <w:spacing w:before="120" w:beforeAutospacing="0" w:after="0" w:line="280" w:lineRule="exact"/>
              <w:ind w:left="792"/>
              <w:contextualSpacing w:val="0"/>
              <w:jc w:val="both"/>
              <w:rPr>
                <w:rFonts w:cs="Arial"/>
                <w:szCs w:val="20"/>
              </w:rPr>
            </w:pPr>
            <w:r w:rsidRPr="00B906FD">
              <w:rPr>
                <w:rFonts w:cs="Arial"/>
                <w:szCs w:val="20"/>
              </w:rPr>
              <w:t>İşbu Politika kapsamında şikayet doğrudan National Arbitration Forum’a (“Forum”) yapılır. Forum, yargılamayı yönetir ve yetkin ve uygun bir Panel (“Panel”) seçer. Forum, işbu Politika çerçevesinde bir uyuşmazlığın halledilmesine ilişkin bir ücret tarifesi ile diğer teknik ve işlemsel şartları öngören ve &lt;http://www.adrforum.com/RegistrySpec</w:t>
            </w:r>
            <w:bookmarkStart w:id="0" w:name="_GoBack"/>
            <w:bookmarkEnd w:id="0"/>
            <w:r w:rsidRPr="00B906FD">
              <w:rPr>
                <w:rFonts w:cs="Arial"/>
                <w:szCs w:val="20"/>
              </w:rPr>
              <w:t>&gt; adresinde yer alan National Arbitration Forum’un Sunrise Uyuşmazlık Çözüm Politikası</w:t>
            </w:r>
            <w:r w:rsidR="00697343" w:rsidRPr="00B906FD">
              <w:rPr>
                <w:rFonts w:cs="Arial"/>
                <w:szCs w:val="20"/>
              </w:rPr>
              <w:t xml:space="preserve"> Kuralları’nı </w:t>
            </w:r>
            <w:r w:rsidRPr="00B906FD">
              <w:rPr>
                <w:rFonts w:cs="Arial"/>
                <w:szCs w:val="20"/>
              </w:rPr>
              <w:t xml:space="preserve"> (“Forum Kuralları”) hazırlamıştır. İşbu Politika kapsamındaki yargılamalar işbu Politika ve ilgili Forum Kurallarına göre yürütülür.</w:t>
            </w:r>
          </w:p>
        </w:tc>
      </w:tr>
      <w:tr w:rsidR="00361AFF" w:rsidRPr="00B906FD" w14:paraId="4C95E7B3" w14:textId="77777777" w:rsidTr="00945554">
        <w:tc>
          <w:tcPr>
            <w:tcW w:w="2500" w:type="pct"/>
          </w:tcPr>
          <w:p w14:paraId="3F0EB8EA" w14:textId="77777777" w:rsidR="00EE59E1" w:rsidRPr="00B906FD" w:rsidRDefault="00CC38BF"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B906FD">
              <w:rPr>
                <w:rFonts w:cs="Arial"/>
                <w:b/>
                <w:szCs w:val="20"/>
                <w:lang w:val="en-US"/>
              </w:rPr>
              <w:t>Registry Operator’s or Registrar’s Involvement</w:t>
            </w:r>
          </w:p>
          <w:p w14:paraId="32D8BF1A" w14:textId="77777777" w:rsidR="00CC38BF" w:rsidRPr="00B906FD" w:rsidRDefault="00CC38BF" w:rsidP="00CC38BF">
            <w:pPr>
              <w:pStyle w:val="ListParagraph"/>
              <w:spacing w:before="120" w:beforeAutospacing="0" w:line="280" w:lineRule="exact"/>
              <w:ind w:left="993"/>
              <w:contextualSpacing w:val="0"/>
              <w:jc w:val="both"/>
              <w:rPr>
                <w:rFonts w:cs="Arial"/>
                <w:szCs w:val="20"/>
                <w:lang w:val="en-GB"/>
              </w:rPr>
            </w:pPr>
            <w:r w:rsidRPr="00B906FD">
              <w:rPr>
                <w:rFonts w:cs="Arial"/>
                <w:szCs w:val="20"/>
                <w:lang w:val="en-US"/>
              </w:rPr>
              <w:t xml:space="preserve">Neither the Registry Operator nor Registrar will participate in the administration or conduct of any proceeding before a Panelist. In any event, neither the Registry Operator nor the Registrar is or shall be liable as a result of any decisions rendered by the Panelist. Any Registered Domain Names involved in a Sunrise proceeding shall be locked against transfer to another Registrant or another Registrar during the course of a proceeding. The contact details of the holder of a Registered Domain Name in the Registry TLDs, against which a complaint has been filed, will be as shown in the Registrar’s publicly available </w:t>
            </w:r>
            <w:proofErr w:type="spellStart"/>
            <w:r w:rsidRPr="00B906FD">
              <w:rPr>
                <w:rFonts w:cs="Arial"/>
                <w:szCs w:val="20"/>
                <w:lang w:val="en-US"/>
              </w:rPr>
              <w:t>Whois</w:t>
            </w:r>
            <w:proofErr w:type="spellEnd"/>
            <w:r w:rsidRPr="00B906FD">
              <w:rPr>
                <w:rFonts w:cs="Arial"/>
                <w:szCs w:val="20"/>
                <w:lang w:val="en-US"/>
              </w:rPr>
              <w:t xml:space="preserve"> database record for </w:t>
            </w:r>
            <w:r w:rsidRPr="00B906FD">
              <w:rPr>
                <w:rFonts w:cs="Arial"/>
                <w:szCs w:val="20"/>
                <w:lang w:val="en-US"/>
              </w:rPr>
              <w:lastRenderedPageBreak/>
              <w:t xml:space="preserve">the relevant Registrant. The Registry Operator and the applicable Registrar will comply with any Panelist decision and make all appropriate changes to the status of the domain name registration(s) in their </w:t>
            </w:r>
            <w:proofErr w:type="spellStart"/>
            <w:r w:rsidRPr="00B906FD">
              <w:rPr>
                <w:rFonts w:cs="Arial"/>
                <w:szCs w:val="20"/>
                <w:lang w:val="en-US"/>
              </w:rPr>
              <w:t>Whois</w:t>
            </w:r>
            <w:proofErr w:type="spellEnd"/>
            <w:r w:rsidRPr="00B906FD">
              <w:rPr>
                <w:rFonts w:cs="Arial"/>
                <w:szCs w:val="20"/>
                <w:lang w:val="en-US"/>
              </w:rPr>
              <w:t xml:space="preserve"> databases.</w:t>
            </w:r>
          </w:p>
        </w:tc>
        <w:tc>
          <w:tcPr>
            <w:tcW w:w="2500" w:type="pct"/>
          </w:tcPr>
          <w:p w14:paraId="402816F8" w14:textId="77777777" w:rsidR="00CC38BF" w:rsidRPr="00B906FD" w:rsidRDefault="00CC38BF" w:rsidP="00CC38BF">
            <w:pPr>
              <w:pStyle w:val="ListParagraph"/>
              <w:numPr>
                <w:ilvl w:val="1"/>
                <w:numId w:val="21"/>
              </w:numPr>
              <w:spacing w:before="120" w:beforeAutospacing="0" w:after="0" w:line="280" w:lineRule="exact"/>
              <w:ind w:left="955" w:hanging="567"/>
              <w:contextualSpacing w:val="0"/>
              <w:jc w:val="both"/>
              <w:rPr>
                <w:rFonts w:cs="Arial"/>
                <w:szCs w:val="20"/>
              </w:rPr>
            </w:pPr>
            <w:r w:rsidRPr="00B906FD">
              <w:rPr>
                <w:rFonts w:cs="Arial"/>
                <w:b/>
                <w:szCs w:val="20"/>
              </w:rPr>
              <w:lastRenderedPageBreak/>
              <w:t>MKK Operatörü ya da Yetkili Kayıt Operatörü’nün Katılımı</w:t>
            </w:r>
          </w:p>
          <w:p w14:paraId="5D060FB8" w14:textId="4024FB21" w:rsidR="00CC38BF" w:rsidRPr="00B906FD" w:rsidRDefault="00CC38BF" w:rsidP="00CC38BF">
            <w:pPr>
              <w:pStyle w:val="ListParagraph"/>
              <w:spacing w:before="120" w:beforeAutospacing="0" w:after="0" w:line="280" w:lineRule="exact"/>
              <w:ind w:left="955"/>
              <w:contextualSpacing w:val="0"/>
              <w:jc w:val="both"/>
              <w:rPr>
                <w:rFonts w:cs="Arial"/>
                <w:szCs w:val="20"/>
              </w:rPr>
            </w:pPr>
            <w:r w:rsidRPr="00B906FD">
              <w:rPr>
                <w:rFonts w:cs="Arial"/>
                <w:szCs w:val="20"/>
              </w:rPr>
              <w:t>MKK Operatörü ve Yetkili Kayıt Operatörü, Panel önündeki hiçbir yargılamanın yönetimine veya yürütülmesine katılmaz. MKK Operatörü ve Yetkili Kayıt Operatörü</w:t>
            </w:r>
            <w:r w:rsidR="00A67F2C" w:rsidRPr="00B906FD">
              <w:rPr>
                <w:rFonts w:cs="Arial"/>
                <w:szCs w:val="20"/>
              </w:rPr>
              <w:t>,</w:t>
            </w:r>
            <w:r w:rsidRPr="00B906FD">
              <w:rPr>
                <w:rFonts w:cs="Arial"/>
                <w:szCs w:val="20"/>
              </w:rPr>
              <w:t xml:space="preserve"> hiçbir şekilde Panel’in verdiği kararlardan dolayı sorumlu tutulamaz. Bir Sunrise uyuşmazlığına konu olan Kayıtlı Alan Adları, başka bir Alan Adı Sahibi veya Yetkili Kayıt Operatörü’ne devredilmeye karşı yargılama süresince bloke edilir. Şikayete konu olan </w:t>
            </w:r>
            <w:r w:rsidR="00A67F2C" w:rsidRPr="00B906FD">
              <w:rPr>
                <w:rFonts w:cs="Arial"/>
                <w:szCs w:val="20"/>
              </w:rPr>
              <w:t xml:space="preserve">Merkezi Kayıt </w:t>
            </w:r>
            <w:r w:rsidRPr="00B906FD">
              <w:rPr>
                <w:rFonts w:cs="Arial"/>
                <w:szCs w:val="20"/>
              </w:rPr>
              <w:t>ÜDA’</w:t>
            </w:r>
            <w:r w:rsidR="00A67F2C" w:rsidRPr="00B906FD">
              <w:rPr>
                <w:rFonts w:cs="Arial"/>
                <w:szCs w:val="20"/>
              </w:rPr>
              <w:t>lar</w:t>
            </w:r>
            <w:r w:rsidRPr="00B906FD">
              <w:rPr>
                <w:rFonts w:cs="Arial"/>
                <w:szCs w:val="20"/>
              </w:rPr>
              <w:t xml:space="preserve">da Kayıtlı Alan Adı sahibinin iletişim bilgileri, söz konusu Alan Adı Sahibine ilişkin olarak Yetkili Kayıt Operatörü’nün kamuya açık nitelikteki Whois veri tabanında yer alan bilgiler olacaktır. MKK Operatörü ve söz </w:t>
            </w:r>
            <w:r w:rsidRPr="00B906FD">
              <w:rPr>
                <w:rFonts w:cs="Arial"/>
                <w:szCs w:val="20"/>
              </w:rPr>
              <w:lastRenderedPageBreak/>
              <w:t>konusu Yetkili Kayıt Operatörü, Panel’in kararına uyar ve Whois veri tabanlarındaki alan adı kaydı durumunda gerekli tüm değişiklikleri yapar.</w:t>
            </w:r>
          </w:p>
        </w:tc>
      </w:tr>
      <w:tr w:rsidR="00CC38BF" w:rsidRPr="00B906FD" w14:paraId="0F108502" w14:textId="77777777" w:rsidTr="00945554">
        <w:tc>
          <w:tcPr>
            <w:tcW w:w="2500" w:type="pct"/>
          </w:tcPr>
          <w:p w14:paraId="2DE6A069" w14:textId="77777777" w:rsidR="00CC38BF" w:rsidRPr="00B906FD" w:rsidRDefault="00CC38BF" w:rsidP="00945554">
            <w:pPr>
              <w:pStyle w:val="ListParagraph"/>
              <w:numPr>
                <w:ilvl w:val="1"/>
                <w:numId w:val="11"/>
              </w:numPr>
              <w:spacing w:before="120" w:beforeAutospacing="0" w:line="280" w:lineRule="exact"/>
              <w:ind w:left="993" w:hanging="567"/>
              <w:contextualSpacing w:val="0"/>
              <w:jc w:val="both"/>
              <w:rPr>
                <w:rFonts w:cs="Arial"/>
                <w:b/>
                <w:szCs w:val="20"/>
                <w:lang w:val="en-US"/>
              </w:rPr>
            </w:pPr>
            <w:r w:rsidRPr="00B906FD">
              <w:rPr>
                <w:rFonts w:cs="Arial"/>
                <w:b/>
                <w:szCs w:val="20"/>
                <w:lang w:val="en-US"/>
              </w:rPr>
              <w:lastRenderedPageBreak/>
              <w:t>Parties</w:t>
            </w:r>
          </w:p>
          <w:p w14:paraId="03A4A295" w14:textId="77777777" w:rsidR="00CC38BF" w:rsidRPr="00B906FD" w:rsidRDefault="00CC38BF" w:rsidP="00CC38BF">
            <w:pPr>
              <w:pStyle w:val="ListParagraph"/>
              <w:spacing w:before="120" w:beforeAutospacing="0" w:line="280" w:lineRule="exact"/>
              <w:ind w:left="993"/>
              <w:contextualSpacing w:val="0"/>
              <w:jc w:val="both"/>
              <w:rPr>
                <w:rFonts w:cs="Arial"/>
                <w:b/>
                <w:szCs w:val="20"/>
                <w:lang w:val="en-US"/>
              </w:rPr>
            </w:pPr>
            <w:r w:rsidRPr="00B906FD">
              <w:rPr>
                <w:rFonts w:cs="Arial"/>
                <w:szCs w:val="20"/>
                <w:lang w:val="en-US"/>
              </w:rPr>
              <w:t>The Registrant of a Registered Domain Name shall be promptly notified by the Forum of the commencement of a dispute under this Policy. The Registrant may contest the allegations of the complaint or show other cause why the remedy requested in the complaint should not be granted in accordance with this Policy. In all cases, the burden of proof shall be on the complainant, and the default or another failure of the Registrant shall not constitute an admission to any allegation of the complaint. The Forum shall promptly notify all named parties in the dispute, as well as the Registrar and the Registry Operator of any decision made by a Panelist.</w:t>
            </w:r>
          </w:p>
        </w:tc>
        <w:tc>
          <w:tcPr>
            <w:tcW w:w="2500" w:type="pct"/>
          </w:tcPr>
          <w:p w14:paraId="5DFDD7B6" w14:textId="77777777" w:rsidR="00CC38BF" w:rsidRPr="00B906FD" w:rsidRDefault="00CC38BF" w:rsidP="00CC38BF">
            <w:pPr>
              <w:pStyle w:val="ListParagraph"/>
              <w:numPr>
                <w:ilvl w:val="1"/>
                <w:numId w:val="21"/>
              </w:numPr>
              <w:spacing w:before="120" w:beforeAutospacing="0" w:after="0" w:line="280" w:lineRule="exact"/>
              <w:ind w:left="955" w:hanging="567"/>
              <w:contextualSpacing w:val="0"/>
              <w:jc w:val="both"/>
              <w:rPr>
                <w:rFonts w:cs="Arial"/>
                <w:b/>
                <w:szCs w:val="20"/>
              </w:rPr>
            </w:pPr>
            <w:r w:rsidRPr="00B906FD">
              <w:rPr>
                <w:rFonts w:cs="Arial"/>
                <w:b/>
                <w:szCs w:val="20"/>
              </w:rPr>
              <w:t>Taraflar</w:t>
            </w:r>
          </w:p>
          <w:p w14:paraId="6E495A0D" w14:textId="2FDA6B43" w:rsidR="00CC38BF" w:rsidRPr="00B906FD" w:rsidRDefault="00CC38BF" w:rsidP="008A0739">
            <w:pPr>
              <w:pStyle w:val="ListParagraph"/>
              <w:spacing w:before="120" w:beforeAutospacing="0" w:after="0" w:line="280" w:lineRule="exact"/>
              <w:ind w:left="955"/>
              <w:contextualSpacing w:val="0"/>
              <w:jc w:val="both"/>
              <w:rPr>
                <w:rFonts w:cs="Arial"/>
                <w:b/>
                <w:szCs w:val="20"/>
              </w:rPr>
            </w:pPr>
            <w:r w:rsidRPr="00B906FD">
              <w:rPr>
                <w:rFonts w:cs="Arial"/>
                <w:szCs w:val="20"/>
              </w:rPr>
              <w:t xml:space="preserve">Kayıtlı Alan Adı Sahibi, Forum tarafından işbu Politika kapsamında bir uyuşmazlığın başladığına </w:t>
            </w:r>
            <w:r w:rsidR="008A0739" w:rsidRPr="00B906FD">
              <w:rPr>
                <w:rFonts w:cs="Arial"/>
                <w:szCs w:val="20"/>
              </w:rPr>
              <w:t>ilişkin olarak</w:t>
            </w:r>
            <w:r w:rsidRPr="00B906FD">
              <w:rPr>
                <w:rFonts w:cs="Arial"/>
                <w:szCs w:val="20"/>
              </w:rPr>
              <w:t xml:space="preserve"> derhal bilgilendirilir. Alan Adı Sahibi, şikayetçinin iddialarına itiraz edebilir veya şikayetçinin talep ettiği çözümün işbu Politikaya göre neden kabul edilmemesi gerektiğini ortaya koyan başka bir sebep gösterebilir. Her koşulda, ispat yükü şikayetçi tarafa ait olup, Alan Adı Sahibinin </w:t>
            </w:r>
            <w:r w:rsidR="008A0739" w:rsidRPr="00B906FD">
              <w:rPr>
                <w:rFonts w:cs="Arial"/>
                <w:szCs w:val="20"/>
              </w:rPr>
              <w:t>yükümlülüklerini yerine getirmemesi</w:t>
            </w:r>
            <w:r w:rsidRPr="00B906FD">
              <w:rPr>
                <w:rFonts w:cs="Arial"/>
                <w:szCs w:val="20"/>
              </w:rPr>
              <w:t xml:space="preserve"> veya başka bir hatası şikayetçinin herhangi bir iddiasının kabulü anlamına gelmez. Forum, Panel tarafından alınan herhangi bir kararı uyuşmazlığın tüm taraflarına ve aynı zamanda Yetkili Kayıt Operatörü ile MKK Operatörü’ne derhal bildirir.</w:t>
            </w:r>
          </w:p>
        </w:tc>
      </w:tr>
      <w:tr w:rsidR="00CC38BF" w:rsidRPr="00B906FD" w14:paraId="64B537AB" w14:textId="77777777" w:rsidTr="00945554">
        <w:tc>
          <w:tcPr>
            <w:tcW w:w="2500" w:type="pct"/>
          </w:tcPr>
          <w:p w14:paraId="07CB60F1" w14:textId="77777777" w:rsidR="00CC38BF" w:rsidRPr="00B906FD" w:rsidRDefault="00CC38BF" w:rsidP="00945554">
            <w:pPr>
              <w:pStyle w:val="ListParagraph"/>
              <w:numPr>
                <w:ilvl w:val="1"/>
                <w:numId w:val="11"/>
              </w:numPr>
              <w:spacing w:before="120" w:beforeAutospacing="0" w:line="280" w:lineRule="exact"/>
              <w:ind w:left="993" w:hanging="567"/>
              <w:contextualSpacing w:val="0"/>
              <w:jc w:val="both"/>
              <w:rPr>
                <w:rFonts w:cs="Arial"/>
                <w:b/>
                <w:szCs w:val="20"/>
                <w:lang w:val="en-US"/>
              </w:rPr>
            </w:pPr>
            <w:r w:rsidRPr="00B906FD">
              <w:rPr>
                <w:rFonts w:cs="Arial"/>
                <w:b/>
                <w:szCs w:val="20"/>
                <w:lang w:val="en-US"/>
              </w:rPr>
              <w:t>Decisions</w:t>
            </w:r>
          </w:p>
          <w:p w14:paraId="2052AE68" w14:textId="77777777" w:rsidR="00024AEE" w:rsidRPr="00B906FD" w:rsidRDefault="00024AEE" w:rsidP="00024AEE">
            <w:pPr>
              <w:pStyle w:val="ListParagraph"/>
              <w:numPr>
                <w:ilvl w:val="2"/>
                <w:numId w:val="35"/>
              </w:numPr>
              <w:spacing w:line="276" w:lineRule="auto"/>
              <w:ind w:left="1134" w:hanging="283"/>
              <w:jc w:val="both"/>
              <w:rPr>
                <w:rFonts w:cs="Arial"/>
                <w:szCs w:val="20"/>
                <w:lang w:val="en-US"/>
              </w:rPr>
            </w:pPr>
            <w:r w:rsidRPr="00B906FD">
              <w:rPr>
                <w:rFonts w:cs="Arial"/>
                <w:szCs w:val="20"/>
                <w:lang w:val="en-US"/>
              </w:rPr>
              <w:t>The Panelist may state the basis on which the decision is issued in summary format and may include such commentary or guidance as the Panelist deems appropriate.</w:t>
            </w:r>
          </w:p>
          <w:p w14:paraId="1EF98FBE" w14:textId="77777777" w:rsidR="00024AEE" w:rsidRPr="00B906FD" w:rsidRDefault="00024AEE" w:rsidP="00024AEE">
            <w:pPr>
              <w:pStyle w:val="ListParagraph"/>
              <w:numPr>
                <w:ilvl w:val="2"/>
                <w:numId w:val="35"/>
              </w:numPr>
              <w:spacing w:line="276" w:lineRule="auto"/>
              <w:ind w:left="1134" w:hanging="283"/>
              <w:jc w:val="both"/>
              <w:rPr>
                <w:rFonts w:cs="Arial"/>
                <w:szCs w:val="20"/>
                <w:lang w:val="en-US"/>
              </w:rPr>
            </w:pPr>
            <w:r w:rsidRPr="00B906FD">
              <w:rPr>
                <w:rFonts w:cs="Arial"/>
                <w:szCs w:val="20"/>
                <w:lang w:val="en-US"/>
              </w:rPr>
              <w:t>The decision shall state whether a Registered Domain Name is to be cancelled or the status quo maintained.</w:t>
            </w:r>
          </w:p>
          <w:p w14:paraId="670C3C32" w14:textId="77777777" w:rsidR="00024AEE" w:rsidRPr="00B906FD" w:rsidRDefault="00024AEE" w:rsidP="00024AEE">
            <w:pPr>
              <w:pStyle w:val="ListParagraph"/>
              <w:numPr>
                <w:ilvl w:val="2"/>
                <w:numId w:val="35"/>
              </w:numPr>
              <w:spacing w:line="276" w:lineRule="auto"/>
              <w:ind w:left="1134" w:hanging="283"/>
              <w:jc w:val="both"/>
              <w:rPr>
                <w:rFonts w:cs="Arial"/>
                <w:szCs w:val="20"/>
                <w:lang w:val="en-US"/>
              </w:rPr>
            </w:pPr>
            <w:r w:rsidRPr="00B906FD">
              <w:rPr>
                <w:rFonts w:cs="Arial"/>
                <w:szCs w:val="20"/>
                <w:lang w:val="en-US"/>
              </w:rPr>
              <w:t>Decisions made under this Policy will be publicly published by the Forum on its website.</w:t>
            </w:r>
          </w:p>
        </w:tc>
        <w:tc>
          <w:tcPr>
            <w:tcW w:w="2500" w:type="pct"/>
          </w:tcPr>
          <w:p w14:paraId="5B6E31A4" w14:textId="77777777" w:rsidR="00EE5DD8" w:rsidRPr="00B906FD" w:rsidRDefault="00CC38BF" w:rsidP="00EE5DD8">
            <w:pPr>
              <w:pStyle w:val="ListParagraph"/>
              <w:numPr>
                <w:ilvl w:val="1"/>
                <w:numId w:val="21"/>
              </w:numPr>
              <w:spacing w:before="120" w:beforeAutospacing="0" w:line="280" w:lineRule="exact"/>
              <w:ind w:left="953" w:hanging="567"/>
              <w:contextualSpacing w:val="0"/>
              <w:jc w:val="both"/>
              <w:rPr>
                <w:rFonts w:cs="Arial"/>
                <w:b/>
                <w:szCs w:val="20"/>
              </w:rPr>
            </w:pPr>
            <w:r w:rsidRPr="00B906FD">
              <w:rPr>
                <w:rFonts w:cs="Arial"/>
                <w:b/>
                <w:szCs w:val="20"/>
              </w:rPr>
              <w:t>Kararlar</w:t>
            </w:r>
          </w:p>
          <w:p w14:paraId="2D733480" w14:textId="77777777" w:rsidR="00024AEE" w:rsidRPr="00B906FD" w:rsidRDefault="00024AEE" w:rsidP="00024AEE">
            <w:pPr>
              <w:pStyle w:val="ListParagraph"/>
              <w:numPr>
                <w:ilvl w:val="2"/>
                <w:numId w:val="34"/>
              </w:numPr>
              <w:spacing w:line="276" w:lineRule="auto"/>
              <w:ind w:left="1133" w:hanging="283"/>
              <w:jc w:val="both"/>
              <w:rPr>
                <w:rFonts w:cs="Arial"/>
                <w:szCs w:val="20"/>
              </w:rPr>
            </w:pPr>
            <w:r w:rsidRPr="00B906FD">
              <w:rPr>
                <w:rFonts w:cs="Arial"/>
                <w:szCs w:val="20"/>
              </w:rPr>
              <w:t>Panel, kararının dayanağını özet halinde belirtebilir ve uygun gördüğü takdirde kararına yorum veya kılavuz dahil edebilir.</w:t>
            </w:r>
          </w:p>
          <w:p w14:paraId="37B1D6C3" w14:textId="226C4C73" w:rsidR="00024AEE" w:rsidRPr="00B906FD" w:rsidRDefault="00024AEE" w:rsidP="00024AEE">
            <w:pPr>
              <w:pStyle w:val="ListParagraph"/>
              <w:numPr>
                <w:ilvl w:val="2"/>
                <w:numId w:val="34"/>
              </w:numPr>
              <w:spacing w:line="276" w:lineRule="auto"/>
              <w:ind w:left="1133" w:hanging="283"/>
              <w:jc w:val="both"/>
              <w:rPr>
                <w:rFonts w:cs="Arial"/>
                <w:szCs w:val="20"/>
              </w:rPr>
            </w:pPr>
            <w:r w:rsidRPr="00B906FD">
              <w:rPr>
                <w:rFonts w:cs="Arial"/>
                <w:szCs w:val="20"/>
              </w:rPr>
              <w:t>Karar, Kayıtlı Alan Adının iptal edildiğini ya da mevcut durumun muhafaza edildiğini belirtir.</w:t>
            </w:r>
          </w:p>
          <w:p w14:paraId="3C88BC86" w14:textId="77777777" w:rsidR="00024AEE" w:rsidRPr="00B906FD" w:rsidRDefault="00024AEE" w:rsidP="00024AEE">
            <w:pPr>
              <w:pStyle w:val="ListParagraph"/>
              <w:numPr>
                <w:ilvl w:val="2"/>
                <w:numId w:val="34"/>
              </w:numPr>
              <w:spacing w:line="276" w:lineRule="auto"/>
              <w:ind w:left="1133" w:hanging="283"/>
              <w:jc w:val="both"/>
              <w:rPr>
                <w:rFonts w:cs="Arial"/>
                <w:szCs w:val="20"/>
              </w:rPr>
            </w:pPr>
            <w:r w:rsidRPr="00B906FD">
              <w:rPr>
                <w:rFonts w:cs="Arial"/>
                <w:szCs w:val="20"/>
              </w:rPr>
              <w:t>İşbu Politika kapsamında alınan kararlar, Forum’un internet sitesinde kamuya açık bir şekilde yayımlanır.</w:t>
            </w:r>
          </w:p>
        </w:tc>
      </w:tr>
      <w:tr w:rsidR="00CC38BF" w:rsidRPr="00B906FD" w14:paraId="7C54DFAF" w14:textId="77777777" w:rsidTr="00945554">
        <w:tc>
          <w:tcPr>
            <w:tcW w:w="2500" w:type="pct"/>
          </w:tcPr>
          <w:p w14:paraId="172596E8" w14:textId="77777777" w:rsidR="00CC38BF" w:rsidRPr="00B906FD" w:rsidRDefault="00024AEE" w:rsidP="00945554">
            <w:pPr>
              <w:pStyle w:val="ListParagraph"/>
              <w:numPr>
                <w:ilvl w:val="1"/>
                <w:numId w:val="11"/>
              </w:numPr>
              <w:spacing w:before="120" w:beforeAutospacing="0" w:line="280" w:lineRule="exact"/>
              <w:ind w:left="993" w:hanging="567"/>
              <w:contextualSpacing w:val="0"/>
              <w:jc w:val="both"/>
              <w:rPr>
                <w:rFonts w:cs="Arial"/>
                <w:b/>
                <w:szCs w:val="20"/>
                <w:lang w:val="en-US"/>
              </w:rPr>
            </w:pPr>
            <w:r w:rsidRPr="00B906FD">
              <w:rPr>
                <w:rFonts w:cs="Arial"/>
                <w:b/>
                <w:szCs w:val="20"/>
                <w:lang w:val="en-US"/>
              </w:rPr>
              <w:t>Implementation of a Lock and the Decision</w:t>
            </w:r>
          </w:p>
          <w:p w14:paraId="181AF875" w14:textId="2962A4B5" w:rsidR="00024AEE" w:rsidRPr="00B906FD" w:rsidRDefault="00024AEE" w:rsidP="00024AEE">
            <w:pPr>
              <w:pStyle w:val="ListParagraph"/>
              <w:spacing w:before="120" w:beforeAutospacing="0" w:line="280" w:lineRule="exact"/>
              <w:ind w:left="993"/>
              <w:contextualSpacing w:val="0"/>
              <w:jc w:val="both"/>
              <w:rPr>
                <w:rFonts w:cs="Arial"/>
                <w:b/>
                <w:szCs w:val="20"/>
                <w:lang w:val="en-US"/>
              </w:rPr>
            </w:pPr>
            <w:r w:rsidRPr="00B906FD">
              <w:rPr>
                <w:rFonts w:cs="Arial"/>
                <w:szCs w:val="20"/>
                <w:lang w:val="en-US"/>
              </w:rPr>
              <w:t xml:space="preserve">If a Panelist’s decision requires a change to the status of a Registered Domain Name, the Registry Operator will wait ten (10) business days after communication of the decision before implementing that decision, unless the Registrant submits to the Registry Operator (with a copy to the Forum) during that ten (10) days period official documentation (such as a </w:t>
            </w:r>
            <w:r w:rsidRPr="00B906FD">
              <w:rPr>
                <w:rFonts w:cs="Arial"/>
                <w:szCs w:val="20"/>
                <w:lang w:val="en-US"/>
              </w:rPr>
              <w:lastRenderedPageBreak/>
              <w:t>copy of a complaint, file-stamped by the clerk of the court) that the Registrant has commenced a lawsuit to preserve its claimed rights in a court of competent jurisdiction over the parties and the Registered Domain Name. If such documentation is received no further action shall be taken until the Registry Operator receives (</w:t>
            </w:r>
            <w:proofErr w:type="spellStart"/>
            <w:r w:rsidRPr="00B906FD">
              <w:rPr>
                <w:rFonts w:cs="Arial"/>
                <w:szCs w:val="20"/>
                <w:lang w:val="en-US"/>
              </w:rPr>
              <w:t>i</w:t>
            </w:r>
            <w:proofErr w:type="spellEnd"/>
            <w:r w:rsidRPr="00B906FD">
              <w:rPr>
                <w:rFonts w:cs="Arial"/>
                <w:szCs w:val="20"/>
                <w:lang w:val="en-US"/>
              </w:rPr>
              <w:t xml:space="preserve">) evidence satisfactory to the Registry Operator of an agreed resolution between the parties; (ii) evidence satisfactory to </w:t>
            </w:r>
            <w:r w:rsidR="007D06E0" w:rsidRPr="00B906FD">
              <w:rPr>
                <w:rFonts w:cs="Arial"/>
                <w:szCs w:val="20"/>
                <w:lang w:val="en-US"/>
              </w:rPr>
              <w:t xml:space="preserve">the </w:t>
            </w:r>
            <w:r w:rsidRPr="00B906FD">
              <w:rPr>
                <w:rFonts w:cs="Arial"/>
                <w:szCs w:val="20"/>
                <w:lang w:val="en-US"/>
              </w:rPr>
              <w:t>Registry Operator that Registrant’s lawsuit has been dismissed or withdrawn; or (iii) a copy of an order from such court dismissing such lawsuit or otherwise directing disposition of the Registered Domain Name.</w:t>
            </w:r>
          </w:p>
        </w:tc>
        <w:tc>
          <w:tcPr>
            <w:tcW w:w="2500" w:type="pct"/>
          </w:tcPr>
          <w:p w14:paraId="5DBA607E" w14:textId="77777777" w:rsidR="00CC38BF" w:rsidRPr="00B906FD" w:rsidRDefault="00024AEE" w:rsidP="00CC38BF">
            <w:pPr>
              <w:pStyle w:val="ListParagraph"/>
              <w:numPr>
                <w:ilvl w:val="1"/>
                <w:numId w:val="21"/>
              </w:numPr>
              <w:spacing w:before="120" w:beforeAutospacing="0" w:after="0" w:line="280" w:lineRule="exact"/>
              <w:ind w:left="955" w:hanging="567"/>
              <w:contextualSpacing w:val="0"/>
              <w:jc w:val="both"/>
              <w:rPr>
                <w:rFonts w:cs="Arial"/>
                <w:b/>
                <w:szCs w:val="20"/>
              </w:rPr>
            </w:pPr>
            <w:r w:rsidRPr="00B906FD">
              <w:rPr>
                <w:rFonts w:cs="Arial"/>
                <w:b/>
                <w:szCs w:val="20"/>
              </w:rPr>
              <w:lastRenderedPageBreak/>
              <w:t>Blokajın ve Kararın Uygulanması</w:t>
            </w:r>
          </w:p>
          <w:p w14:paraId="5214A042" w14:textId="5E2E182F" w:rsidR="00024AEE" w:rsidRPr="00B906FD" w:rsidRDefault="00024AEE" w:rsidP="00024AEE">
            <w:pPr>
              <w:pStyle w:val="ListParagraph"/>
              <w:spacing w:before="120" w:beforeAutospacing="0" w:after="0" w:line="280" w:lineRule="exact"/>
              <w:ind w:left="955"/>
              <w:contextualSpacing w:val="0"/>
              <w:jc w:val="both"/>
              <w:rPr>
                <w:rFonts w:cs="Arial"/>
                <w:b/>
                <w:szCs w:val="20"/>
              </w:rPr>
            </w:pPr>
            <w:r w:rsidRPr="00B906FD">
              <w:rPr>
                <w:rFonts w:cs="Arial"/>
                <w:szCs w:val="20"/>
              </w:rPr>
              <w:t xml:space="preserve">Panel kararının Kayıtlı Alan Adının durumunda bir değişiklik yapılmasını gerektirmesi halinde, MKK Operatörü, kararı uygulanmadan önce kararın iletilmesini takiben on (10) iş günü bekler; meğer ki Alan Adı Sahibi, MKK Operatörü’ne (bir kopya da Forum’a) on (10) gün içerisinde haklarını korumak amacıyla taraflar ve Kayıtlı Alan Adı açısından yetkili bir </w:t>
            </w:r>
            <w:r w:rsidRPr="00B906FD">
              <w:rPr>
                <w:rFonts w:cs="Arial"/>
                <w:szCs w:val="20"/>
              </w:rPr>
              <w:lastRenderedPageBreak/>
              <w:t>mahkemede dava ikame ettiğine dair resmi bir evrak (örneğin mahkemece kaşelenmiş şikayetin bir sureti) sunmuş olsun. Böyle bir evrakın alınması halinde, MKK Operatörü; (i)</w:t>
            </w:r>
            <w:r w:rsidR="007D06E0" w:rsidRPr="00B906FD">
              <w:rPr>
                <w:rFonts w:cs="Arial"/>
                <w:szCs w:val="20"/>
              </w:rPr>
              <w:t xml:space="preserve"> </w:t>
            </w:r>
            <w:r w:rsidRPr="00B906FD">
              <w:rPr>
                <w:rFonts w:cs="Arial"/>
                <w:szCs w:val="20"/>
              </w:rPr>
              <w:t>taraflar arasında bir uzlaşmaya varıldığına dair yeterli kanıt; (ii) Alan Adı Sahibinin davasının reddedildiğine veya davadan feragat ettiğine ilişkin yeterli kanıt veya (iii) anılan davanın reddini veya Kayıtlı Alan Adının başka bir şekilde elden çıkarılmasını öngören mahkeme kararının bir sureti kendisine ulaşıncaya kadar başka bir işlem yapmaz.</w:t>
            </w:r>
          </w:p>
        </w:tc>
      </w:tr>
      <w:tr w:rsidR="00024AEE" w:rsidRPr="00B906FD" w14:paraId="352F641A" w14:textId="77777777" w:rsidTr="00945554">
        <w:tc>
          <w:tcPr>
            <w:tcW w:w="2500" w:type="pct"/>
          </w:tcPr>
          <w:p w14:paraId="5F16495D" w14:textId="77777777" w:rsidR="00024AEE" w:rsidRPr="00B906FD" w:rsidRDefault="00024AEE" w:rsidP="00945554">
            <w:pPr>
              <w:pStyle w:val="ListParagraph"/>
              <w:numPr>
                <w:ilvl w:val="1"/>
                <w:numId w:val="11"/>
              </w:numPr>
              <w:spacing w:before="120" w:beforeAutospacing="0" w:line="280" w:lineRule="exact"/>
              <w:ind w:left="993" w:hanging="567"/>
              <w:contextualSpacing w:val="0"/>
              <w:jc w:val="both"/>
              <w:rPr>
                <w:rFonts w:cs="Arial"/>
                <w:b/>
                <w:szCs w:val="20"/>
                <w:lang w:val="en-US"/>
              </w:rPr>
            </w:pPr>
            <w:r w:rsidRPr="00B906FD">
              <w:rPr>
                <w:rFonts w:cs="Arial"/>
                <w:b/>
                <w:szCs w:val="20"/>
                <w:lang w:val="en-US"/>
              </w:rPr>
              <w:lastRenderedPageBreak/>
              <w:t>Representations and Warranties</w:t>
            </w:r>
          </w:p>
          <w:p w14:paraId="75095A4F" w14:textId="77777777" w:rsidR="00024AEE" w:rsidRPr="00B906FD" w:rsidRDefault="00024AEE" w:rsidP="00024AEE">
            <w:pPr>
              <w:pStyle w:val="ListParagraph"/>
              <w:spacing w:before="120" w:beforeAutospacing="0" w:line="280" w:lineRule="exact"/>
              <w:ind w:left="993"/>
              <w:contextualSpacing w:val="0"/>
              <w:jc w:val="both"/>
              <w:rPr>
                <w:rFonts w:cs="Arial"/>
                <w:b/>
                <w:szCs w:val="20"/>
                <w:lang w:val="en-US"/>
              </w:rPr>
            </w:pPr>
            <w:r w:rsidRPr="00B906FD">
              <w:rPr>
                <w:rFonts w:cs="Arial"/>
                <w:szCs w:val="20"/>
                <w:lang w:val="en-US"/>
              </w:rPr>
              <w:t>The parties to a dispute under this Policy shall warrant that all factual allegations made in the course thereof are true and correct to the best of their knowledge. The parties shall remain subject to all representations and warranties made in the course of registration of a disputed domain name.</w:t>
            </w:r>
          </w:p>
        </w:tc>
        <w:tc>
          <w:tcPr>
            <w:tcW w:w="2500" w:type="pct"/>
          </w:tcPr>
          <w:p w14:paraId="02DA8DA0" w14:textId="77777777" w:rsidR="00024AEE" w:rsidRPr="00B906FD" w:rsidRDefault="00024AEE" w:rsidP="00CC38BF">
            <w:pPr>
              <w:pStyle w:val="ListParagraph"/>
              <w:numPr>
                <w:ilvl w:val="1"/>
                <w:numId w:val="21"/>
              </w:numPr>
              <w:spacing w:before="120" w:beforeAutospacing="0" w:after="0" w:line="280" w:lineRule="exact"/>
              <w:ind w:left="955" w:hanging="567"/>
              <w:contextualSpacing w:val="0"/>
              <w:jc w:val="both"/>
              <w:rPr>
                <w:rFonts w:cs="Arial"/>
                <w:b/>
                <w:szCs w:val="20"/>
              </w:rPr>
            </w:pPr>
            <w:r w:rsidRPr="00B906FD">
              <w:rPr>
                <w:rFonts w:cs="Arial"/>
                <w:b/>
                <w:bCs/>
                <w:szCs w:val="20"/>
              </w:rPr>
              <w:t>Beyan ve Taahhütler</w:t>
            </w:r>
          </w:p>
          <w:p w14:paraId="1577EF98" w14:textId="45F0B349" w:rsidR="00024AEE" w:rsidRPr="00B906FD" w:rsidRDefault="00024AEE" w:rsidP="00024AEE">
            <w:pPr>
              <w:pStyle w:val="ListParagraph"/>
              <w:spacing w:before="120" w:beforeAutospacing="0" w:after="0" w:line="280" w:lineRule="exact"/>
              <w:ind w:left="955"/>
              <w:contextualSpacing w:val="0"/>
              <w:jc w:val="both"/>
              <w:rPr>
                <w:rFonts w:cs="Arial"/>
                <w:b/>
                <w:szCs w:val="20"/>
              </w:rPr>
            </w:pPr>
            <w:r w:rsidRPr="00B906FD">
              <w:rPr>
                <w:rFonts w:cs="Arial"/>
                <w:bCs/>
                <w:szCs w:val="20"/>
              </w:rPr>
              <w:t>İşbu Politika kapsamındaki uyuşmazlığın tarafları, uyuşmazlık süresince ileri sürdükleri olaylara ilişkin tüm iddiaların, bildikleri kadarıyla doğru ve eksiksiz olduğunu taahhüt ederler. Taraflar, ihtilaflı alan adının kaydı sırasında yaptıkları tüm beyan ve taahhütlere tabi olmaya devam eder.</w:t>
            </w:r>
          </w:p>
        </w:tc>
      </w:tr>
      <w:tr w:rsidR="00024AEE" w:rsidRPr="00B906FD" w14:paraId="4F157936" w14:textId="77777777" w:rsidTr="00945554">
        <w:tc>
          <w:tcPr>
            <w:tcW w:w="2500" w:type="pct"/>
          </w:tcPr>
          <w:p w14:paraId="762007AB" w14:textId="77777777" w:rsidR="00024AEE" w:rsidRPr="00B906FD" w:rsidRDefault="00024AEE" w:rsidP="00024AEE">
            <w:pPr>
              <w:pStyle w:val="ListParagraph"/>
              <w:numPr>
                <w:ilvl w:val="0"/>
                <w:numId w:val="11"/>
              </w:numPr>
              <w:spacing w:before="120" w:beforeAutospacing="0" w:line="280" w:lineRule="exact"/>
              <w:contextualSpacing w:val="0"/>
              <w:jc w:val="both"/>
              <w:rPr>
                <w:rFonts w:cs="Arial"/>
                <w:b/>
                <w:szCs w:val="20"/>
                <w:lang w:val="en-US"/>
              </w:rPr>
            </w:pPr>
            <w:r w:rsidRPr="00B906FD">
              <w:rPr>
                <w:rFonts w:cs="Arial"/>
                <w:b/>
                <w:szCs w:val="20"/>
                <w:lang w:val="en-US"/>
              </w:rPr>
              <w:t>EVIDENCE AND DEFENSES</w:t>
            </w:r>
          </w:p>
        </w:tc>
        <w:tc>
          <w:tcPr>
            <w:tcW w:w="2500" w:type="pct"/>
          </w:tcPr>
          <w:p w14:paraId="45D31D3D" w14:textId="77777777" w:rsidR="00024AEE" w:rsidRPr="00B906FD" w:rsidRDefault="00024AEE" w:rsidP="00024AEE">
            <w:pPr>
              <w:pStyle w:val="ListParagraph"/>
              <w:numPr>
                <w:ilvl w:val="0"/>
                <w:numId w:val="21"/>
              </w:numPr>
              <w:spacing w:before="120" w:beforeAutospacing="0" w:after="0" w:line="280" w:lineRule="exact"/>
              <w:contextualSpacing w:val="0"/>
              <w:jc w:val="both"/>
              <w:rPr>
                <w:rFonts w:cs="Arial"/>
                <w:b/>
                <w:szCs w:val="20"/>
              </w:rPr>
            </w:pPr>
            <w:r w:rsidRPr="00B906FD">
              <w:rPr>
                <w:rFonts w:cs="Arial"/>
                <w:b/>
                <w:szCs w:val="20"/>
              </w:rPr>
              <w:t>DELİL VE SAVUNMALAR</w:t>
            </w:r>
          </w:p>
        </w:tc>
      </w:tr>
      <w:tr w:rsidR="00024AEE" w:rsidRPr="00B906FD" w14:paraId="1BEDD939" w14:textId="77777777" w:rsidTr="00945554">
        <w:tc>
          <w:tcPr>
            <w:tcW w:w="2500" w:type="pct"/>
          </w:tcPr>
          <w:p w14:paraId="05D7F479" w14:textId="77777777" w:rsidR="00024AEE" w:rsidRPr="00B906FD" w:rsidRDefault="00024AEE" w:rsidP="00945554">
            <w:pPr>
              <w:pStyle w:val="ListParagraph"/>
              <w:numPr>
                <w:ilvl w:val="1"/>
                <w:numId w:val="11"/>
              </w:numPr>
              <w:spacing w:before="120" w:beforeAutospacing="0" w:line="280" w:lineRule="exact"/>
              <w:ind w:left="993" w:hanging="567"/>
              <w:contextualSpacing w:val="0"/>
              <w:jc w:val="both"/>
              <w:rPr>
                <w:rFonts w:cs="Arial"/>
                <w:b/>
                <w:szCs w:val="20"/>
                <w:lang w:val="en-US"/>
              </w:rPr>
            </w:pPr>
            <w:r w:rsidRPr="00B906FD">
              <w:rPr>
                <w:rFonts w:cs="Arial"/>
                <w:b/>
                <w:szCs w:val="20"/>
                <w:lang w:val="en-US"/>
              </w:rPr>
              <w:t>Evidence</w:t>
            </w:r>
          </w:p>
          <w:p w14:paraId="48CA6FFE" w14:textId="77777777" w:rsidR="00024AEE" w:rsidRPr="00B906FD" w:rsidRDefault="00024AEE" w:rsidP="00024AEE">
            <w:pPr>
              <w:pStyle w:val="ListParagraph"/>
              <w:spacing w:before="120" w:beforeAutospacing="0" w:line="280" w:lineRule="exact"/>
              <w:ind w:left="993"/>
              <w:contextualSpacing w:val="0"/>
              <w:jc w:val="both"/>
              <w:rPr>
                <w:rFonts w:cs="Arial"/>
                <w:b/>
                <w:szCs w:val="20"/>
                <w:lang w:val="en-US"/>
              </w:rPr>
            </w:pPr>
            <w:r w:rsidRPr="00B906FD">
              <w:rPr>
                <w:rFonts w:cs="Arial"/>
                <w:szCs w:val="20"/>
                <w:lang w:val="en-US"/>
              </w:rPr>
              <w:t>Panelists will review the Registry Operator’s Sunrise registration criteria which are required to be submitted with the complaint, as applicable, in making its decision.</w:t>
            </w:r>
          </w:p>
        </w:tc>
        <w:tc>
          <w:tcPr>
            <w:tcW w:w="2500" w:type="pct"/>
          </w:tcPr>
          <w:p w14:paraId="1937394B" w14:textId="77777777" w:rsidR="00024AEE" w:rsidRPr="00B906FD" w:rsidRDefault="00024AEE" w:rsidP="00CC38BF">
            <w:pPr>
              <w:pStyle w:val="ListParagraph"/>
              <w:numPr>
                <w:ilvl w:val="1"/>
                <w:numId w:val="21"/>
              </w:numPr>
              <w:spacing w:before="120" w:beforeAutospacing="0" w:after="0" w:line="280" w:lineRule="exact"/>
              <w:ind w:left="955" w:hanging="567"/>
              <w:contextualSpacing w:val="0"/>
              <w:jc w:val="both"/>
              <w:rPr>
                <w:rFonts w:cs="Arial"/>
                <w:b/>
                <w:szCs w:val="20"/>
              </w:rPr>
            </w:pPr>
            <w:r w:rsidRPr="00B906FD">
              <w:rPr>
                <w:rFonts w:cs="Arial"/>
                <w:b/>
                <w:szCs w:val="20"/>
              </w:rPr>
              <w:t>Delil</w:t>
            </w:r>
          </w:p>
          <w:p w14:paraId="769DB9CD" w14:textId="06D3F823" w:rsidR="00024AEE" w:rsidRPr="00B906FD" w:rsidRDefault="00024AEE" w:rsidP="00B76E45">
            <w:pPr>
              <w:pStyle w:val="ListParagraph"/>
              <w:spacing w:before="120" w:beforeAutospacing="0" w:after="0" w:line="280" w:lineRule="exact"/>
              <w:ind w:left="955"/>
              <w:contextualSpacing w:val="0"/>
              <w:jc w:val="both"/>
              <w:rPr>
                <w:rFonts w:cs="Arial"/>
                <w:b/>
                <w:szCs w:val="20"/>
              </w:rPr>
            </w:pPr>
            <w:r w:rsidRPr="00B906FD">
              <w:rPr>
                <w:rFonts w:cs="Arial"/>
                <w:szCs w:val="20"/>
              </w:rPr>
              <w:t>Panel, kararını verirken şikayetle beraber sunulması gereken MKK Operatörü’nün Sunrise</w:t>
            </w:r>
            <w:r w:rsidR="001058A1" w:rsidRPr="00B906FD">
              <w:rPr>
                <w:rFonts w:cs="Arial"/>
                <w:szCs w:val="20"/>
              </w:rPr>
              <w:t xml:space="preserve"> </w:t>
            </w:r>
            <w:r w:rsidRPr="00B906FD">
              <w:rPr>
                <w:rFonts w:cs="Arial"/>
                <w:szCs w:val="20"/>
              </w:rPr>
              <w:t>kayıt kriterlerini</w:t>
            </w:r>
            <w:r w:rsidR="007D06E0" w:rsidRPr="00B906FD">
              <w:rPr>
                <w:rFonts w:cs="Arial"/>
                <w:szCs w:val="20"/>
              </w:rPr>
              <w:t>, uygulanabilir</w:t>
            </w:r>
            <w:r w:rsidR="00891035" w:rsidRPr="00B906FD">
              <w:rPr>
                <w:rFonts w:cs="Arial"/>
                <w:szCs w:val="20"/>
              </w:rPr>
              <w:t xml:space="preserve"> </w:t>
            </w:r>
            <w:r w:rsidRPr="00B906FD">
              <w:rPr>
                <w:rFonts w:cs="Arial"/>
                <w:szCs w:val="20"/>
              </w:rPr>
              <w:t>olduğu ölçüde dikkate alır.</w:t>
            </w:r>
          </w:p>
        </w:tc>
      </w:tr>
      <w:tr w:rsidR="00024AEE" w:rsidRPr="00B906FD" w14:paraId="43F65F72" w14:textId="77777777" w:rsidTr="00945554">
        <w:tc>
          <w:tcPr>
            <w:tcW w:w="2500" w:type="pct"/>
          </w:tcPr>
          <w:p w14:paraId="0EB31AFB" w14:textId="77777777" w:rsidR="00024AEE" w:rsidRPr="00B906FD" w:rsidRDefault="00024AEE" w:rsidP="00945554">
            <w:pPr>
              <w:pStyle w:val="ListParagraph"/>
              <w:numPr>
                <w:ilvl w:val="1"/>
                <w:numId w:val="11"/>
              </w:numPr>
              <w:spacing w:before="120" w:beforeAutospacing="0" w:line="280" w:lineRule="exact"/>
              <w:ind w:left="993" w:hanging="567"/>
              <w:contextualSpacing w:val="0"/>
              <w:jc w:val="both"/>
              <w:rPr>
                <w:rFonts w:cs="Arial"/>
                <w:b/>
                <w:szCs w:val="20"/>
                <w:lang w:val="en-US"/>
              </w:rPr>
            </w:pPr>
            <w:r w:rsidRPr="00B906FD">
              <w:rPr>
                <w:rFonts w:cs="Arial"/>
                <w:b/>
                <w:szCs w:val="20"/>
                <w:lang w:val="en-US"/>
              </w:rPr>
              <w:t>Defenses</w:t>
            </w:r>
          </w:p>
          <w:p w14:paraId="081EB64D" w14:textId="77777777" w:rsidR="00024AEE" w:rsidRPr="00B906FD" w:rsidRDefault="00024AEE" w:rsidP="001058A1">
            <w:pPr>
              <w:pStyle w:val="ListParagraph"/>
              <w:spacing w:before="120" w:beforeAutospacing="0" w:line="280" w:lineRule="exact"/>
              <w:ind w:left="993"/>
              <w:contextualSpacing w:val="0"/>
              <w:jc w:val="both"/>
              <w:rPr>
                <w:rFonts w:cs="Arial"/>
                <w:b/>
                <w:szCs w:val="20"/>
                <w:lang w:val="en-US"/>
              </w:rPr>
            </w:pPr>
            <w:r w:rsidRPr="00B906FD">
              <w:rPr>
                <w:rFonts w:cs="Arial"/>
                <w:szCs w:val="20"/>
                <w:lang w:val="en-US"/>
              </w:rPr>
              <w:t>A respondent may produce evidence to show that, although the Sunrise registration was granted based on submission of the wrong documents, or documents containing an error, the true and correct evidence existed at the time the Sunrise registration was applied for and, thus, the registration would have been granted.</w:t>
            </w:r>
          </w:p>
        </w:tc>
        <w:tc>
          <w:tcPr>
            <w:tcW w:w="2500" w:type="pct"/>
          </w:tcPr>
          <w:p w14:paraId="1D445468" w14:textId="77777777" w:rsidR="00024AEE" w:rsidRPr="00B906FD" w:rsidRDefault="00024AEE" w:rsidP="00CC38BF">
            <w:pPr>
              <w:pStyle w:val="ListParagraph"/>
              <w:numPr>
                <w:ilvl w:val="1"/>
                <w:numId w:val="21"/>
              </w:numPr>
              <w:spacing w:before="120" w:beforeAutospacing="0" w:after="0" w:line="280" w:lineRule="exact"/>
              <w:ind w:left="955" w:hanging="567"/>
              <w:contextualSpacing w:val="0"/>
              <w:jc w:val="both"/>
              <w:rPr>
                <w:rFonts w:cs="Arial"/>
                <w:b/>
                <w:szCs w:val="20"/>
              </w:rPr>
            </w:pPr>
            <w:r w:rsidRPr="00B906FD">
              <w:rPr>
                <w:rFonts w:cs="Arial"/>
                <w:b/>
                <w:szCs w:val="20"/>
              </w:rPr>
              <w:t>Savunmalar</w:t>
            </w:r>
          </w:p>
          <w:p w14:paraId="6166E89B" w14:textId="77777777" w:rsidR="00024AEE" w:rsidRPr="00B906FD" w:rsidRDefault="00024AEE" w:rsidP="00024AEE">
            <w:pPr>
              <w:pStyle w:val="ListParagraph"/>
              <w:spacing w:before="120" w:beforeAutospacing="0" w:after="0" w:line="280" w:lineRule="exact"/>
              <w:ind w:left="955"/>
              <w:contextualSpacing w:val="0"/>
              <w:jc w:val="both"/>
              <w:rPr>
                <w:rFonts w:cs="Arial"/>
                <w:b/>
                <w:szCs w:val="20"/>
              </w:rPr>
            </w:pPr>
            <w:r w:rsidRPr="00B906FD">
              <w:rPr>
                <w:rFonts w:cs="Arial"/>
                <w:szCs w:val="20"/>
              </w:rPr>
              <w:t>Davalı, Sunrise kaydı yanlış veya hatalı içeriğe sahip belgelere dayanmış olsa da, Sunrise kaydı için başvurunun yapıldığı sırada gerçek ve doğru delillerin mevcut olduğunu ve bu sebeple yine de söz konusu Sunrise kaydının kabul edileceğini gösteren kanıtlar sunabilir.</w:t>
            </w:r>
          </w:p>
        </w:tc>
      </w:tr>
      <w:tr w:rsidR="00024AEE" w:rsidRPr="00B906FD" w14:paraId="6E6A8143" w14:textId="77777777" w:rsidTr="00945554">
        <w:tc>
          <w:tcPr>
            <w:tcW w:w="2500" w:type="pct"/>
          </w:tcPr>
          <w:p w14:paraId="5DB869C9" w14:textId="77777777" w:rsidR="00024AEE" w:rsidRPr="00B906FD" w:rsidRDefault="00024AEE" w:rsidP="00024AEE">
            <w:pPr>
              <w:pStyle w:val="ListParagraph"/>
              <w:numPr>
                <w:ilvl w:val="0"/>
                <w:numId w:val="11"/>
              </w:numPr>
              <w:spacing w:before="120" w:beforeAutospacing="0" w:line="280" w:lineRule="exact"/>
              <w:contextualSpacing w:val="0"/>
              <w:jc w:val="both"/>
              <w:rPr>
                <w:rFonts w:cs="Arial"/>
                <w:b/>
                <w:szCs w:val="20"/>
                <w:lang w:val="en-US"/>
              </w:rPr>
            </w:pPr>
            <w:r w:rsidRPr="00B906FD">
              <w:rPr>
                <w:rFonts w:cs="Arial"/>
                <w:b/>
                <w:szCs w:val="20"/>
                <w:lang w:val="en-US"/>
              </w:rPr>
              <w:t>REMEDIES</w:t>
            </w:r>
          </w:p>
        </w:tc>
        <w:tc>
          <w:tcPr>
            <w:tcW w:w="2500" w:type="pct"/>
          </w:tcPr>
          <w:p w14:paraId="06BF27E7" w14:textId="0CE30FBD" w:rsidR="00024AEE" w:rsidRPr="00B906FD" w:rsidRDefault="00024AEE" w:rsidP="007D06E0">
            <w:pPr>
              <w:pStyle w:val="ListParagraph"/>
              <w:numPr>
                <w:ilvl w:val="0"/>
                <w:numId w:val="21"/>
              </w:numPr>
              <w:spacing w:before="120" w:beforeAutospacing="0" w:after="0" w:line="280" w:lineRule="exact"/>
              <w:contextualSpacing w:val="0"/>
              <w:jc w:val="both"/>
              <w:rPr>
                <w:rFonts w:cs="Arial"/>
                <w:b/>
                <w:szCs w:val="20"/>
              </w:rPr>
            </w:pPr>
            <w:r w:rsidRPr="00B906FD">
              <w:rPr>
                <w:rFonts w:cs="Arial"/>
                <w:b/>
                <w:szCs w:val="20"/>
              </w:rPr>
              <w:t>ÇÖZÜM</w:t>
            </w:r>
            <w:r w:rsidR="007D06E0" w:rsidRPr="00B906FD">
              <w:rPr>
                <w:rFonts w:cs="Arial"/>
                <w:b/>
                <w:szCs w:val="20"/>
              </w:rPr>
              <w:t>LER</w:t>
            </w:r>
          </w:p>
        </w:tc>
      </w:tr>
      <w:tr w:rsidR="00024AEE" w:rsidRPr="00B906FD" w14:paraId="028F17C0" w14:textId="77777777" w:rsidTr="00945554">
        <w:tc>
          <w:tcPr>
            <w:tcW w:w="2500" w:type="pct"/>
          </w:tcPr>
          <w:p w14:paraId="06EDD7F6" w14:textId="77777777" w:rsidR="00024AEE" w:rsidRPr="00B906FD" w:rsidRDefault="00024AEE" w:rsidP="00024AEE">
            <w:pPr>
              <w:pStyle w:val="ListParagraph"/>
              <w:numPr>
                <w:ilvl w:val="1"/>
                <w:numId w:val="11"/>
              </w:numPr>
              <w:spacing w:before="120" w:beforeAutospacing="0" w:line="280" w:lineRule="exact"/>
              <w:ind w:left="993" w:hanging="567"/>
              <w:contextualSpacing w:val="0"/>
              <w:jc w:val="both"/>
              <w:rPr>
                <w:rFonts w:cs="Arial"/>
                <w:b/>
                <w:szCs w:val="20"/>
                <w:lang w:val="en-US"/>
              </w:rPr>
            </w:pPr>
            <w:r w:rsidRPr="00B906FD">
              <w:rPr>
                <w:rFonts w:cs="Arial"/>
                <w:szCs w:val="20"/>
                <w:lang w:val="en-US"/>
              </w:rPr>
              <w:lastRenderedPageBreak/>
              <w:t>The remedies available to a complainant for a proceeding under this Policy shall be limited to:</w:t>
            </w:r>
          </w:p>
          <w:p w14:paraId="6D82AC24" w14:textId="77777777" w:rsidR="00024AEE" w:rsidRPr="00B906FD" w:rsidRDefault="00024AEE" w:rsidP="00024AEE">
            <w:pPr>
              <w:pStyle w:val="ListParagraph"/>
              <w:numPr>
                <w:ilvl w:val="0"/>
                <w:numId w:val="40"/>
              </w:numPr>
              <w:spacing w:line="276" w:lineRule="auto"/>
              <w:ind w:left="1134"/>
              <w:jc w:val="both"/>
              <w:rPr>
                <w:rFonts w:cs="Arial"/>
                <w:b/>
                <w:szCs w:val="20"/>
                <w:lang w:val="en-US"/>
              </w:rPr>
            </w:pPr>
            <w:r w:rsidRPr="00B906FD">
              <w:rPr>
                <w:rFonts w:cs="Arial"/>
                <w:b/>
                <w:szCs w:val="20"/>
                <w:lang w:val="en-US"/>
              </w:rPr>
              <w:t xml:space="preserve">Improper Sunrise registration. </w:t>
            </w:r>
            <w:r w:rsidRPr="00B906FD">
              <w:rPr>
                <w:rFonts w:cs="Arial"/>
                <w:szCs w:val="20"/>
                <w:lang w:val="en-US"/>
              </w:rPr>
              <w:t>If the Panelist finds that the domain name was improperly registered during the Sunrise Period, the sole remedy for a complaint filed under Subsection 2.1.1</w:t>
            </w:r>
            <w:r w:rsidR="00BD31B9" w:rsidRPr="00B906FD">
              <w:rPr>
                <w:rFonts w:cs="Arial"/>
                <w:szCs w:val="20"/>
                <w:lang w:val="en-US"/>
              </w:rPr>
              <w:t xml:space="preserve"> </w:t>
            </w:r>
            <w:r w:rsidRPr="00B906FD">
              <w:rPr>
                <w:rFonts w:cs="Arial"/>
                <w:szCs w:val="20"/>
                <w:lang w:val="en-US"/>
              </w:rPr>
              <w:t>shall be cancellation of the registration and return of the cancelled domain name to the pool of available names for registration in the Registry TLD. If the complainant independently qualifies to register the domain name, either as a regular or defensive/blocking Registrant, such application may be made to the Registry Operator, or the Registrar, as applicable.</w:t>
            </w:r>
          </w:p>
          <w:p w14:paraId="4912CEA0" w14:textId="77777777" w:rsidR="00024AEE" w:rsidRPr="00B906FD" w:rsidRDefault="00024AEE" w:rsidP="00024AEE">
            <w:pPr>
              <w:pStyle w:val="ListParagraph"/>
              <w:numPr>
                <w:ilvl w:val="0"/>
                <w:numId w:val="40"/>
              </w:numPr>
              <w:spacing w:before="120" w:beforeAutospacing="0" w:line="280" w:lineRule="exact"/>
              <w:ind w:left="1134"/>
              <w:contextualSpacing w:val="0"/>
              <w:jc w:val="both"/>
              <w:rPr>
                <w:rFonts w:cs="Arial"/>
                <w:b/>
                <w:szCs w:val="20"/>
                <w:lang w:val="en-US"/>
              </w:rPr>
            </w:pPr>
            <w:r w:rsidRPr="00B906FD">
              <w:rPr>
                <w:rFonts w:cs="Arial"/>
                <w:b/>
                <w:szCs w:val="20"/>
                <w:lang w:val="en-US"/>
              </w:rPr>
              <w:t xml:space="preserve">Improper denial of Sunrise registration. </w:t>
            </w:r>
            <w:r w:rsidRPr="00B906FD">
              <w:rPr>
                <w:rFonts w:cs="Arial"/>
                <w:szCs w:val="20"/>
                <w:lang w:val="en-US"/>
              </w:rPr>
              <w:t>The remedies for a complaint filed under Subsection 2.1.2 shall be limited to setting aside the denial of the Sunrise registration, if the domain name has not already been registered by another trademark holder during the Sunrise Period or a third party during subsequent period</w:t>
            </w:r>
            <w:r w:rsidR="006C102B" w:rsidRPr="00B906FD">
              <w:rPr>
                <w:rFonts w:cs="Arial"/>
                <w:szCs w:val="20"/>
                <w:lang w:val="en-US"/>
              </w:rPr>
              <w:t>s</w:t>
            </w:r>
            <w:r w:rsidRPr="00B906FD">
              <w:rPr>
                <w:rFonts w:cs="Arial"/>
                <w:szCs w:val="20"/>
                <w:lang w:val="en-US"/>
              </w:rPr>
              <w:t>. If the complainant wishes to re-apply to register the domain name, such application may be made to the Registry Operator, or Registrar, as applicable.</w:t>
            </w:r>
          </w:p>
        </w:tc>
        <w:tc>
          <w:tcPr>
            <w:tcW w:w="2500" w:type="pct"/>
          </w:tcPr>
          <w:p w14:paraId="718D992D" w14:textId="77777777" w:rsidR="00024AEE" w:rsidRPr="00B906FD" w:rsidRDefault="00024AEE" w:rsidP="00024AEE">
            <w:pPr>
              <w:pStyle w:val="ListParagraph"/>
              <w:numPr>
                <w:ilvl w:val="1"/>
                <w:numId w:val="21"/>
              </w:numPr>
              <w:spacing w:before="120" w:beforeAutospacing="0" w:after="0" w:line="280" w:lineRule="exact"/>
              <w:ind w:left="955" w:hanging="567"/>
              <w:contextualSpacing w:val="0"/>
              <w:jc w:val="both"/>
              <w:rPr>
                <w:rFonts w:cs="Arial"/>
                <w:b/>
                <w:szCs w:val="20"/>
              </w:rPr>
            </w:pPr>
            <w:r w:rsidRPr="00B906FD">
              <w:rPr>
                <w:rFonts w:cs="Arial"/>
                <w:szCs w:val="20"/>
              </w:rPr>
              <w:t xml:space="preserve">İşbu Politika kapsamındaki yargılamalarda, şikayetçiye sunulan çözümler aşağıdakilerle sınırlıdır: </w:t>
            </w:r>
          </w:p>
          <w:p w14:paraId="603A575F" w14:textId="10628839" w:rsidR="00024AEE" w:rsidRPr="00B906FD" w:rsidRDefault="00024AEE" w:rsidP="00024AEE">
            <w:pPr>
              <w:pStyle w:val="ListParagraph"/>
              <w:numPr>
                <w:ilvl w:val="1"/>
                <w:numId w:val="39"/>
              </w:numPr>
              <w:spacing w:line="276" w:lineRule="auto"/>
              <w:jc w:val="both"/>
              <w:rPr>
                <w:rFonts w:cs="Arial"/>
                <w:szCs w:val="20"/>
              </w:rPr>
            </w:pPr>
            <w:r w:rsidRPr="00B906FD">
              <w:rPr>
                <w:rFonts w:cs="Arial"/>
                <w:b/>
                <w:szCs w:val="20"/>
              </w:rPr>
              <w:t>Hatalı Sunrise kaydı.</w:t>
            </w:r>
            <w:r w:rsidRPr="00B906FD">
              <w:rPr>
                <w:rFonts w:cs="Arial"/>
                <w:szCs w:val="20"/>
              </w:rPr>
              <w:t xml:space="preserve"> Panel’in, alan adının Sunrise Döneminde hatalı bir şekilde kaydedildiği kanaatine varması halinde, 2.1.1 madde</w:t>
            </w:r>
            <w:r w:rsidR="00BD31B9" w:rsidRPr="00B906FD">
              <w:rPr>
                <w:rFonts w:cs="Arial"/>
                <w:szCs w:val="20"/>
              </w:rPr>
              <w:t>si</w:t>
            </w:r>
            <w:r w:rsidRPr="00B906FD">
              <w:rPr>
                <w:rFonts w:cs="Arial"/>
                <w:szCs w:val="20"/>
              </w:rPr>
              <w:t xml:space="preserve"> uyarınca ikame edilen şikayet için tek çözüm, kaydın iptal edilmesi ve iptal edilen alan adının Merkezi Kayıt ÜDA’larında kaydı mümkün olan alan adları havuzuna geri konulmasıdır. Şikayetçinin</w:t>
            </w:r>
            <w:r w:rsidR="007D06E0" w:rsidRPr="00B906FD">
              <w:rPr>
                <w:rFonts w:cs="Arial"/>
                <w:szCs w:val="20"/>
              </w:rPr>
              <w:t>,</w:t>
            </w:r>
            <w:r w:rsidRPr="00B906FD">
              <w:rPr>
                <w:rFonts w:cs="Arial"/>
                <w:szCs w:val="20"/>
              </w:rPr>
              <w:t xml:space="preserve"> normal ya da savun</w:t>
            </w:r>
            <w:r w:rsidR="007D06E0" w:rsidRPr="00B906FD">
              <w:rPr>
                <w:rFonts w:cs="Arial"/>
                <w:szCs w:val="20"/>
              </w:rPr>
              <w:t>an</w:t>
            </w:r>
            <w:r w:rsidRPr="00B906FD">
              <w:rPr>
                <w:rFonts w:cs="Arial"/>
                <w:szCs w:val="20"/>
              </w:rPr>
              <w:t>/bloke e</w:t>
            </w:r>
            <w:r w:rsidR="007D06E0" w:rsidRPr="00B906FD">
              <w:rPr>
                <w:rFonts w:cs="Arial"/>
                <w:szCs w:val="20"/>
              </w:rPr>
              <w:t xml:space="preserve">den </w:t>
            </w:r>
            <w:r w:rsidRPr="00B906FD">
              <w:rPr>
                <w:rFonts w:cs="Arial"/>
                <w:szCs w:val="20"/>
              </w:rPr>
              <w:t>bir Alan Adı Sahibi olarak alan adını kaydettirmek istemesi halinde, başvuru uygunluğuna göre MKK Operatörü veya Yetkili Kayıt Operatörü’ne yapılabilir.</w:t>
            </w:r>
          </w:p>
          <w:p w14:paraId="3936B373" w14:textId="2F109F97" w:rsidR="00024AEE" w:rsidRPr="00B906FD" w:rsidRDefault="00024AEE" w:rsidP="006C102B">
            <w:pPr>
              <w:pStyle w:val="ListParagraph"/>
              <w:numPr>
                <w:ilvl w:val="1"/>
                <w:numId w:val="39"/>
              </w:numPr>
              <w:spacing w:line="276" w:lineRule="auto"/>
              <w:jc w:val="both"/>
              <w:rPr>
                <w:rFonts w:cs="Arial"/>
                <w:szCs w:val="20"/>
              </w:rPr>
            </w:pPr>
            <w:r w:rsidRPr="00B906FD">
              <w:rPr>
                <w:rFonts w:cs="Arial"/>
                <w:b/>
                <w:szCs w:val="20"/>
              </w:rPr>
              <w:t>Sunrise kaydının haksız reddi.</w:t>
            </w:r>
            <w:r w:rsidRPr="00B906FD">
              <w:rPr>
                <w:rFonts w:cs="Arial"/>
                <w:szCs w:val="20"/>
              </w:rPr>
              <w:t xml:space="preserve"> Alan adı Sunrise Dönemi</w:t>
            </w:r>
            <w:r w:rsidR="007D06E0" w:rsidRPr="00B906FD">
              <w:rPr>
                <w:rFonts w:cs="Arial"/>
                <w:szCs w:val="20"/>
              </w:rPr>
              <w:t>’</w:t>
            </w:r>
            <w:r w:rsidRPr="00B906FD">
              <w:rPr>
                <w:rFonts w:cs="Arial"/>
                <w:szCs w:val="20"/>
              </w:rPr>
              <w:t xml:space="preserve">nde başka bir marka sahibi tarafından ya da daha sonraki </w:t>
            </w:r>
            <w:r w:rsidR="006C102B" w:rsidRPr="00B906FD">
              <w:rPr>
                <w:rFonts w:cs="Arial"/>
                <w:szCs w:val="20"/>
              </w:rPr>
              <w:t xml:space="preserve">bir </w:t>
            </w:r>
            <w:r w:rsidRPr="00B906FD">
              <w:rPr>
                <w:rFonts w:cs="Arial"/>
                <w:szCs w:val="20"/>
              </w:rPr>
              <w:t xml:space="preserve">süreçte üçüncü </w:t>
            </w:r>
            <w:r w:rsidR="006C102B" w:rsidRPr="00B906FD">
              <w:rPr>
                <w:rFonts w:cs="Arial"/>
                <w:szCs w:val="20"/>
              </w:rPr>
              <w:t xml:space="preserve">bir </w:t>
            </w:r>
            <w:r w:rsidRPr="00B906FD">
              <w:rPr>
                <w:rFonts w:cs="Arial"/>
                <w:szCs w:val="20"/>
              </w:rPr>
              <w:t>kişi tarafından kaydedilmemiş ise, 2.1.2 madde</w:t>
            </w:r>
            <w:r w:rsidR="00BD31B9" w:rsidRPr="00B906FD">
              <w:rPr>
                <w:rFonts w:cs="Arial"/>
                <w:szCs w:val="20"/>
              </w:rPr>
              <w:t>si</w:t>
            </w:r>
            <w:r w:rsidRPr="00B906FD">
              <w:rPr>
                <w:rFonts w:cs="Arial"/>
                <w:szCs w:val="20"/>
              </w:rPr>
              <w:t xml:space="preserve"> kapsamında ikame edilen şikayet için çözüm, Sunrise kaydının reddinin kaldırılması ile sınırlı olacaktır. Şikayetçinin alan adını kaydettirmek için tekrar başvuru yapmak istemesi halinde, başvuru uygunluğuna göre MMK Operatörü, veya Yetkili Kayıt Operatörü’ne yapılabilir.</w:t>
            </w:r>
          </w:p>
        </w:tc>
      </w:tr>
      <w:tr w:rsidR="00024AEE" w:rsidRPr="00B906FD" w14:paraId="42C13A89" w14:textId="77777777" w:rsidTr="00945554">
        <w:tc>
          <w:tcPr>
            <w:tcW w:w="2500" w:type="pct"/>
          </w:tcPr>
          <w:p w14:paraId="468ED37A" w14:textId="77777777" w:rsidR="00024AEE" w:rsidRPr="00B906FD" w:rsidRDefault="00024AEE" w:rsidP="00024AEE">
            <w:pPr>
              <w:pStyle w:val="ListParagraph"/>
              <w:numPr>
                <w:ilvl w:val="1"/>
                <w:numId w:val="11"/>
              </w:numPr>
              <w:spacing w:before="120" w:beforeAutospacing="0" w:line="280" w:lineRule="exact"/>
              <w:ind w:left="993" w:hanging="567"/>
              <w:contextualSpacing w:val="0"/>
              <w:jc w:val="both"/>
              <w:rPr>
                <w:rFonts w:cs="Arial"/>
                <w:szCs w:val="20"/>
                <w:lang w:val="en-US"/>
              </w:rPr>
            </w:pPr>
            <w:r w:rsidRPr="00B906FD">
              <w:rPr>
                <w:rFonts w:cs="Arial"/>
                <w:b/>
                <w:szCs w:val="20"/>
                <w:lang w:val="en-US"/>
              </w:rPr>
              <w:t>Multiples Complaints</w:t>
            </w:r>
          </w:p>
          <w:p w14:paraId="7053C809" w14:textId="77777777" w:rsidR="00024AEE" w:rsidRPr="00B906FD" w:rsidRDefault="00024AEE" w:rsidP="00024AEE">
            <w:pPr>
              <w:pStyle w:val="ListParagraph"/>
              <w:spacing w:before="120" w:beforeAutospacing="0" w:line="280" w:lineRule="exact"/>
              <w:ind w:left="993"/>
              <w:contextualSpacing w:val="0"/>
              <w:jc w:val="both"/>
              <w:rPr>
                <w:rFonts w:cs="Arial"/>
                <w:szCs w:val="20"/>
                <w:lang w:val="en-US"/>
              </w:rPr>
            </w:pPr>
            <w:r w:rsidRPr="00B906FD">
              <w:rPr>
                <w:rFonts w:cs="Arial"/>
                <w:szCs w:val="20"/>
                <w:lang w:val="en-US"/>
              </w:rPr>
              <w:t>Where more than one complaint is received in relation to the same domain name, each complaint will be addressed in the order in which it was received. A complaint may not relate to more than one domain name.</w:t>
            </w:r>
          </w:p>
        </w:tc>
        <w:tc>
          <w:tcPr>
            <w:tcW w:w="2500" w:type="pct"/>
          </w:tcPr>
          <w:p w14:paraId="592DF482" w14:textId="77777777" w:rsidR="00024AEE" w:rsidRPr="00B906FD" w:rsidRDefault="00024AEE" w:rsidP="00024AEE">
            <w:pPr>
              <w:pStyle w:val="ListParagraph"/>
              <w:numPr>
                <w:ilvl w:val="1"/>
                <w:numId w:val="21"/>
              </w:numPr>
              <w:spacing w:before="120" w:beforeAutospacing="0" w:after="0" w:line="280" w:lineRule="exact"/>
              <w:ind w:left="955" w:hanging="567"/>
              <w:contextualSpacing w:val="0"/>
              <w:jc w:val="both"/>
              <w:rPr>
                <w:rFonts w:cs="Arial"/>
                <w:szCs w:val="20"/>
              </w:rPr>
            </w:pPr>
            <w:r w:rsidRPr="00B906FD">
              <w:rPr>
                <w:rFonts w:cs="Arial"/>
                <w:b/>
                <w:szCs w:val="20"/>
              </w:rPr>
              <w:t>Birden Fazla Şikayet</w:t>
            </w:r>
          </w:p>
          <w:p w14:paraId="530A0727" w14:textId="77777777" w:rsidR="00024AEE" w:rsidRPr="00B906FD" w:rsidRDefault="00024AEE" w:rsidP="00024AEE">
            <w:pPr>
              <w:pStyle w:val="ListParagraph"/>
              <w:spacing w:before="120" w:beforeAutospacing="0" w:after="0" w:line="280" w:lineRule="exact"/>
              <w:ind w:left="955"/>
              <w:contextualSpacing w:val="0"/>
              <w:jc w:val="both"/>
              <w:rPr>
                <w:rFonts w:cs="Arial"/>
                <w:szCs w:val="20"/>
              </w:rPr>
            </w:pPr>
            <w:r w:rsidRPr="00B906FD">
              <w:rPr>
                <w:rFonts w:cs="Arial"/>
                <w:szCs w:val="20"/>
              </w:rPr>
              <w:t>Aynı alan adına ilişkin birden fazla şikayet alınması halinde, her bir şikayet alındığı sıraya göre çözümlenir. Bir şikayet birden fazla alan adına ilişkin olamaz.</w:t>
            </w:r>
          </w:p>
        </w:tc>
      </w:tr>
      <w:tr w:rsidR="00024AEE" w:rsidRPr="00B906FD" w14:paraId="0F6CA5F4" w14:textId="77777777" w:rsidTr="00945554">
        <w:tc>
          <w:tcPr>
            <w:tcW w:w="2500" w:type="pct"/>
          </w:tcPr>
          <w:p w14:paraId="09EF6BAB" w14:textId="77777777" w:rsidR="00024AEE" w:rsidRPr="00B906FD" w:rsidRDefault="00024AEE" w:rsidP="00024AEE">
            <w:pPr>
              <w:pStyle w:val="ListParagraph"/>
              <w:numPr>
                <w:ilvl w:val="0"/>
                <w:numId w:val="11"/>
              </w:numPr>
              <w:spacing w:before="120" w:beforeAutospacing="0" w:line="280" w:lineRule="exact"/>
              <w:contextualSpacing w:val="0"/>
              <w:jc w:val="both"/>
              <w:rPr>
                <w:rFonts w:cs="Arial"/>
                <w:szCs w:val="20"/>
                <w:lang w:val="en-US"/>
              </w:rPr>
            </w:pPr>
            <w:r w:rsidRPr="00B906FD">
              <w:rPr>
                <w:rFonts w:cs="Arial"/>
                <w:b/>
                <w:szCs w:val="20"/>
                <w:lang w:val="en-US"/>
              </w:rPr>
              <w:t>LANGUAGE</w:t>
            </w:r>
          </w:p>
        </w:tc>
        <w:tc>
          <w:tcPr>
            <w:tcW w:w="2500" w:type="pct"/>
          </w:tcPr>
          <w:p w14:paraId="4102470D" w14:textId="77777777" w:rsidR="00024AEE" w:rsidRPr="00B906FD" w:rsidRDefault="00024AEE" w:rsidP="00024AEE">
            <w:pPr>
              <w:pStyle w:val="ListParagraph"/>
              <w:numPr>
                <w:ilvl w:val="0"/>
                <w:numId w:val="21"/>
              </w:numPr>
              <w:spacing w:before="120" w:beforeAutospacing="0" w:after="0" w:line="280" w:lineRule="exact"/>
              <w:contextualSpacing w:val="0"/>
              <w:jc w:val="both"/>
              <w:rPr>
                <w:rFonts w:cs="Arial"/>
                <w:szCs w:val="20"/>
              </w:rPr>
            </w:pPr>
            <w:r w:rsidRPr="00B906FD">
              <w:rPr>
                <w:rFonts w:cs="Arial"/>
                <w:b/>
                <w:szCs w:val="20"/>
              </w:rPr>
              <w:t>DİL</w:t>
            </w:r>
          </w:p>
        </w:tc>
      </w:tr>
      <w:tr w:rsidR="00024AEE" w:rsidRPr="00B906FD" w14:paraId="1EA0D859" w14:textId="77777777" w:rsidTr="00945554">
        <w:tc>
          <w:tcPr>
            <w:tcW w:w="2500" w:type="pct"/>
          </w:tcPr>
          <w:p w14:paraId="56272827" w14:textId="2BC73621" w:rsidR="00024AEE" w:rsidRPr="00B906FD" w:rsidRDefault="00024AEE" w:rsidP="00024AEE">
            <w:pPr>
              <w:pStyle w:val="ListParagraph"/>
              <w:spacing w:before="120" w:beforeAutospacing="0" w:line="280" w:lineRule="exact"/>
              <w:ind w:left="993"/>
              <w:contextualSpacing w:val="0"/>
              <w:jc w:val="both"/>
              <w:rPr>
                <w:rFonts w:cs="Arial"/>
                <w:szCs w:val="20"/>
                <w:lang w:val="en-US"/>
              </w:rPr>
            </w:pPr>
            <w:r w:rsidRPr="00B906FD">
              <w:rPr>
                <w:rFonts w:cs="Arial"/>
                <w:szCs w:val="20"/>
                <w:lang w:val="en-US"/>
              </w:rPr>
              <w:t xml:space="preserve">The language of all submissions and proceedings under this </w:t>
            </w:r>
            <w:r w:rsidR="007D06E0" w:rsidRPr="00B906FD">
              <w:rPr>
                <w:rFonts w:cs="Arial"/>
                <w:szCs w:val="20"/>
                <w:lang w:val="en-US"/>
              </w:rPr>
              <w:t>P</w:t>
            </w:r>
            <w:r w:rsidRPr="00B906FD">
              <w:rPr>
                <w:rFonts w:cs="Arial"/>
                <w:szCs w:val="20"/>
                <w:lang w:val="en-US"/>
              </w:rPr>
              <w:t>olicy will be English. Supporting evidence may be provided in its original language, provided that such information is accompanied by a certified English translation of all relevant text.</w:t>
            </w:r>
          </w:p>
        </w:tc>
        <w:tc>
          <w:tcPr>
            <w:tcW w:w="2500" w:type="pct"/>
          </w:tcPr>
          <w:p w14:paraId="373C47F2" w14:textId="77777777" w:rsidR="00024AEE" w:rsidRPr="00B906FD" w:rsidRDefault="00024AEE" w:rsidP="00024AEE">
            <w:pPr>
              <w:pStyle w:val="ListParagraph"/>
              <w:spacing w:before="120" w:beforeAutospacing="0" w:after="0" w:line="280" w:lineRule="exact"/>
              <w:ind w:left="955"/>
              <w:contextualSpacing w:val="0"/>
              <w:jc w:val="both"/>
              <w:rPr>
                <w:rFonts w:cs="Arial"/>
                <w:szCs w:val="20"/>
              </w:rPr>
            </w:pPr>
            <w:r w:rsidRPr="00B906FD">
              <w:rPr>
                <w:rFonts w:cs="Arial"/>
                <w:szCs w:val="20"/>
              </w:rPr>
              <w:t>İşbu Politika kapsamındaki tüm başvuru ve yargılamaların dili İngilizce olacaktır. Destekleyici kanıtlar, ilgili tüm metnin tasdik edilmiş İngilizce çevirisi ile sunulması şartıyla, orijinal dilinde temin edilebilir.</w:t>
            </w:r>
          </w:p>
        </w:tc>
      </w:tr>
      <w:tr w:rsidR="00024AEE" w:rsidRPr="00B906FD" w14:paraId="35F2F2F7" w14:textId="77777777" w:rsidTr="00945554">
        <w:tc>
          <w:tcPr>
            <w:tcW w:w="2500" w:type="pct"/>
          </w:tcPr>
          <w:p w14:paraId="1B98821C" w14:textId="77777777" w:rsidR="00024AEE" w:rsidRPr="00B906FD" w:rsidRDefault="00024AEE" w:rsidP="00024AEE">
            <w:pPr>
              <w:pStyle w:val="ListParagraph"/>
              <w:numPr>
                <w:ilvl w:val="0"/>
                <w:numId w:val="11"/>
              </w:numPr>
              <w:spacing w:before="120" w:beforeAutospacing="0" w:line="280" w:lineRule="exact"/>
              <w:contextualSpacing w:val="0"/>
              <w:jc w:val="both"/>
              <w:rPr>
                <w:rFonts w:cs="Arial"/>
                <w:szCs w:val="20"/>
                <w:lang w:val="en-US"/>
              </w:rPr>
            </w:pPr>
            <w:r w:rsidRPr="00B906FD">
              <w:rPr>
                <w:rFonts w:cs="Arial"/>
                <w:b/>
                <w:szCs w:val="20"/>
                <w:lang w:val="en-US"/>
              </w:rPr>
              <w:lastRenderedPageBreak/>
              <w:t>INDEMNIFICATION/HOLD HARMLESS</w:t>
            </w:r>
          </w:p>
        </w:tc>
        <w:tc>
          <w:tcPr>
            <w:tcW w:w="2500" w:type="pct"/>
          </w:tcPr>
          <w:p w14:paraId="44C4335B" w14:textId="77777777" w:rsidR="00024AEE" w:rsidRPr="00B906FD" w:rsidRDefault="00024AEE" w:rsidP="00024AEE">
            <w:pPr>
              <w:pStyle w:val="ListParagraph"/>
              <w:numPr>
                <w:ilvl w:val="0"/>
                <w:numId w:val="21"/>
              </w:numPr>
              <w:spacing w:before="120" w:beforeAutospacing="0" w:after="0" w:line="280" w:lineRule="exact"/>
              <w:contextualSpacing w:val="0"/>
              <w:jc w:val="both"/>
              <w:rPr>
                <w:rFonts w:cs="Arial"/>
                <w:szCs w:val="20"/>
              </w:rPr>
            </w:pPr>
            <w:r w:rsidRPr="00B906FD">
              <w:rPr>
                <w:rFonts w:cs="Arial"/>
                <w:b/>
                <w:szCs w:val="20"/>
              </w:rPr>
              <w:t>TAZMİN ETME/ZARARDAN KURTARMA</w:t>
            </w:r>
          </w:p>
        </w:tc>
      </w:tr>
      <w:tr w:rsidR="00024AEE" w:rsidRPr="00B906FD" w14:paraId="542B3144" w14:textId="77777777" w:rsidTr="00945554">
        <w:tc>
          <w:tcPr>
            <w:tcW w:w="2500" w:type="pct"/>
          </w:tcPr>
          <w:p w14:paraId="445FBD74" w14:textId="567FE285" w:rsidR="00024AEE" w:rsidRPr="00B906FD" w:rsidRDefault="00024AEE" w:rsidP="00B26EF0">
            <w:pPr>
              <w:pStyle w:val="ListParagraph"/>
              <w:spacing w:before="120" w:beforeAutospacing="0" w:line="280" w:lineRule="exact"/>
              <w:ind w:left="993"/>
              <w:contextualSpacing w:val="0"/>
              <w:jc w:val="both"/>
              <w:rPr>
                <w:rFonts w:cs="Arial"/>
                <w:szCs w:val="20"/>
                <w:lang w:val="en-US"/>
              </w:rPr>
            </w:pPr>
            <w:r w:rsidRPr="00B906FD">
              <w:rPr>
                <w:rFonts w:cs="Arial"/>
                <w:szCs w:val="20"/>
                <w:lang w:val="en-US"/>
              </w:rPr>
              <w:t xml:space="preserve">The parties </w:t>
            </w:r>
            <w:r w:rsidR="00891035" w:rsidRPr="00B906FD">
              <w:rPr>
                <w:rFonts w:cs="Arial"/>
                <w:szCs w:val="20"/>
                <w:lang w:val="en-US"/>
              </w:rPr>
              <w:t xml:space="preserve">to a Sunrise dispute resolution process under this Policy </w:t>
            </w:r>
            <w:r w:rsidRPr="00B906FD">
              <w:rPr>
                <w:rFonts w:cs="Arial"/>
                <w:szCs w:val="20"/>
                <w:lang w:val="en-US"/>
              </w:rPr>
              <w:t xml:space="preserve">shall hold Istanbul Metropolitan Municipality (“Registry”), Registry Operator, the Registrar, the Forum, and the Panelist harmless from any claim arising from operation of this Policy. Neither </w:t>
            </w:r>
            <w:r w:rsidR="00891035" w:rsidRPr="00B906FD">
              <w:rPr>
                <w:rFonts w:cs="Arial"/>
                <w:szCs w:val="20"/>
                <w:lang w:val="en-US"/>
              </w:rPr>
              <w:t xml:space="preserve">any </w:t>
            </w:r>
            <w:r w:rsidRPr="00B906FD">
              <w:rPr>
                <w:rFonts w:cs="Arial"/>
                <w:szCs w:val="20"/>
                <w:lang w:val="en-US"/>
              </w:rPr>
              <w:t xml:space="preserve">party may name the Registry, the Registry Operator, the Registrar, the Forum, or the Panelist as a party or otherwise include any of them in any judicial proceeding relating to the dispute or the administration of this </w:t>
            </w:r>
            <w:r w:rsidR="00891035" w:rsidRPr="00B906FD">
              <w:rPr>
                <w:rFonts w:cs="Arial"/>
                <w:szCs w:val="20"/>
                <w:lang w:val="en-US"/>
              </w:rPr>
              <w:t>P</w:t>
            </w:r>
            <w:r w:rsidRPr="00B906FD">
              <w:rPr>
                <w:rFonts w:cs="Arial"/>
                <w:szCs w:val="20"/>
                <w:lang w:val="en-US"/>
              </w:rPr>
              <w:t>olicy. The parties</w:t>
            </w:r>
            <w:r w:rsidR="00B26EF0" w:rsidRPr="00B906FD">
              <w:rPr>
                <w:rFonts w:cs="Arial"/>
                <w:szCs w:val="20"/>
                <w:lang w:val="en-US"/>
              </w:rPr>
              <w:t xml:space="preserve"> to the dispute</w:t>
            </w:r>
            <w:r w:rsidRPr="00B906FD">
              <w:rPr>
                <w:rFonts w:cs="Arial"/>
                <w:szCs w:val="20"/>
                <w:lang w:val="en-US"/>
              </w:rPr>
              <w:t xml:space="preserve"> shall indemnify, defend and hold harmless </w:t>
            </w:r>
            <w:r w:rsidR="00891035" w:rsidRPr="00B906FD">
              <w:rPr>
                <w:rFonts w:cs="Arial"/>
                <w:szCs w:val="20"/>
                <w:lang w:val="en-US"/>
              </w:rPr>
              <w:t xml:space="preserve">the </w:t>
            </w:r>
            <w:r w:rsidRPr="00B906FD">
              <w:rPr>
                <w:rFonts w:cs="Arial"/>
                <w:szCs w:val="20"/>
                <w:lang w:val="en-US"/>
              </w:rPr>
              <w:t>Registry, the Registry Operator, the Registrar, the Forum and the Panelist and their respective employees, contractors, affiliates, agents and service providers from any claim arising from the conduct or result of a proceeding under this Policy. Neither the Registry, the Registry Operator, the Registrar, the Forum, the Panelist nor their respective employees, contractors, agents and service providers shall be liable to a party for any act or omission in connection with any administrative proceeding under this Policy or the Forum Rules. The complainant shall be directly and solely liable to the Registrant in the event the complaint is granted in circumstances where the Registrant is lawfully entitled to registration and use of the Registered Domain Name(s).</w:t>
            </w:r>
          </w:p>
        </w:tc>
        <w:tc>
          <w:tcPr>
            <w:tcW w:w="2500" w:type="pct"/>
          </w:tcPr>
          <w:p w14:paraId="27F3EF2C" w14:textId="0840D39A" w:rsidR="00024AEE" w:rsidRPr="00B906FD" w:rsidRDefault="00891035" w:rsidP="00360221">
            <w:pPr>
              <w:pStyle w:val="ListParagraph"/>
              <w:spacing w:before="120" w:beforeAutospacing="0" w:after="0" w:line="280" w:lineRule="exact"/>
              <w:ind w:left="955"/>
              <w:contextualSpacing w:val="0"/>
              <w:jc w:val="both"/>
              <w:rPr>
                <w:rFonts w:cs="Arial"/>
                <w:szCs w:val="20"/>
              </w:rPr>
            </w:pPr>
            <w:r w:rsidRPr="00B906FD">
              <w:rPr>
                <w:rFonts w:cs="Arial"/>
                <w:szCs w:val="20"/>
              </w:rPr>
              <w:t>İşbu Politika kapsamında bir Sunrise uyuşmazlık çözüm sürecinin t</w:t>
            </w:r>
            <w:r w:rsidR="00024AEE" w:rsidRPr="00B906FD">
              <w:rPr>
                <w:rFonts w:cs="Arial"/>
                <w:szCs w:val="20"/>
              </w:rPr>
              <w:t>araflar</w:t>
            </w:r>
            <w:r w:rsidRPr="00B906FD">
              <w:rPr>
                <w:rFonts w:cs="Arial"/>
                <w:szCs w:val="20"/>
              </w:rPr>
              <w:t>ı</w:t>
            </w:r>
            <w:r w:rsidR="00024AEE" w:rsidRPr="00B906FD">
              <w:rPr>
                <w:rFonts w:cs="Arial"/>
                <w:szCs w:val="20"/>
              </w:rPr>
              <w:t>; İstanbul Büyükşehir Belediyesi</w:t>
            </w:r>
            <w:r w:rsidR="007D4A55" w:rsidRPr="00B906FD">
              <w:rPr>
                <w:rFonts w:cs="Arial"/>
                <w:szCs w:val="20"/>
              </w:rPr>
              <w:t>’nin</w:t>
            </w:r>
            <w:r w:rsidR="00024AEE" w:rsidRPr="00B906FD">
              <w:rPr>
                <w:rFonts w:cs="Arial"/>
                <w:szCs w:val="20"/>
              </w:rPr>
              <w:t xml:space="preserve"> (Merkezi Kayıt Kurumu</w:t>
            </w:r>
            <w:r w:rsidRPr="00B906FD">
              <w:rPr>
                <w:rFonts w:cs="Arial"/>
                <w:szCs w:val="20"/>
              </w:rPr>
              <w:t xml:space="preserve"> (“MKK”)</w:t>
            </w:r>
            <w:r w:rsidR="00024AEE" w:rsidRPr="00B906FD">
              <w:rPr>
                <w:rFonts w:cs="Arial"/>
                <w:szCs w:val="20"/>
              </w:rPr>
              <w:t>, MKK Operatörü</w:t>
            </w:r>
            <w:r w:rsidR="007D4A55" w:rsidRPr="00B906FD">
              <w:rPr>
                <w:rFonts w:cs="Arial"/>
                <w:szCs w:val="20"/>
              </w:rPr>
              <w:t>’nün</w:t>
            </w:r>
            <w:r w:rsidR="00024AEE" w:rsidRPr="00B906FD">
              <w:rPr>
                <w:rFonts w:cs="Arial"/>
                <w:szCs w:val="20"/>
              </w:rPr>
              <w:t>, Yetkili Kayıt Operatörü</w:t>
            </w:r>
            <w:r w:rsidR="007D4A55" w:rsidRPr="00B906FD">
              <w:rPr>
                <w:rFonts w:cs="Arial"/>
                <w:szCs w:val="20"/>
              </w:rPr>
              <w:t>’nün</w:t>
            </w:r>
            <w:r w:rsidR="00024AEE" w:rsidRPr="00B906FD">
              <w:rPr>
                <w:rFonts w:cs="Arial"/>
                <w:szCs w:val="20"/>
              </w:rPr>
              <w:t>, Forum</w:t>
            </w:r>
            <w:r w:rsidRPr="00B906FD">
              <w:rPr>
                <w:rFonts w:cs="Arial"/>
                <w:szCs w:val="20"/>
              </w:rPr>
              <w:t>’un</w:t>
            </w:r>
            <w:r w:rsidR="00024AEE" w:rsidRPr="00B906FD">
              <w:rPr>
                <w:rFonts w:cs="Arial"/>
                <w:szCs w:val="20"/>
              </w:rPr>
              <w:t xml:space="preserve"> ve Paneli</w:t>
            </w:r>
            <w:r w:rsidRPr="00B906FD">
              <w:rPr>
                <w:rFonts w:cs="Arial"/>
                <w:szCs w:val="20"/>
              </w:rPr>
              <w:t>n</w:t>
            </w:r>
            <w:r w:rsidR="00024AEE" w:rsidRPr="00B906FD">
              <w:rPr>
                <w:rFonts w:cs="Arial"/>
                <w:szCs w:val="20"/>
              </w:rPr>
              <w:t xml:space="preserve"> işbu Politikanın yürütülmesinden kaynaklanan herhangi bir talepten ötürü zarar görmesini engeller. Hiçbir taraf; MKK</w:t>
            </w:r>
            <w:r w:rsidRPr="00B906FD">
              <w:rPr>
                <w:rFonts w:cs="Arial"/>
                <w:szCs w:val="20"/>
              </w:rPr>
              <w:t>’yı</w:t>
            </w:r>
            <w:r w:rsidR="00024AEE" w:rsidRPr="00B906FD">
              <w:rPr>
                <w:rFonts w:cs="Arial"/>
                <w:szCs w:val="20"/>
              </w:rPr>
              <w:t>, MKK Operatörü</w:t>
            </w:r>
            <w:r w:rsidRPr="00B906FD">
              <w:rPr>
                <w:rFonts w:cs="Arial"/>
                <w:szCs w:val="20"/>
              </w:rPr>
              <w:t>’nü</w:t>
            </w:r>
            <w:r w:rsidR="00024AEE" w:rsidRPr="00B906FD">
              <w:rPr>
                <w:rFonts w:cs="Arial"/>
                <w:szCs w:val="20"/>
              </w:rPr>
              <w:t>, Yetkili Kayıt Operatörü</w:t>
            </w:r>
            <w:r w:rsidRPr="00B906FD">
              <w:rPr>
                <w:rFonts w:cs="Arial"/>
                <w:szCs w:val="20"/>
              </w:rPr>
              <w:t>’nü</w:t>
            </w:r>
            <w:r w:rsidR="00024AEE" w:rsidRPr="00B906FD">
              <w:rPr>
                <w:rFonts w:cs="Arial"/>
                <w:szCs w:val="20"/>
              </w:rPr>
              <w:t>, Forum</w:t>
            </w:r>
            <w:r w:rsidRPr="00B906FD">
              <w:rPr>
                <w:rFonts w:cs="Arial"/>
                <w:szCs w:val="20"/>
              </w:rPr>
              <w:t>’u</w:t>
            </w:r>
            <w:r w:rsidR="00024AEE" w:rsidRPr="00B906FD">
              <w:rPr>
                <w:rFonts w:cs="Arial"/>
                <w:szCs w:val="20"/>
              </w:rPr>
              <w:t xml:space="preserve"> veya Paneli, söz konusu uyuşmazlık ya da işbu Politikanın idaresiyle ilişkili herhangi bir yargısal işlemde taraf olarak gösteremez veya başka bir şekilde bunlara dahil edemez. </w:t>
            </w:r>
            <w:r w:rsidR="00360221" w:rsidRPr="00B906FD">
              <w:rPr>
                <w:rFonts w:cs="Arial"/>
                <w:szCs w:val="20"/>
              </w:rPr>
              <w:t>Uyuşmazlık t</w:t>
            </w:r>
            <w:r w:rsidR="00024AEE" w:rsidRPr="00B906FD">
              <w:rPr>
                <w:rFonts w:cs="Arial"/>
                <w:szCs w:val="20"/>
              </w:rPr>
              <w:t>araflar</w:t>
            </w:r>
            <w:r w:rsidR="00360221" w:rsidRPr="00B906FD">
              <w:rPr>
                <w:rFonts w:cs="Arial"/>
                <w:szCs w:val="20"/>
              </w:rPr>
              <w:t>ı</w:t>
            </w:r>
            <w:r w:rsidR="00024AEE" w:rsidRPr="00B906FD">
              <w:rPr>
                <w:rFonts w:cs="Arial"/>
                <w:szCs w:val="20"/>
              </w:rPr>
              <w:t>; MKK</w:t>
            </w:r>
            <w:r w:rsidRPr="00B906FD">
              <w:rPr>
                <w:rFonts w:cs="Arial"/>
                <w:szCs w:val="20"/>
              </w:rPr>
              <w:t>’yı</w:t>
            </w:r>
            <w:r w:rsidR="00024AEE" w:rsidRPr="00B906FD">
              <w:rPr>
                <w:rFonts w:cs="Arial"/>
                <w:szCs w:val="20"/>
              </w:rPr>
              <w:t>, MKK Operatörü</w:t>
            </w:r>
            <w:r w:rsidRPr="00B906FD">
              <w:rPr>
                <w:rFonts w:cs="Arial"/>
                <w:szCs w:val="20"/>
              </w:rPr>
              <w:t>’nü</w:t>
            </w:r>
            <w:r w:rsidR="00024AEE" w:rsidRPr="00B906FD">
              <w:rPr>
                <w:rFonts w:cs="Arial"/>
                <w:szCs w:val="20"/>
              </w:rPr>
              <w:t>, Yetkili Kayıt Operatörü</w:t>
            </w:r>
            <w:r w:rsidRPr="00B906FD">
              <w:rPr>
                <w:rFonts w:cs="Arial"/>
                <w:szCs w:val="20"/>
              </w:rPr>
              <w:t>’nü</w:t>
            </w:r>
            <w:r w:rsidR="00024AEE" w:rsidRPr="00B906FD">
              <w:rPr>
                <w:rFonts w:cs="Arial"/>
                <w:szCs w:val="20"/>
              </w:rPr>
              <w:t>, Forum</w:t>
            </w:r>
            <w:r w:rsidRPr="00B906FD">
              <w:rPr>
                <w:rFonts w:cs="Arial"/>
                <w:szCs w:val="20"/>
              </w:rPr>
              <w:t>’u</w:t>
            </w:r>
            <w:r w:rsidR="00024AEE" w:rsidRPr="00B906FD">
              <w:rPr>
                <w:rFonts w:cs="Arial"/>
                <w:szCs w:val="20"/>
              </w:rPr>
              <w:t xml:space="preserve"> ve Paneli ve bunların çalışanlarını, yüklenicilerini, bağlı şirketlerini, acentelerini ve hizmet sağlayıcılarını işbu Politika kapsamındaki yargılamanın yürütülmesinden veya sonucundan kaynaklanan herhangi bir talep karşısında tazmin etmek, savunmak ve sorumluluktan kurtarmakla yükümlüdür. MKK, MKK Operatörü, Yetkili Kayıt Operatörü, Forum, Panel ve bunların ilgili çalışanları, yüklenicileri, acenteleri ve hizmet sağlayıcıları, işbu Politika veya Forum Kurallar kapsamında bir idari yargılamaya ilişkin herhangi bir hareketleri veya ihmalleri sebebiyle taraflara karşı sorumlu tutulamaz. Alan Adı Sahibinin Kayıtlı Alan Adının kaydedilmesi ve kullanılması konusunda meşru bir hakkının olması halinde, şikayetçi olan taraf, Alan Adı Sahibine karşı doğrudan ve münferiden sorumludur.</w:t>
            </w:r>
          </w:p>
        </w:tc>
      </w:tr>
      <w:tr w:rsidR="00024AEE" w:rsidRPr="00B906FD" w14:paraId="09E5A6CE" w14:textId="77777777" w:rsidTr="00945554">
        <w:tc>
          <w:tcPr>
            <w:tcW w:w="2500" w:type="pct"/>
          </w:tcPr>
          <w:p w14:paraId="180DE615" w14:textId="77777777" w:rsidR="00024AEE" w:rsidRPr="00B906FD" w:rsidRDefault="00024AEE" w:rsidP="00024AEE">
            <w:pPr>
              <w:pStyle w:val="ListParagraph"/>
              <w:numPr>
                <w:ilvl w:val="0"/>
                <w:numId w:val="11"/>
              </w:numPr>
              <w:spacing w:before="120" w:beforeAutospacing="0" w:line="280" w:lineRule="exact"/>
              <w:contextualSpacing w:val="0"/>
              <w:jc w:val="both"/>
              <w:rPr>
                <w:rFonts w:cs="Arial"/>
                <w:szCs w:val="20"/>
                <w:lang w:val="en-US"/>
              </w:rPr>
            </w:pPr>
            <w:r w:rsidRPr="00B906FD">
              <w:rPr>
                <w:rFonts w:cs="Arial"/>
                <w:b/>
                <w:szCs w:val="20"/>
                <w:lang w:val="en-US"/>
              </w:rPr>
              <w:t>EFFECT OF OTHER PROCEEDINGS</w:t>
            </w:r>
          </w:p>
        </w:tc>
        <w:tc>
          <w:tcPr>
            <w:tcW w:w="2500" w:type="pct"/>
          </w:tcPr>
          <w:p w14:paraId="68406814" w14:textId="77777777" w:rsidR="00024AEE" w:rsidRPr="00B906FD" w:rsidRDefault="00024AEE" w:rsidP="00024AEE">
            <w:pPr>
              <w:pStyle w:val="ListParagraph"/>
              <w:numPr>
                <w:ilvl w:val="0"/>
                <w:numId w:val="21"/>
              </w:numPr>
              <w:spacing w:before="120" w:beforeAutospacing="0" w:after="0" w:line="280" w:lineRule="exact"/>
              <w:contextualSpacing w:val="0"/>
              <w:jc w:val="both"/>
              <w:rPr>
                <w:rFonts w:cs="Arial"/>
                <w:szCs w:val="20"/>
              </w:rPr>
            </w:pPr>
            <w:r w:rsidRPr="00B906FD">
              <w:rPr>
                <w:rFonts w:cs="Arial"/>
                <w:b/>
                <w:szCs w:val="20"/>
              </w:rPr>
              <w:t>DİĞER YASAL SÜREÇLERİN ETKİSİ</w:t>
            </w:r>
          </w:p>
        </w:tc>
      </w:tr>
      <w:tr w:rsidR="00024AEE" w:rsidRPr="00B906FD" w14:paraId="756F4889" w14:textId="77777777" w:rsidTr="00945554">
        <w:tc>
          <w:tcPr>
            <w:tcW w:w="2500" w:type="pct"/>
          </w:tcPr>
          <w:p w14:paraId="4A3CD0A7" w14:textId="77777777" w:rsidR="00024AEE" w:rsidRPr="00B906FD" w:rsidRDefault="00024AEE" w:rsidP="00024AEE">
            <w:pPr>
              <w:pStyle w:val="ListParagraph"/>
              <w:spacing w:before="120" w:beforeAutospacing="0" w:line="280" w:lineRule="exact"/>
              <w:ind w:left="993"/>
              <w:contextualSpacing w:val="0"/>
              <w:jc w:val="both"/>
              <w:rPr>
                <w:rFonts w:cs="Arial"/>
                <w:szCs w:val="20"/>
                <w:lang w:val="en-US"/>
              </w:rPr>
            </w:pPr>
            <w:r w:rsidRPr="00B906FD">
              <w:rPr>
                <w:rFonts w:cs="Arial"/>
                <w:szCs w:val="20"/>
                <w:lang w:val="en-US"/>
              </w:rPr>
              <w:t xml:space="preserve">The administrative proceeding under this Policy shall not prevent either party from submitting a dispute concerning the Registered Domain Name to concurrent administrative proceedings or to a court of competent jurisdiction for independent resolution during a pending Sunrise dispute administrative proceeding or after such </w:t>
            </w:r>
            <w:r w:rsidRPr="00B906FD">
              <w:rPr>
                <w:rFonts w:cs="Arial"/>
                <w:szCs w:val="20"/>
                <w:lang w:val="en-US"/>
              </w:rPr>
              <w:lastRenderedPageBreak/>
              <w:t>proceeding is concluded. Upon notice of such other proceeding, this Policy proceeding may be terminated (in the sole discretion of the Panelist) in deference to the outcome of such other proceeding.</w:t>
            </w:r>
          </w:p>
        </w:tc>
        <w:tc>
          <w:tcPr>
            <w:tcW w:w="2500" w:type="pct"/>
          </w:tcPr>
          <w:p w14:paraId="1A1D69C4" w14:textId="2AB2DF08" w:rsidR="00024AEE" w:rsidRPr="00B906FD" w:rsidRDefault="00024AEE" w:rsidP="00891035">
            <w:pPr>
              <w:pStyle w:val="ListParagraph"/>
              <w:spacing w:before="120" w:beforeAutospacing="0" w:after="0" w:line="280" w:lineRule="exact"/>
              <w:ind w:left="955"/>
              <w:contextualSpacing w:val="0"/>
              <w:jc w:val="both"/>
              <w:rPr>
                <w:rFonts w:cs="Arial"/>
                <w:szCs w:val="20"/>
              </w:rPr>
            </w:pPr>
            <w:r w:rsidRPr="00B906FD">
              <w:rPr>
                <w:rFonts w:cs="Arial"/>
                <w:szCs w:val="20"/>
              </w:rPr>
              <w:lastRenderedPageBreak/>
              <w:t xml:space="preserve">İşbu Politika kapsamındaki idari yargılama, taraflardan herhangi birinin yargılama konusu Kayıtlı Alan Adına ilişkin bağımsız bir çözüm elde etmek amacıyla derdest haldeki bir Sunrise uyuşmazlık idari yargılaması süresince veya böyle bir yargılama sona erdikten sonra eş zamanlı olarak başka bir idari yargılama ikame etmesine ya da yetkili bir </w:t>
            </w:r>
            <w:r w:rsidRPr="00B906FD">
              <w:rPr>
                <w:rFonts w:cs="Arial"/>
                <w:szCs w:val="20"/>
              </w:rPr>
              <w:lastRenderedPageBreak/>
              <w:t xml:space="preserve">mahkemeye başvurmasına engel teşkil etmez. </w:t>
            </w:r>
            <w:r w:rsidR="00891035" w:rsidRPr="00B906FD">
              <w:rPr>
                <w:rFonts w:cs="Arial"/>
                <w:szCs w:val="20"/>
              </w:rPr>
              <w:t>Söz konusu şekilde b</w:t>
            </w:r>
            <w:r w:rsidRPr="00B906FD">
              <w:rPr>
                <w:rFonts w:cs="Arial"/>
                <w:szCs w:val="20"/>
              </w:rPr>
              <w:t xml:space="preserve">aşka </w:t>
            </w:r>
            <w:r w:rsidR="00891035" w:rsidRPr="00B906FD">
              <w:rPr>
                <w:rFonts w:cs="Arial"/>
                <w:szCs w:val="20"/>
              </w:rPr>
              <w:t>bir yargılamanın</w:t>
            </w:r>
            <w:r w:rsidRPr="00B906FD">
              <w:rPr>
                <w:rFonts w:cs="Arial"/>
                <w:szCs w:val="20"/>
              </w:rPr>
              <w:t xml:space="preserve"> bildirimi üzerine, işbu Politikada öngörülen yargılama (tamamen Panelin takdirine bağlı olarak) diğer yargılamanın neticesine uygun olarak sonlandırılabilir.</w:t>
            </w:r>
          </w:p>
        </w:tc>
      </w:tr>
      <w:tr w:rsidR="00024AEE" w:rsidRPr="00B906FD" w14:paraId="77589F7D" w14:textId="77777777" w:rsidTr="00945554">
        <w:tc>
          <w:tcPr>
            <w:tcW w:w="2500" w:type="pct"/>
          </w:tcPr>
          <w:p w14:paraId="493EA2C9" w14:textId="77777777" w:rsidR="00024AEE" w:rsidRPr="00B906FD" w:rsidRDefault="00024AEE" w:rsidP="00024AEE">
            <w:pPr>
              <w:pStyle w:val="ListParagraph"/>
              <w:numPr>
                <w:ilvl w:val="0"/>
                <w:numId w:val="11"/>
              </w:numPr>
              <w:spacing w:before="120" w:beforeAutospacing="0" w:line="280" w:lineRule="exact"/>
              <w:contextualSpacing w:val="0"/>
              <w:jc w:val="both"/>
              <w:rPr>
                <w:rFonts w:cs="Arial"/>
                <w:szCs w:val="20"/>
                <w:lang w:val="en-US"/>
              </w:rPr>
            </w:pPr>
            <w:r w:rsidRPr="00B906FD">
              <w:rPr>
                <w:rFonts w:cs="Arial"/>
                <w:b/>
                <w:szCs w:val="20"/>
                <w:lang w:val="en-US"/>
              </w:rPr>
              <w:lastRenderedPageBreak/>
              <w:t>MODIFICATIONS</w:t>
            </w:r>
          </w:p>
        </w:tc>
        <w:tc>
          <w:tcPr>
            <w:tcW w:w="2500" w:type="pct"/>
          </w:tcPr>
          <w:p w14:paraId="02F7CBF8" w14:textId="77777777" w:rsidR="00024AEE" w:rsidRPr="00B906FD" w:rsidRDefault="00024AEE" w:rsidP="00024AEE">
            <w:pPr>
              <w:pStyle w:val="ListParagraph"/>
              <w:numPr>
                <w:ilvl w:val="0"/>
                <w:numId w:val="21"/>
              </w:numPr>
              <w:spacing w:before="120" w:beforeAutospacing="0" w:after="0" w:line="280" w:lineRule="exact"/>
              <w:contextualSpacing w:val="0"/>
              <w:jc w:val="both"/>
              <w:rPr>
                <w:rFonts w:cs="Arial"/>
                <w:szCs w:val="20"/>
              </w:rPr>
            </w:pPr>
            <w:r w:rsidRPr="00B906FD">
              <w:rPr>
                <w:rFonts w:cs="Arial"/>
                <w:b/>
                <w:szCs w:val="20"/>
              </w:rPr>
              <w:t>DEĞİŞİKLİKLER</w:t>
            </w:r>
          </w:p>
        </w:tc>
      </w:tr>
      <w:tr w:rsidR="00024AEE" w:rsidRPr="00142CEF" w14:paraId="4DA30AA8" w14:textId="77777777" w:rsidTr="00945554">
        <w:tc>
          <w:tcPr>
            <w:tcW w:w="2500" w:type="pct"/>
          </w:tcPr>
          <w:p w14:paraId="1DEB79AC" w14:textId="77777777" w:rsidR="00024AEE" w:rsidRPr="00B906FD" w:rsidRDefault="00024AEE" w:rsidP="00024AEE">
            <w:pPr>
              <w:pStyle w:val="ListParagraph"/>
              <w:spacing w:before="120" w:beforeAutospacing="0" w:line="280" w:lineRule="exact"/>
              <w:ind w:left="993"/>
              <w:contextualSpacing w:val="0"/>
              <w:jc w:val="both"/>
              <w:rPr>
                <w:rFonts w:cs="Arial"/>
                <w:szCs w:val="20"/>
                <w:lang w:val="en-US"/>
              </w:rPr>
            </w:pPr>
            <w:r w:rsidRPr="00B906FD">
              <w:rPr>
                <w:rFonts w:cs="Arial"/>
                <w:szCs w:val="20"/>
                <w:lang w:val="en-US"/>
              </w:rPr>
              <w:t>The Registry Operator reserves the right to modify this Policy at any time subject to the terms of the Dispute Resolution Provider. Such revised Policy shall be posted on the Registry Operator’s website at least thirty (30) calendar days before it becomes effective. If, prior to the revision, this Policy has already been invoked by the submission of a complaint, then the version of the Policy in effect at the time it was invoked will apply to this dispute until it is concluded. In the event that the Registrant objects to a change in this Policy, the sole remedy is to cancel the domain name registration, provided that the Registrant will not be entitled to a refund of any fees paid in connection with such registration.</w:t>
            </w:r>
          </w:p>
        </w:tc>
        <w:tc>
          <w:tcPr>
            <w:tcW w:w="2500" w:type="pct"/>
          </w:tcPr>
          <w:p w14:paraId="6DA77E3E" w14:textId="2B22F1C7" w:rsidR="00024AEE" w:rsidRPr="00142CEF" w:rsidRDefault="00024AEE" w:rsidP="00CA2F7A">
            <w:pPr>
              <w:pStyle w:val="ListParagraph"/>
              <w:spacing w:before="120" w:beforeAutospacing="0" w:after="0" w:line="280" w:lineRule="exact"/>
              <w:ind w:left="955"/>
              <w:contextualSpacing w:val="0"/>
              <w:jc w:val="both"/>
              <w:rPr>
                <w:rFonts w:cs="Arial"/>
                <w:szCs w:val="20"/>
              </w:rPr>
            </w:pPr>
            <w:r w:rsidRPr="00B906FD">
              <w:rPr>
                <w:rFonts w:cs="Arial"/>
                <w:szCs w:val="20"/>
              </w:rPr>
              <w:t>MKK Operatörü, işbu Politikayı Uyuşmazlık Çözüm Sağlayıcısının koşullarına bağlı olarak dilediği zaman değiştirme hakkını saklı tutar. Yeniden düzenlenmiş Politika yürürlüğe girmeden en az otuz (30) gün önce MKK Operatörü’nün internet sitesinde ilan edilir. Değişiklikten önce, işbu Politikaya dayanılarak bir şikayette bulunulmuş olunması halinde, bu uyuşmazlık sonuçlandırılıncaya kadar ona şikayetin yapıldığı anda yürürlükte olan Politika uygulanır. Alan Adı Sahibinin işbu Politikadaki bir değişikliğe itiraz etmesi halinde tek çözüm yolu, alan adı kaydının iptal edilmesidir; şu kadar ki Alan Adı Sahibi daha önce alan adı kaydına ilişkin ödemiş olduğu herhangi bir ücretin iadesi hakkına sahip olma</w:t>
            </w:r>
            <w:r w:rsidR="00CA2F7A" w:rsidRPr="00B906FD">
              <w:rPr>
                <w:rFonts w:cs="Arial"/>
                <w:szCs w:val="20"/>
              </w:rPr>
              <w:t>z</w:t>
            </w:r>
            <w:r w:rsidRPr="00B906FD">
              <w:rPr>
                <w:rFonts w:cs="Arial"/>
                <w:szCs w:val="20"/>
              </w:rPr>
              <w:t>.</w:t>
            </w:r>
          </w:p>
        </w:tc>
      </w:tr>
    </w:tbl>
    <w:p w14:paraId="02DCABDF" w14:textId="77777777" w:rsidR="009E724A" w:rsidRDefault="009E724A" w:rsidP="00CE7634">
      <w:pPr>
        <w:spacing w:line="276" w:lineRule="auto"/>
      </w:pPr>
    </w:p>
    <w:sectPr w:rsidR="009E724A" w:rsidSect="00B906FD">
      <w:headerReference w:type="default" r:id="rId9"/>
      <w:footerReference w:type="default" r:id="rId10"/>
      <w:pgSz w:w="11906" w:h="16838"/>
      <w:pgMar w:top="1301" w:right="720" w:bottom="720" w:left="720" w:header="709" w:footer="3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6A453" w14:textId="77777777" w:rsidR="009E0F8D" w:rsidRDefault="009E0F8D" w:rsidP="00717533">
      <w:r>
        <w:separator/>
      </w:r>
    </w:p>
  </w:endnote>
  <w:endnote w:type="continuationSeparator" w:id="0">
    <w:p w14:paraId="2E5ACBA6" w14:textId="77777777" w:rsidR="009E0F8D" w:rsidRDefault="009E0F8D" w:rsidP="0071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76662"/>
      <w:docPartObj>
        <w:docPartGallery w:val="Page Numbers (Bottom of Page)"/>
        <w:docPartUnique/>
      </w:docPartObj>
    </w:sdtPr>
    <w:sdtEndPr>
      <w:rPr>
        <w:rFonts w:ascii="Arial" w:hAnsi="Arial" w:cs="Arial"/>
        <w:noProof/>
        <w:sz w:val="20"/>
        <w:szCs w:val="20"/>
      </w:rPr>
    </w:sdtEndPr>
    <w:sdtContent>
      <w:p w14:paraId="5D563751" w14:textId="77777777" w:rsidR="009E724A" w:rsidRDefault="009E724A">
        <w:pPr>
          <w:pStyle w:val="Footer"/>
          <w:jc w:val="center"/>
        </w:pPr>
      </w:p>
      <w:p w14:paraId="4F94FBA3" w14:textId="77777777" w:rsidR="009E724A" w:rsidRPr="007E469F" w:rsidRDefault="009E724A" w:rsidP="000B5FF6">
        <w:pPr>
          <w:pStyle w:val="Footer"/>
          <w:spacing w:after="120"/>
          <w:jc w:val="center"/>
          <w:rPr>
            <w:rFonts w:ascii="Arial" w:hAnsi="Arial" w:cs="Arial"/>
            <w:noProof/>
            <w:sz w:val="20"/>
            <w:szCs w:val="20"/>
          </w:rPr>
        </w:pPr>
        <w:r w:rsidRPr="007E469F">
          <w:rPr>
            <w:rFonts w:ascii="Arial" w:hAnsi="Arial" w:cs="Arial"/>
            <w:sz w:val="20"/>
            <w:szCs w:val="20"/>
          </w:rPr>
          <w:fldChar w:fldCharType="begin"/>
        </w:r>
        <w:r w:rsidRPr="007E469F">
          <w:rPr>
            <w:rFonts w:ascii="Arial" w:hAnsi="Arial" w:cs="Arial"/>
            <w:sz w:val="20"/>
            <w:szCs w:val="20"/>
          </w:rPr>
          <w:instrText xml:space="preserve"> PAGE   \* MERGEFORMAT </w:instrText>
        </w:r>
        <w:r w:rsidRPr="007E469F">
          <w:rPr>
            <w:rFonts w:ascii="Arial" w:hAnsi="Arial" w:cs="Arial"/>
            <w:sz w:val="20"/>
            <w:szCs w:val="20"/>
          </w:rPr>
          <w:fldChar w:fldCharType="separate"/>
        </w:r>
        <w:r w:rsidR="00B906FD">
          <w:rPr>
            <w:rFonts w:ascii="Arial" w:hAnsi="Arial" w:cs="Arial"/>
            <w:noProof/>
            <w:sz w:val="20"/>
            <w:szCs w:val="20"/>
          </w:rPr>
          <w:t>8</w:t>
        </w:r>
        <w:r w:rsidRPr="007E469F">
          <w:rPr>
            <w:rFonts w:ascii="Arial" w:hAnsi="Arial" w:cs="Arial"/>
            <w:noProof/>
            <w:sz w:val="20"/>
            <w:szCs w:val="20"/>
          </w:rPr>
          <w:fldChar w:fldCharType="end"/>
        </w:r>
      </w:p>
      <w:p w14:paraId="2186748F" w14:textId="77777777" w:rsidR="009E724A" w:rsidRPr="0044694F" w:rsidRDefault="009E724A" w:rsidP="000B5FF6">
        <w:pPr>
          <w:pStyle w:val="Footer"/>
          <w:pBdr>
            <w:top w:val="single" w:sz="4" w:space="1" w:color="A5A5A5" w:themeColor="background1" w:themeShade="A5"/>
          </w:pBdr>
          <w:rPr>
            <w:rFonts w:ascii="Arial" w:hAnsi="Arial" w:cs="Arial"/>
            <w:noProof/>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gridCol w:w="4943"/>
        </w:tblGrid>
        <w:tr w:rsidR="009E724A" w14:paraId="3D9C35D2" w14:textId="77777777" w:rsidTr="00B938A6">
          <w:sdt>
            <w:sdtPr>
              <w:rPr>
                <w:rFonts w:ascii="Myriad Pro" w:hAnsi="Myriad Pro"/>
                <w:noProof/>
                <w:color w:val="808080" w:themeColor="background1" w:themeShade="80"/>
                <w:sz w:val="20"/>
                <w:szCs w:val="20"/>
              </w:rPr>
              <w:alias w:val="Comments"/>
              <w:tag w:val=""/>
              <w:id w:val="-324662012"/>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943" w:type="dxa"/>
                </w:tcPr>
                <w:p w14:paraId="3E324B58" w14:textId="77777777" w:rsidR="009E724A" w:rsidRPr="00B938A6" w:rsidRDefault="009E724A" w:rsidP="00CC38BF">
                  <w:pPr>
                    <w:pStyle w:val="Footer"/>
                    <w:spacing w:after="120"/>
                    <w:rPr>
                      <w:rFonts w:ascii="Myriad Pro" w:hAnsi="Myriad Pro"/>
                      <w:noProof/>
                      <w:color w:val="808080" w:themeColor="background1" w:themeShade="80"/>
                      <w:sz w:val="20"/>
                      <w:szCs w:val="20"/>
                    </w:rPr>
                  </w:pPr>
                  <w:r>
                    <w:rPr>
                      <w:rFonts w:ascii="Myriad Pro" w:hAnsi="Myriad Pro"/>
                      <w:noProof/>
                      <w:color w:val="808080" w:themeColor="background1" w:themeShade="80"/>
                      <w:sz w:val="20"/>
                      <w:szCs w:val="20"/>
                    </w:rPr>
                    <w:t>Document version: SLRDP-002</w:t>
                  </w:r>
                </w:p>
              </w:tc>
            </w:sdtContent>
          </w:sdt>
          <w:tc>
            <w:tcPr>
              <w:tcW w:w="4943" w:type="dxa"/>
            </w:tcPr>
            <w:p w14:paraId="2A814E0E" w14:textId="77777777" w:rsidR="009E724A" w:rsidRDefault="009E0F8D" w:rsidP="000B5FF6">
              <w:pPr>
                <w:pStyle w:val="Footer"/>
                <w:spacing w:after="120"/>
                <w:jc w:val="right"/>
                <w:rPr>
                  <w:rFonts w:ascii="Arial" w:hAnsi="Arial" w:cs="Arial"/>
                  <w:noProof/>
                  <w:sz w:val="20"/>
                  <w:szCs w:val="20"/>
                </w:rPr>
              </w:pPr>
              <w:sdt>
                <w:sdtPr>
                  <w:rPr>
                    <w:rFonts w:ascii="Myriad Pro" w:hAnsi="Myriad Pro"/>
                    <w:noProof/>
                    <w:color w:val="808080" w:themeColor="background1" w:themeShade="80"/>
                    <w:sz w:val="20"/>
                    <w:szCs w:val="20"/>
                  </w:rPr>
                  <w:alias w:val="Company"/>
                  <w:id w:val="-1375932973"/>
                  <w:dataBinding w:prefixMappings="xmlns:ns0='http://schemas.openxmlformats.org/officeDocument/2006/extended-properties'" w:xpath="/ns0:Properties[1]/ns0:Company[1]" w:storeItemID="{6668398D-A668-4E3E-A5EB-62B293D839F1}"/>
                  <w:text/>
                </w:sdtPr>
                <w:sdtEndPr/>
                <w:sdtContent>
                  <w:r w:rsidR="009E724A">
                    <w:rPr>
                      <w:rFonts w:ascii="Myriad Pro" w:hAnsi="Myriad Pro"/>
                      <w:noProof/>
                      <w:color w:val="808080" w:themeColor="background1" w:themeShade="80"/>
                      <w:sz w:val="20"/>
                      <w:szCs w:val="20"/>
                    </w:rPr>
                    <w:t>Istanbul Dijital Medya Tic. A.S., Legal</w:t>
                  </w:r>
                </w:sdtContent>
              </w:sdt>
            </w:p>
          </w:tc>
        </w:tr>
        <w:tr w:rsidR="009E724A" w14:paraId="1186EC87" w14:textId="77777777" w:rsidTr="00B938A6">
          <w:sdt>
            <w:sdtPr>
              <w:rPr>
                <w:rFonts w:ascii="Myriad Pro" w:hAnsi="Myriad Pro"/>
                <w:noProof/>
                <w:color w:val="808080" w:themeColor="background1" w:themeShade="80"/>
                <w:sz w:val="20"/>
                <w:szCs w:val="20"/>
              </w:rPr>
              <w:alias w:val="Publish Date"/>
              <w:tag w:val=""/>
              <w:id w:val="669385535"/>
              <w:dataBinding w:prefixMappings="xmlns:ns0='http://schemas.microsoft.com/office/2006/coverPageProps' " w:xpath="/ns0:CoverPageProperties[1]/ns0:PublishDate[1]" w:storeItemID="{55AF091B-3C7A-41E3-B477-F2FDAA23CFDA}"/>
              <w:date w:fullDate="2015-11-24T00:00:00Z">
                <w:dateFormat w:val="d.M.yyyy"/>
                <w:lid w:val="tr-TR"/>
                <w:storeMappedDataAs w:val="dateTime"/>
                <w:calendar w:val="gregorian"/>
              </w:date>
            </w:sdtPr>
            <w:sdtEndPr/>
            <w:sdtContent>
              <w:tc>
                <w:tcPr>
                  <w:tcW w:w="4943" w:type="dxa"/>
                </w:tcPr>
                <w:p w14:paraId="2CC97EC0" w14:textId="6AC61197" w:rsidR="009E724A" w:rsidRDefault="00B906FD" w:rsidP="00B906FD">
                  <w:pPr>
                    <w:pStyle w:val="Footer"/>
                    <w:spacing w:after="120"/>
                    <w:rPr>
                      <w:rFonts w:ascii="Arial" w:hAnsi="Arial" w:cs="Arial"/>
                      <w:noProof/>
                      <w:sz w:val="20"/>
                      <w:szCs w:val="20"/>
                    </w:rPr>
                  </w:pPr>
                  <w:r>
                    <w:rPr>
                      <w:rFonts w:ascii="Myriad Pro" w:hAnsi="Myriad Pro"/>
                      <w:noProof/>
                      <w:color w:val="808080" w:themeColor="background1" w:themeShade="80"/>
                      <w:sz w:val="20"/>
                      <w:szCs w:val="20"/>
                    </w:rPr>
                    <w:t>24.11.2015</w:t>
                  </w:r>
                </w:p>
              </w:tc>
            </w:sdtContent>
          </w:sdt>
          <w:tc>
            <w:tcPr>
              <w:tcW w:w="4943" w:type="dxa"/>
            </w:tcPr>
            <w:p w14:paraId="49104DD6" w14:textId="77777777" w:rsidR="009E724A" w:rsidRPr="0044694F" w:rsidRDefault="009E724A" w:rsidP="000B5FF6">
              <w:pPr>
                <w:pStyle w:val="Footer"/>
                <w:spacing w:after="120"/>
                <w:jc w:val="right"/>
                <w:rPr>
                  <w:rFonts w:ascii="Myriad Pro" w:hAnsi="Myriad Pro"/>
                  <w:noProof/>
                  <w:color w:val="808080" w:themeColor="background1" w:themeShade="80"/>
                  <w:sz w:val="20"/>
                  <w:szCs w:val="20"/>
                </w:rPr>
              </w:pPr>
            </w:p>
          </w:tc>
        </w:tr>
      </w:tbl>
      <w:p w14:paraId="002CAC19" w14:textId="77777777" w:rsidR="009E724A" w:rsidRPr="00EE349A" w:rsidRDefault="009E0F8D" w:rsidP="00B938A6">
        <w:pPr>
          <w:pStyle w:val="Footer"/>
          <w:spacing w:after="120"/>
          <w:rPr>
            <w:rFonts w:ascii="Myriad Pro" w:hAnsi="Myriad Pro"/>
            <w:color w:val="808080" w:themeColor="background1" w:themeShade="80"/>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B2CEA" w14:textId="77777777" w:rsidR="009E0F8D" w:rsidRDefault="009E0F8D" w:rsidP="00717533">
      <w:r>
        <w:separator/>
      </w:r>
    </w:p>
  </w:footnote>
  <w:footnote w:type="continuationSeparator" w:id="0">
    <w:p w14:paraId="5D7B79B6" w14:textId="77777777" w:rsidR="009E0F8D" w:rsidRDefault="009E0F8D" w:rsidP="00717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A3FC8" w14:textId="77777777" w:rsidR="009E724A" w:rsidRPr="00EE59E1" w:rsidRDefault="009E0F8D">
    <w:pPr>
      <w:pStyle w:val="Header"/>
      <w:rPr>
        <w:rFonts w:ascii="Myriad Pro" w:eastAsiaTheme="majorEastAsia" w:hAnsi="Myriad Pro" w:cstheme="majorBidi"/>
        <w:sz w:val="24"/>
      </w:rPr>
    </w:pPr>
    <w:sdt>
      <w:sdtPr>
        <w:rPr>
          <w:rFonts w:ascii="Myriad Pro" w:eastAsiaTheme="majorEastAsia" w:hAnsi="Myriad Pro" w:cstheme="majorBidi"/>
          <w:sz w:val="32"/>
          <w:szCs w:val="32"/>
          <w:lang w:val="en-US"/>
        </w:rPr>
        <w:alias w:val="Title"/>
        <w:id w:val="-2019998031"/>
        <w:placeholder>
          <w:docPart w:val="63A6EA87AD754FFBA5A859CDE417EC2D"/>
        </w:placeholder>
        <w:dataBinding w:prefixMappings="xmlns:ns0='http://schemas.openxmlformats.org/package/2006/metadata/core-properties' xmlns:ns1='http://purl.org/dc/elements/1.1/'" w:xpath="/ns0:coreProperties[1]/ns1:title[1]" w:storeItemID="{6C3C8BC8-F283-45AE-878A-BAB7291924A1}"/>
        <w:text/>
      </w:sdtPr>
      <w:sdtEndPr/>
      <w:sdtContent>
        <w:r w:rsidR="009E724A" w:rsidRPr="00CE3BF0">
          <w:rPr>
            <w:rFonts w:ascii="Myriad Pro" w:eastAsiaTheme="majorEastAsia" w:hAnsi="Myriad Pro" w:cstheme="majorBidi"/>
            <w:sz w:val="32"/>
            <w:szCs w:val="32"/>
            <w:lang w:val="en-US"/>
          </w:rPr>
          <w:t>Sunrise Dispute Resolution Policy</w:t>
        </w:r>
      </w:sdtContent>
    </w:sdt>
    <w:r w:rsidR="009E724A" w:rsidRPr="00EE59E1">
      <w:rPr>
        <w:rFonts w:ascii="Myriad Pro" w:eastAsiaTheme="majorEastAsia" w:hAnsi="Myriad Pro" w:cstheme="majorBidi"/>
        <w:sz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7C4"/>
    <w:multiLevelType w:val="hybridMultilevel"/>
    <w:tmpl w:val="52E2096E"/>
    <w:lvl w:ilvl="0" w:tplc="387688D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DF507A"/>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591B42"/>
    <w:multiLevelType w:val="hybridMultilevel"/>
    <w:tmpl w:val="C1184D44"/>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7F576E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AC0DFE"/>
    <w:multiLevelType w:val="multilevel"/>
    <w:tmpl w:val="69C2A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39159F5"/>
    <w:multiLevelType w:val="hybridMultilevel"/>
    <w:tmpl w:val="EFFC28A2"/>
    <w:lvl w:ilvl="0" w:tplc="12ACC4C0">
      <w:start w:val="1"/>
      <w:numFmt w:val="lowerRoman"/>
      <w:lvlText w:val="%1."/>
      <w:lvlJc w:val="right"/>
      <w:pPr>
        <w:ind w:left="780" w:hanging="360"/>
      </w:pPr>
      <w:rPr>
        <w:rFonts w:ascii="Times New Roman" w:hAnsi="Times New Roman" w:cs="Times New Roman"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85C34DF"/>
    <w:multiLevelType w:val="multilevel"/>
    <w:tmpl w:val="9E66459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F065B9"/>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nsid w:val="1CB916C0"/>
    <w:multiLevelType w:val="hybridMultilevel"/>
    <w:tmpl w:val="AC584ABA"/>
    <w:lvl w:ilvl="0" w:tplc="D6122E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A30404"/>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0776F6"/>
    <w:multiLevelType w:val="hybridMultilevel"/>
    <w:tmpl w:val="0C2EB494"/>
    <w:lvl w:ilvl="0" w:tplc="6A94429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F81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1128CA"/>
    <w:multiLevelType w:val="hybridMultilevel"/>
    <w:tmpl w:val="CB7E2716"/>
    <w:lvl w:ilvl="0" w:tplc="041F0017">
      <w:start w:val="1"/>
      <w:numFmt w:val="lowerLetter"/>
      <w:lvlText w:val="%1)"/>
      <w:lvlJc w:val="left"/>
      <w:pPr>
        <w:ind w:left="720" w:hanging="360"/>
      </w:pPr>
    </w:lvl>
    <w:lvl w:ilvl="1" w:tplc="DD744CB4">
      <w:start w:val="1"/>
      <w:numFmt w:val="lowerLetter"/>
      <w:lvlText w:val="%2)"/>
      <w:lvlJc w:val="left"/>
      <w:pPr>
        <w:ind w:left="1440"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40218A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35672B"/>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nsid w:val="277A3AC2"/>
    <w:multiLevelType w:val="multilevel"/>
    <w:tmpl w:val="B210C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2E7CA1"/>
    <w:multiLevelType w:val="hybridMultilevel"/>
    <w:tmpl w:val="E18A068E"/>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EAEE695C">
      <w:start w:val="1"/>
      <w:numFmt w:val="lowerRoman"/>
      <w:lvlText w:val="(%3)"/>
      <w:lvlJc w:val="left"/>
      <w:pPr>
        <w:ind w:left="2700" w:hanging="72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B2C73E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DC2362C"/>
    <w:multiLevelType w:val="hybridMultilevel"/>
    <w:tmpl w:val="D98EC7A8"/>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C5559C4"/>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nsid w:val="426B412F"/>
    <w:multiLevelType w:val="hybridMultilevel"/>
    <w:tmpl w:val="F7D07C70"/>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31E17E1"/>
    <w:multiLevelType w:val="hybridMultilevel"/>
    <w:tmpl w:val="B094D4D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4F4B0B"/>
    <w:multiLevelType w:val="hybridMultilevel"/>
    <w:tmpl w:val="3362A6C0"/>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9CF5646"/>
    <w:multiLevelType w:val="multilevel"/>
    <w:tmpl w:val="138666AA"/>
    <w:lvl w:ilvl="0">
      <w:start w:val="1"/>
      <w:numFmt w:val="lowerRoman"/>
      <w:lvlText w:val="%1."/>
      <w:lvlJc w:val="right"/>
      <w:pPr>
        <w:ind w:left="1512" w:hanging="360"/>
      </w:p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24">
    <w:nsid w:val="512412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4C559B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9513F9C"/>
    <w:multiLevelType w:val="hybridMultilevel"/>
    <w:tmpl w:val="016ABBB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A9F581A"/>
    <w:multiLevelType w:val="hybridMultilevel"/>
    <w:tmpl w:val="391440F0"/>
    <w:lvl w:ilvl="0" w:tplc="01AEC7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D829DA"/>
    <w:multiLevelType w:val="multilevel"/>
    <w:tmpl w:val="74B4A58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B0C6EF8"/>
    <w:multiLevelType w:val="multilevel"/>
    <w:tmpl w:val="548E423C"/>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nsid w:val="6BFA17C6"/>
    <w:multiLevelType w:val="hybridMultilevel"/>
    <w:tmpl w:val="7D5A4C7E"/>
    <w:lvl w:ilvl="0" w:tplc="041F001B">
      <w:start w:val="1"/>
      <w:numFmt w:val="lowerRoman"/>
      <w:lvlText w:val="%1."/>
      <w:lvlJc w:val="righ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31">
    <w:nsid w:val="73A37CDF"/>
    <w:multiLevelType w:val="hybridMultilevel"/>
    <w:tmpl w:val="9648BB9C"/>
    <w:lvl w:ilvl="0" w:tplc="4A32E492">
      <w:start w:val="1"/>
      <w:numFmt w:val="lowerRoman"/>
      <w:lvlText w:val="(%1)"/>
      <w:lvlJc w:val="left"/>
      <w:pPr>
        <w:ind w:left="10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nsid w:val="74F80E29"/>
    <w:multiLevelType w:val="hybridMultilevel"/>
    <w:tmpl w:val="7EE44F1C"/>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7D5CB444">
      <w:start w:val="1"/>
      <w:numFmt w:val="lowerLetter"/>
      <w:lvlText w:val="(%4)"/>
      <w:lvlJc w:val="left"/>
      <w:pPr>
        <w:ind w:left="2880" w:hanging="360"/>
      </w:pPr>
      <w:rPr>
        <w:rFonts w:hint="default"/>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867541D"/>
    <w:multiLevelType w:val="hybridMultilevel"/>
    <w:tmpl w:val="A08816BC"/>
    <w:lvl w:ilvl="0" w:tplc="957050B6">
      <w:start w:val="1"/>
      <w:numFmt w:val="lowerRoman"/>
      <w:lvlText w:val="%1."/>
      <w:lvlJc w:val="righ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nsid w:val="7A571F5B"/>
    <w:multiLevelType w:val="multilevel"/>
    <w:tmpl w:val="1430BD9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A9D2606"/>
    <w:multiLevelType w:val="multilevel"/>
    <w:tmpl w:val="E8B632FE"/>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nsid w:val="7C3C66B8"/>
    <w:multiLevelType w:val="hybridMultilevel"/>
    <w:tmpl w:val="CC72AAA4"/>
    <w:lvl w:ilvl="0" w:tplc="041F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7D8952D3"/>
    <w:multiLevelType w:val="hybridMultilevel"/>
    <w:tmpl w:val="75F0E4B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D8E1139"/>
    <w:multiLevelType w:val="hybridMultilevel"/>
    <w:tmpl w:val="3AB24D46"/>
    <w:lvl w:ilvl="0" w:tplc="041F001B">
      <w:start w:val="1"/>
      <w:numFmt w:val="lowerRoman"/>
      <w:lvlText w:val="%1."/>
      <w:lvlJc w:val="right"/>
      <w:pPr>
        <w:ind w:left="720" w:hanging="360"/>
      </w:pPr>
    </w:lvl>
    <w:lvl w:ilvl="1" w:tplc="041F001B">
      <w:start w:val="1"/>
      <w:numFmt w:val="lowerRoman"/>
      <w:lvlText w:val="%2."/>
      <w:lvlJc w:val="right"/>
      <w:pPr>
        <w:ind w:left="643"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3"/>
  </w:num>
  <w:num w:numId="5">
    <w:abstractNumId w:val="5"/>
  </w:num>
  <w:num w:numId="6">
    <w:abstractNumId w:val="30"/>
  </w:num>
  <w:num w:numId="7">
    <w:abstractNumId w:val="36"/>
  </w:num>
  <w:num w:numId="8">
    <w:abstractNumId w:val="17"/>
  </w:num>
  <w:num w:numId="9">
    <w:abstractNumId w:val="11"/>
  </w:num>
  <w:num w:numId="10">
    <w:abstractNumId w:val="24"/>
  </w:num>
  <w:num w:numId="11">
    <w:abstractNumId w:val="6"/>
  </w:num>
  <w:num w:numId="12">
    <w:abstractNumId w:val="23"/>
  </w:num>
  <w:num w:numId="13">
    <w:abstractNumId w:val="19"/>
  </w:num>
  <w:num w:numId="14">
    <w:abstractNumId w:val="4"/>
  </w:num>
  <w:num w:numId="15">
    <w:abstractNumId w:val="14"/>
  </w:num>
  <w:num w:numId="16">
    <w:abstractNumId w:val="3"/>
  </w:num>
  <w:num w:numId="17">
    <w:abstractNumId w:val="15"/>
  </w:num>
  <w:num w:numId="18">
    <w:abstractNumId w:val="9"/>
  </w:num>
  <w:num w:numId="19">
    <w:abstractNumId w:val="1"/>
  </w:num>
  <w:num w:numId="20">
    <w:abstractNumId w:val="7"/>
  </w:num>
  <w:num w:numId="21">
    <w:abstractNumId w:val="34"/>
  </w:num>
  <w:num w:numId="22">
    <w:abstractNumId w:val="35"/>
  </w:num>
  <w:num w:numId="23">
    <w:abstractNumId w:val="28"/>
  </w:num>
  <w:num w:numId="24">
    <w:abstractNumId w:val="29"/>
  </w:num>
  <w:num w:numId="25">
    <w:abstractNumId w:val="0"/>
  </w:num>
  <w:num w:numId="26">
    <w:abstractNumId w:val="2"/>
  </w:num>
  <w:num w:numId="27">
    <w:abstractNumId w:val="8"/>
  </w:num>
  <w:num w:numId="28">
    <w:abstractNumId w:val="20"/>
  </w:num>
  <w:num w:numId="29">
    <w:abstractNumId w:val="10"/>
  </w:num>
  <w:num w:numId="30">
    <w:abstractNumId w:val="16"/>
  </w:num>
  <w:num w:numId="31">
    <w:abstractNumId w:val="31"/>
  </w:num>
  <w:num w:numId="32">
    <w:abstractNumId w:val="22"/>
  </w:num>
  <w:num w:numId="33">
    <w:abstractNumId w:val="13"/>
  </w:num>
  <w:num w:numId="34">
    <w:abstractNumId w:val="32"/>
  </w:num>
  <w:num w:numId="35">
    <w:abstractNumId w:val="18"/>
  </w:num>
  <w:num w:numId="36">
    <w:abstractNumId w:val="25"/>
  </w:num>
  <w:num w:numId="37">
    <w:abstractNumId w:val="21"/>
  </w:num>
  <w:num w:numId="38">
    <w:abstractNumId w:val="26"/>
  </w:num>
  <w:num w:numId="39">
    <w:abstractNumId w:val="12"/>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B7"/>
    <w:rsid w:val="00024AEE"/>
    <w:rsid w:val="000529E0"/>
    <w:rsid w:val="000631A3"/>
    <w:rsid w:val="00084A25"/>
    <w:rsid w:val="000867A7"/>
    <w:rsid w:val="0009653E"/>
    <w:rsid w:val="000A1A9F"/>
    <w:rsid w:val="000B5FF6"/>
    <w:rsid w:val="000D6727"/>
    <w:rsid w:val="001058A1"/>
    <w:rsid w:val="00110ACE"/>
    <w:rsid w:val="00112651"/>
    <w:rsid w:val="00126B21"/>
    <w:rsid w:val="00141339"/>
    <w:rsid w:val="00142CEF"/>
    <w:rsid w:val="00172505"/>
    <w:rsid w:val="00186A07"/>
    <w:rsid w:val="001A4ACA"/>
    <w:rsid w:val="001D7A92"/>
    <w:rsid w:val="001E65BE"/>
    <w:rsid w:val="002079E8"/>
    <w:rsid w:val="0021421A"/>
    <w:rsid w:val="00217B05"/>
    <w:rsid w:val="0023272E"/>
    <w:rsid w:val="00240DB4"/>
    <w:rsid w:val="0025390B"/>
    <w:rsid w:val="00255A48"/>
    <w:rsid w:val="002607B7"/>
    <w:rsid w:val="0027031C"/>
    <w:rsid w:val="002878A7"/>
    <w:rsid w:val="002878E7"/>
    <w:rsid w:val="002B7919"/>
    <w:rsid w:val="002D3063"/>
    <w:rsid w:val="002D5787"/>
    <w:rsid w:val="002D750D"/>
    <w:rsid w:val="002E4765"/>
    <w:rsid w:val="00302651"/>
    <w:rsid w:val="0031115B"/>
    <w:rsid w:val="0032089A"/>
    <w:rsid w:val="00342B23"/>
    <w:rsid w:val="00360221"/>
    <w:rsid w:val="00361AFF"/>
    <w:rsid w:val="00374FBB"/>
    <w:rsid w:val="0037526F"/>
    <w:rsid w:val="00391DC3"/>
    <w:rsid w:val="003A40DC"/>
    <w:rsid w:val="003C4EE6"/>
    <w:rsid w:val="003E246B"/>
    <w:rsid w:val="003E6368"/>
    <w:rsid w:val="003F69B5"/>
    <w:rsid w:val="00401C48"/>
    <w:rsid w:val="00436E4D"/>
    <w:rsid w:val="0044694F"/>
    <w:rsid w:val="00480752"/>
    <w:rsid w:val="004C1C40"/>
    <w:rsid w:val="004D6C6B"/>
    <w:rsid w:val="005032B3"/>
    <w:rsid w:val="005178C7"/>
    <w:rsid w:val="00530991"/>
    <w:rsid w:val="00557017"/>
    <w:rsid w:val="005814E4"/>
    <w:rsid w:val="0059024E"/>
    <w:rsid w:val="00592949"/>
    <w:rsid w:val="00594BBF"/>
    <w:rsid w:val="005A567B"/>
    <w:rsid w:val="005C3D87"/>
    <w:rsid w:val="005D6DB4"/>
    <w:rsid w:val="00623511"/>
    <w:rsid w:val="006251EF"/>
    <w:rsid w:val="006322E1"/>
    <w:rsid w:val="00642BAD"/>
    <w:rsid w:val="006451F4"/>
    <w:rsid w:val="00697343"/>
    <w:rsid w:val="006B772C"/>
    <w:rsid w:val="006C102B"/>
    <w:rsid w:val="006D7A0E"/>
    <w:rsid w:val="006E3B66"/>
    <w:rsid w:val="00705D3A"/>
    <w:rsid w:val="00717533"/>
    <w:rsid w:val="0073029B"/>
    <w:rsid w:val="0077707E"/>
    <w:rsid w:val="007A536D"/>
    <w:rsid w:val="007B0167"/>
    <w:rsid w:val="007D06E0"/>
    <w:rsid w:val="007D0756"/>
    <w:rsid w:val="007D4A55"/>
    <w:rsid w:val="007E469F"/>
    <w:rsid w:val="00803EB6"/>
    <w:rsid w:val="0082103F"/>
    <w:rsid w:val="008340B7"/>
    <w:rsid w:val="00837211"/>
    <w:rsid w:val="00887426"/>
    <w:rsid w:val="00891035"/>
    <w:rsid w:val="0089169D"/>
    <w:rsid w:val="008A0739"/>
    <w:rsid w:val="008A78FE"/>
    <w:rsid w:val="00904658"/>
    <w:rsid w:val="009158A4"/>
    <w:rsid w:val="00924004"/>
    <w:rsid w:val="00930A7B"/>
    <w:rsid w:val="009324A9"/>
    <w:rsid w:val="00945554"/>
    <w:rsid w:val="00967DAE"/>
    <w:rsid w:val="00993668"/>
    <w:rsid w:val="009964CF"/>
    <w:rsid w:val="00996FE4"/>
    <w:rsid w:val="009A47B8"/>
    <w:rsid w:val="009C1447"/>
    <w:rsid w:val="009D1083"/>
    <w:rsid w:val="009E0F8D"/>
    <w:rsid w:val="009E724A"/>
    <w:rsid w:val="00A128B4"/>
    <w:rsid w:val="00A16240"/>
    <w:rsid w:val="00A215A0"/>
    <w:rsid w:val="00A37016"/>
    <w:rsid w:val="00A40106"/>
    <w:rsid w:val="00A50666"/>
    <w:rsid w:val="00A57FB8"/>
    <w:rsid w:val="00A63F1D"/>
    <w:rsid w:val="00A64F2F"/>
    <w:rsid w:val="00A67F2C"/>
    <w:rsid w:val="00A86479"/>
    <w:rsid w:val="00AA135B"/>
    <w:rsid w:val="00AB2828"/>
    <w:rsid w:val="00AC5310"/>
    <w:rsid w:val="00AC7927"/>
    <w:rsid w:val="00AD102A"/>
    <w:rsid w:val="00AD25E0"/>
    <w:rsid w:val="00B17424"/>
    <w:rsid w:val="00B22EF5"/>
    <w:rsid w:val="00B26CE9"/>
    <w:rsid w:val="00B26EF0"/>
    <w:rsid w:val="00B311D4"/>
    <w:rsid w:val="00B35199"/>
    <w:rsid w:val="00B400CC"/>
    <w:rsid w:val="00B53CD4"/>
    <w:rsid w:val="00B76E45"/>
    <w:rsid w:val="00B906FD"/>
    <w:rsid w:val="00B93305"/>
    <w:rsid w:val="00B938A6"/>
    <w:rsid w:val="00BA3A87"/>
    <w:rsid w:val="00BA4073"/>
    <w:rsid w:val="00BC5AA0"/>
    <w:rsid w:val="00BD31B9"/>
    <w:rsid w:val="00BE0CC4"/>
    <w:rsid w:val="00C27179"/>
    <w:rsid w:val="00C501E0"/>
    <w:rsid w:val="00C87EDB"/>
    <w:rsid w:val="00CA2F7A"/>
    <w:rsid w:val="00CA5F56"/>
    <w:rsid w:val="00CC38BF"/>
    <w:rsid w:val="00CE2C18"/>
    <w:rsid w:val="00CE3794"/>
    <w:rsid w:val="00CE3BF0"/>
    <w:rsid w:val="00CE7634"/>
    <w:rsid w:val="00CF0243"/>
    <w:rsid w:val="00D01C54"/>
    <w:rsid w:val="00D41D04"/>
    <w:rsid w:val="00D5524B"/>
    <w:rsid w:val="00D80037"/>
    <w:rsid w:val="00DA026C"/>
    <w:rsid w:val="00DB2828"/>
    <w:rsid w:val="00DC5A3D"/>
    <w:rsid w:val="00DC5B1A"/>
    <w:rsid w:val="00DD1B23"/>
    <w:rsid w:val="00E75019"/>
    <w:rsid w:val="00E953C2"/>
    <w:rsid w:val="00EA65E2"/>
    <w:rsid w:val="00EE349A"/>
    <w:rsid w:val="00EE42AC"/>
    <w:rsid w:val="00EE59E1"/>
    <w:rsid w:val="00EE5DD8"/>
    <w:rsid w:val="00EF4AFB"/>
    <w:rsid w:val="00EF72EC"/>
    <w:rsid w:val="00F154B5"/>
    <w:rsid w:val="00F47DDE"/>
    <w:rsid w:val="00F62186"/>
    <w:rsid w:val="00F728FE"/>
    <w:rsid w:val="00F74A67"/>
    <w:rsid w:val="00F76D0C"/>
    <w:rsid w:val="00F97F30"/>
    <w:rsid w:val="00FA6019"/>
    <w:rsid w:val="00FB5842"/>
    <w:rsid w:val="00FE6DA3"/>
    <w:rsid w:val="00FF6820"/>
    <w:rsid w:val="00FF7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09A32"/>
  <w15:docId w15:val="{F197C59F-D6BE-4C6E-B5FE-E0D77589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4B5"/>
    <w:pPr>
      <w:spacing w:before="100" w:beforeAutospacing="1" w:after="120"/>
      <w:ind w:left="720"/>
      <w:contextualSpacing/>
    </w:pPr>
    <w:rPr>
      <w:rFonts w:ascii="Arial" w:hAnsi="Arial"/>
      <w:sz w:val="20"/>
    </w:rPr>
  </w:style>
  <w:style w:type="paragraph" w:styleId="BalloonText">
    <w:name w:val="Balloon Text"/>
    <w:basedOn w:val="Normal"/>
    <w:link w:val="BalloonTextChar"/>
    <w:uiPriority w:val="99"/>
    <w:semiHidden/>
    <w:unhideWhenUsed/>
    <w:rsid w:val="00260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B7"/>
    <w:rPr>
      <w:rFonts w:ascii="Segoe UI" w:hAnsi="Segoe UI" w:cs="Segoe UI"/>
      <w:sz w:val="18"/>
      <w:szCs w:val="18"/>
    </w:rPr>
  </w:style>
  <w:style w:type="paragraph" w:styleId="Header">
    <w:name w:val="header"/>
    <w:basedOn w:val="Normal"/>
    <w:link w:val="HeaderChar"/>
    <w:uiPriority w:val="99"/>
    <w:unhideWhenUsed/>
    <w:rsid w:val="00717533"/>
    <w:pPr>
      <w:tabs>
        <w:tab w:val="center" w:pos="4703"/>
        <w:tab w:val="right" w:pos="9406"/>
      </w:tabs>
    </w:pPr>
  </w:style>
  <w:style w:type="character" w:customStyle="1" w:styleId="HeaderChar">
    <w:name w:val="Header Char"/>
    <w:basedOn w:val="DefaultParagraphFont"/>
    <w:link w:val="Header"/>
    <w:uiPriority w:val="99"/>
    <w:rsid w:val="00717533"/>
  </w:style>
  <w:style w:type="paragraph" w:styleId="Footer">
    <w:name w:val="footer"/>
    <w:basedOn w:val="Normal"/>
    <w:link w:val="FooterChar"/>
    <w:uiPriority w:val="99"/>
    <w:unhideWhenUsed/>
    <w:rsid w:val="00717533"/>
    <w:pPr>
      <w:tabs>
        <w:tab w:val="center" w:pos="4703"/>
        <w:tab w:val="right" w:pos="9406"/>
      </w:tabs>
    </w:pPr>
  </w:style>
  <w:style w:type="character" w:customStyle="1" w:styleId="FooterChar">
    <w:name w:val="Footer Char"/>
    <w:basedOn w:val="DefaultParagraphFont"/>
    <w:link w:val="Footer"/>
    <w:uiPriority w:val="99"/>
    <w:rsid w:val="00717533"/>
  </w:style>
  <w:style w:type="character" w:styleId="Hyperlink">
    <w:name w:val="Hyperlink"/>
    <w:basedOn w:val="DefaultParagraphFont"/>
    <w:uiPriority w:val="99"/>
    <w:unhideWhenUsed/>
    <w:rsid w:val="00112651"/>
    <w:rPr>
      <w:color w:val="0563C1" w:themeColor="hyperlink"/>
      <w:u w:val="single"/>
    </w:rPr>
  </w:style>
  <w:style w:type="character" w:styleId="PlaceholderText">
    <w:name w:val="Placeholder Text"/>
    <w:basedOn w:val="DefaultParagraphFont"/>
    <w:uiPriority w:val="99"/>
    <w:semiHidden/>
    <w:rsid w:val="00EE349A"/>
    <w:rPr>
      <w:color w:val="808080"/>
    </w:rPr>
  </w:style>
  <w:style w:type="character" w:styleId="CommentReference">
    <w:name w:val="annotation reference"/>
    <w:basedOn w:val="DefaultParagraphFont"/>
    <w:uiPriority w:val="99"/>
    <w:semiHidden/>
    <w:unhideWhenUsed/>
    <w:rsid w:val="00374FBB"/>
    <w:rPr>
      <w:sz w:val="16"/>
      <w:szCs w:val="16"/>
    </w:rPr>
  </w:style>
  <w:style w:type="paragraph" w:styleId="CommentText">
    <w:name w:val="annotation text"/>
    <w:basedOn w:val="Normal"/>
    <w:link w:val="CommentTextChar"/>
    <w:uiPriority w:val="99"/>
    <w:semiHidden/>
    <w:unhideWhenUsed/>
    <w:rsid w:val="00374FBB"/>
    <w:rPr>
      <w:sz w:val="20"/>
      <w:szCs w:val="20"/>
    </w:rPr>
  </w:style>
  <w:style w:type="character" w:customStyle="1" w:styleId="CommentTextChar">
    <w:name w:val="Comment Text Char"/>
    <w:basedOn w:val="DefaultParagraphFont"/>
    <w:link w:val="CommentText"/>
    <w:uiPriority w:val="99"/>
    <w:semiHidden/>
    <w:rsid w:val="00374FBB"/>
    <w:rPr>
      <w:sz w:val="20"/>
      <w:szCs w:val="20"/>
    </w:rPr>
  </w:style>
  <w:style w:type="paragraph" w:styleId="CommentSubject">
    <w:name w:val="annotation subject"/>
    <w:basedOn w:val="CommentText"/>
    <w:next w:val="CommentText"/>
    <w:link w:val="CommentSubjectChar"/>
    <w:uiPriority w:val="99"/>
    <w:semiHidden/>
    <w:unhideWhenUsed/>
    <w:rsid w:val="00374FBB"/>
    <w:rPr>
      <w:b/>
      <w:bCs/>
    </w:rPr>
  </w:style>
  <w:style w:type="character" w:customStyle="1" w:styleId="CommentSubjectChar">
    <w:name w:val="Comment Subject Char"/>
    <w:basedOn w:val="CommentTextChar"/>
    <w:link w:val="CommentSubject"/>
    <w:uiPriority w:val="99"/>
    <w:semiHidden/>
    <w:rsid w:val="00374F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9614">
      <w:bodyDiv w:val="1"/>
      <w:marLeft w:val="0"/>
      <w:marRight w:val="0"/>
      <w:marTop w:val="0"/>
      <w:marBottom w:val="0"/>
      <w:divBdr>
        <w:top w:val="none" w:sz="0" w:space="0" w:color="auto"/>
        <w:left w:val="none" w:sz="0" w:space="0" w:color="auto"/>
        <w:bottom w:val="none" w:sz="0" w:space="0" w:color="auto"/>
        <w:right w:val="none" w:sz="0" w:space="0" w:color="auto"/>
      </w:divBdr>
    </w:div>
    <w:div w:id="36318285">
      <w:bodyDiv w:val="1"/>
      <w:marLeft w:val="0"/>
      <w:marRight w:val="0"/>
      <w:marTop w:val="0"/>
      <w:marBottom w:val="0"/>
      <w:divBdr>
        <w:top w:val="none" w:sz="0" w:space="0" w:color="auto"/>
        <w:left w:val="none" w:sz="0" w:space="0" w:color="auto"/>
        <w:bottom w:val="none" w:sz="0" w:space="0" w:color="auto"/>
        <w:right w:val="none" w:sz="0" w:space="0" w:color="auto"/>
      </w:divBdr>
    </w:div>
    <w:div w:id="85349940">
      <w:bodyDiv w:val="1"/>
      <w:marLeft w:val="0"/>
      <w:marRight w:val="0"/>
      <w:marTop w:val="0"/>
      <w:marBottom w:val="0"/>
      <w:divBdr>
        <w:top w:val="none" w:sz="0" w:space="0" w:color="auto"/>
        <w:left w:val="none" w:sz="0" w:space="0" w:color="auto"/>
        <w:bottom w:val="none" w:sz="0" w:space="0" w:color="auto"/>
        <w:right w:val="none" w:sz="0" w:space="0" w:color="auto"/>
      </w:divBdr>
    </w:div>
    <w:div w:id="179046756">
      <w:bodyDiv w:val="1"/>
      <w:marLeft w:val="0"/>
      <w:marRight w:val="0"/>
      <w:marTop w:val="0"/>
      <w:marBottom w:val="0"/>
      <w:divBdr>
        <w:top w:val="none" w:sz="0" w:space="0" w:color="auto"/>
        <w:left w:val="none" w:sz="0" w:space="0" w:color="auto"/>
        <w:bottom w:val="none" w:sz="0" w:space="0" w:color="auto"/>
        <w:right w:val="none" w:sz="0" w:space="0" w:color="auto"/>
      </w:divBdr>
    </w:div>
    <w:div w:id="266238774">
      <w:bodyDiv w:val="1"/>
      <w:marLeft w:val="0"/>
      <w:marRight w:val="0"/>
      <w:marTop w:val="0"/>
      <w:marBottom w:val="0"/>
      <w:divBdr>
        <w:top w:val="none" w:sz="0" w:space="0" w:color="auto"/>
        <w:left w:val="none" w:sz="0" w:space="0" w:color="auto"/>
        <w:bottom w:val="none" w:sz="0" w:space="0" w:color="auto"/>
        <w:right w:val="none" w:sz="0" w:space="0" w:color="auto"/>
      </w:divBdr>
    </w:div>
    <w:div w:id="357236834">
      <w:bodyDiv w:val="1"/>
      <w:marLeft w:val="0"/>
      <w:marRight w:val="0"/>
      <w:marTop w:val="0"/>
      <w:marBottom w:val="0"/>
      <w:divBdr>
        <w:top w:val="none" w:sz="0" w:space="0" w:color="auto"/>
        <w:left w:val="none" w:sz="0" w:space="0" w:color="auto"/>
        <w:bottom w:val="none" w:sz="0" w:space="0" w:color="auto"/>
        <w:right w:val="none" w:sz="0" w:space="0" w:color="auto"/>
      </w:divBdr>
    </w:div>
    <w:div w:id="396831055">
      <w:bodyDiv w:val="1"/>
      <w:marLeft w:val="0"/>
      <w:marRight w:val="0"/>
      <w:marTop w:val="0"/>
      <w:marBottom w:val="0"/>
      <w:divBdr>
        <w:top w:val="none" w:sz="0" w:space="0" w:color="auto"/>
        <w:left w:val="none" w:sz="0" w:space="0" w:color="auto"/>
        <w:bottom w:val="none" w:sz="0" w:space="0" w:color="auto"/>
        <w:right w:val="none" w:sz="0" w:space="0" w:color="auto"/>
      </w:divBdr>
    </w:div>
    <w:div w:id="401101377">
      <w:bodyDiv w:val="1"/>
      <w:marLeft w:val="0"/>
      <w:marRight w:val="0"/>
      <w:marTop w:val="0"/>
      <w:marBottom w:val="0"/>
      <w:divBdr>
        <w:top w:val="none" w:sz="0" w:space="0" w:color="auto"/>
        <w:left w:val="none" w:sz="0" w:space="0" w:color="auto"/>
        <w:bottom w:val="none" w:sz="0" w:space="0" w:color="auto"/>
        <w:right w:val="none" w:sz="0" w:space="0" w:color="auto"/>
      </w:divBdr>
    </w:div>
    <w:div w:id="479034316">
      <w:bodyDiv w:val="1"/>
      <w:marLeft w:val="0"/>
      <w:marRight w:val="0"/>
      <w:marTop w:val="0"/>
      <w:marBottom w:val="0"/>
      <w:divBdr>
        <w:top w:val="none" w:sz="0" w:space="0" w:color="auto"/>
        <w:left w:val="none" w:sz="0" w:space="0" w:color="auto"/>
        <w:bottom w:val="none" w:sz="0" w:space="0" w:color="auto"/>
        <w:right w:val="none" w:sz="0" w:space="0" w:color="auto"/>
      </w:divBdr>
    </w:div>
    <w:div w:id="762263553">
      <w:bodyDiv w:val="1"/>
      <w:marLeft w:val="0"/>
      <w:marRight w:val="0"/>
      <w:marTop w:val="0"/>
      <w:marBottom w:val="0"/>
      <w:divBdr>
        <w:top w:val="none" w:sz="0" w:space="0" w:color="auto"/>
        <w:left w:val="none" w:sz="0" w:space="0" w:color="auto"/>
        <w:bottom w:val="none" w:sz="0" w:space="0" w:color="auto"/>
        <w:right w:val="none" w:sz="0" w:space="0" w:color="auto"/>
      </w:divBdr>
    </w:div>
    <w:div w:id="810439359">
      <w:bodyDiv w:val="1"/>
      <w:marLeft w:val="0"/>
      <w:marRight w:val="0"/>
      <w:marTop w:val="0"/>
      <w:marBottom w:val="0"/>
      <w:divBdr>
        <w:top w:val="none" w:sz="0" w:space="0" w:color="auto"/>
        <w:left w:val="none" w:sz="0" w:space="0" w:color="auto"/>
        <w:bottom w:val="none" w:sz="0" w:space="0" w:color="auto"/>
        <w:right w:val="none" w:sz="0" w:space="0" w:color="auto"/>
      </w:divBdr>
    </w:div>
    <w:div w:id="928004011">
      <w:bodyDiv w:val="1"/>
      <w:marLeft w:val="0"/>
      <w:marRight w:val="0"/>
      <w:marTop w:val="0"/>
      <w:marBottom w:val="0"/>
      <w:divBdr>
        <w:top w:val="none" w:sz="0" w:space="0" w:color="auto"/>
        <w:left w:val="none" w:sz="0" w:space="0" w:color="auto"/>
        <w:bottom w:val="none" w:sz="0" w:space="0" w:color="auto"/>
        <w:right w:val="none" w:sz="0" w:space="0" w:color="auto"/>
      </w:divBdr>
    </w:div>
    <w:div w:id="1079717303">
      <w:bodyDiv w:val="1"/>
      <w:marLeft w:val="0"/>
      <w:marRight w:val="0"/>
      <w:marTop w:val="0"/>
      <w:marBottom w:val="0"/>
      <w:divBdr>
        <w:top w:val="none" w:sz="0" w:space="0" w:color="auto"/>
        <w:left w:val="none" w:sz="0" w:space="0" w:color="auto"/>
        <w:bottom w:val="none" w:sz="0" w:space="0" w:color="auto"/>
        <w:right w:val="none" w:sz="0" w:space="0" w:color="auto"/>
      </w:divBdr>
    </w:div>
    <w:div w:id="1111777219">
      <w:bodyDiv w:val="1"/>
      <w:marLeft w:val="0"/>
      <w:marRight w:val="0"/>
      <w:marTop w:val="0"/>
      <w:marBottom w:val="0"/>
      <w:divBdr>
        <w:top w:val="none" w:sz="0" w:space="0" w:color="auto"/>
        <w:left w:val="none" w:sz="0" w:space="0" w:color="auto"/>
        <w:bottom w:val="none" w:sz="0" w:space="0" w:color="auto"/>
        <w:right w:val="none" w:sz="0" w:space="0" w:color="auto"/>
      </w:divBdr>
    </w:div>
    <w:div w:id="1266886986">
      <w:bodyDiv w:val="1"/>
      <w:marLeft w:val="0"/>
      <w:marRight w:val="0"/>
      <w:marTop w:val="0"/>
      <w:marBottom w:val="0"/>
      <w:divBdr>
        <w:top w:val="none" w:sz="0" w:space="0" w:color="auto"/>
        <w:left w:val="none" w:sz="0" w:space="0" w:color="auto"/>
        <w:bottom w:val="none" w:sz="0" w:space="0" w:color="auto"/>
        <w:right w:val="none" w:sz="0" w:space="0" w:color="auto"/>
      </w:divBdr>
    </w:div>
    <w:div w:id="1400058522">
      <w:bodyDiv w:val="1"/>
      <w:marLeft w:val="0"/>
      <w:marRight w:val="0"/>
      <w:marTop w:val="0"/>
      <w:marBottom w:val="0"/>
      <w:divBdr>
        <w:top w:val="none" w:sz="0" w:space="0" w:color="auto"/>
        <w:left w:val="none" w:sz="0" w:space="0" w:color="auto"/>
        <w:bottom w:val="none" w:sz="0" w:space="0" w:color="auto"/>
        <w:right w:val="none" w:sz="0" w:space="0" w:color="auto"/>
      </w:divBdr>
    </w:div>
    <w:div w:id="1732655442">
      <w:bodyDiv w:val="1"/>
      <w:marLeft w:val="0"/>
      <w:marRight w:val="0"/>
      <w:marTop w:val="0"/>
      <w:marBottom w:val="0"/>
      <w:divBdr>
        <w:top w:val="none" w:sz="0" w:space="0" w:color="auto"/>
        <w:left w:val="none" w:sz="0" w:space="0" w:color="auto"/>
        <w:bottom w:val="none" w:sz="0" w:space="0" w:color="auto"/>
        <w:right w:val="none" w:sz="0" w:space="0" w:color="auto"/>
      </w:divBdr>
    </w:div>
    <w:div w:id="1733694813">
      <w:bodyDiv w:val="1"/>
      <w:marLeft w:val="0"/>
      <w:marRight w:val="0"/>
      <w:marTop w:val="0"/>
      <w:marBottom w:val="0"/>
      <w:divBdr>
        <w:top w:val="none" w:sz="0" w:space="0" w:color="auto"/>
        <w:left w:val="none" w:sz="0" w:space="0" w:color="auto"/>
        <w:bottom w:val="none" w:sz="0" w:space="0" w:color="auto"/>
        <w:right w:val="none" w:sz="0" w:space="0" w:color="auto"/>
      </w:divBdr>
    </w:div>
    <w:div w:id="2088723890">
      <w:bodyDiv w:val="1"/>
      <w:marLeft w:val="0"/>
      <w:marRight w:val="0"/>
      <w:marTop w:val="0"/>
      <w:marBottom w:val="0"/>
      <w:divBdr>
        <w:top w:val="none" w:sz="0" w:space="0" w:color="auto"/>
        <w:left w:val="none" w:sz="0" w:space="0" w:color="auto"/>
        <w:bottom w:val="none" w:sz="0" w:space="0" w:color="auto"/>
        <w:right w:val="none" w:sz="0" w:space="0" w:color="auto"/>
      </w:divBdr>
    </w:div>
    <w:div w:id="21320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6EA87AD754FFBA5A859CDE417EC2D"/>
        <w:category>
          <w:name w:val="General"/>
          <w:gallery w:val="placeholder"/>
        </w:category>
        <w:types>
          <w:type w:val="bbPlcHdr"/>
        </w:types>
        <w:behaviors>
          <w:behavior w:val="content"/>
        </w:behaviors>
        <w:guid w:val="{4AEECEAC-B1C5-41A9-B921-25D1C77DDAD0}"/>
      </w:docPartPr>
      <w:docPartBody>
        <w:p w:rsidR="00345C0C" w:rsidRDefault="00C27715" w:rsidP="00C27715">
          <w:pPr>
            <w:pStyle w:val="63A6EA87AD754FFBA5A859CDE417EC2D"/>
          </w:pPr>
          <w:r>
            <w:rPr>
              <w:rFonts w:asciiTheme="majorHAnsi" w:eastAsiaTheme="majorEastAsia" w:hAnsiTheme="majorHAnsi" w:cstheme="majorBidi"/>
              <w:color w:val="5B9BD5" w:themeColor="accent1"/>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15"/>
    <w:rsid w:val="00253A5C"/>
    <w:rsid w:val="00345C0C"/>
    <w:rsid w:val="0042737E"/>
    <w:rsid w:val="00461DFE"/>
    <w:rsid w:val="00463FC0"/>
    <w:rsid w:val="0048190E"/>
    <w:rsid w:val="004C7DAE"/>
    <w:rsid w:val="00524B86"/>
    <w:rsid w:val="005A52C4"/>
    <w:rsid w:val="006B31E9"/>
    <w:rsid w:val="006D3D08"/>
    <w:rsid w:val="009D62DA"/>
    <w:rsid w:val="00C27715"/>
    <w:rsid w:val="00D41E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EFBA0E8F6141EFA486019B82B5E302">
    <w:name w:val="8EEFBA0E8F6141EFA486019B82B5E302"/>
    <w:rsid w:val="00C27715"/>
  </w:style>
  <w:style w:type="paragraph" w:customStyle="1" w:styleId="B8E0FE9FB41E43AFA8752DA61803A27C">
    <w:name w:val="B8E0FE9FB41E43AFA8752DA61803A27C"/>
    <w:rsid w:val="00C27715"/>
  </w:style>
  <w:style w:type="paragraph" w:customStyle="1" w:styleId="EA40D28B8509446D94295074FB4E6FA8">
    <w:name w:val="EA40D28B8509446D94295074FB4E6FA8"/>
    <w:rsid w:val="00C27715"/>
  </w:style>
  <w:style w:type="paragraph" w:customStyle="1" w:styleId="63A6EA87AD754FFBA5A859CDE417EC2D">
    <w:name w:val="63A6EA87AD754FFBA5A859CDE417EC2D"/>
    <w:rsid w:val="00C27715"/>
  </w:style>
  <w:style w:type="paragraph" w:customStyle="1" w:styleId="53D2A0838A0E43A488A6D214250461DA">
    <w:name w:val="53D2A0838A0E43A488A6D214250461DA"/>
    <w:rsid w:val="00C27715"/>
  </w:style>
  <w:style w:type="paragraph" w:customStyle="1" w:styleId="EFAF756108FD416E97EEAAD6C685D6D7">
    <w:name w:val="EFAF756108FD416E97EEAAD6C685D6D7"/>
    <w:rsid w:val="00C27715"/>
  </w:style>
  <w:style w:type="paragraph" w:customStyle="1" w:styleId="FC26A122B6C44FF0B9DDF5F1C8AFBEBF">
    <w:name w:val="FC26A122B6C44FF0B9DDF5F1C8AFBEBF"/>
    <w:rsid w:val="00C27715"/>
  </w:style>
  <w:style w:type="paragraph" w:customStyle="1" w:styleId="1DCC36A1AB024DA786A3E8169A21B522">
    <w:name w:val="1DCC36A1AB024DA786A3E8169A21B522"/>
    <w:rsid w:val="00C27715"/>
  </w:style>
  <w:style w:type="paragraph" w:customStyle="1" w:styleId="3D9DEEEB573D443D802C2915DAF8DDFF">
    <w:name w:val="3D9DEEEB573D443D802C2915DAF8DDFF"/>
    <w:rsid w:val="00C27715"/>
  </w:style>
  <w:style w:type="paragraph" w:customStyle="1" w:styleId="875D024380DE4D6A8E8C6BC0D092FA88">
    <w:name w:val="875D024380DE4D6A8E8C6BC0D092FA88"/>
    <w:rsid w:val="00C27715"/>
  </w:style>
  <w:style w:type="paragraph" w:customStyle="1" w:styleId="94638795243548BBB5112ED4247B2F49">
    <w:name w:val="94638795243548BBB5112ED4247B2F49"/>
    <w:rsid w:val="00C27715"/>
  </w:style>
  <w:style w:type="paragraph" w:customStyle="1" w:styleId="E60D2D78E8864CA2A1FF6E8D15782D74">
    <w:name w:val="E60D2D78E8864CA2A1FF6E8D15782D74"/>
    <w:rsid w:val="00C27715"/>
  </w:style>
  <w:style w:type="character" w:styleId="PlaceholderText">
    <w:name w:val="Placeholder Text"/>
    <w:basedOn w:val="DefaultParagraphFont"/>
    <w:uiPriority w:val="99"/>
    <w:semiHidden/>
    <w:rsid w:val="00C27715"/>
    <w:rPr>
      <w:color w:val="808080"/>
    </w:rPr>
  </w:style>
  <w:style w:type="paragraph" w:customStyle="1" w:styleId="D7117EE574EB4CF6A71EE51B876AE617">
    <w:name w:val="D7117EE574EB4CF6A71EE51B876AE617"/>
    <w:rsid w:val="00C27715"/>
  </w:style>
  <w:style w:type="paragraph" w:customStyle="1" w:styleId="B8CB75C4470745B4A7368F150B400B7F">
    <w:name w:val="B8CB75C4470745B4A7368F150B400B7F"/>
    <w:rsid w:val="00C27715"/>
  </w:style>
  <w:style w:type="paragraph" w:customStyle="1" w:styleId="F7EF741EF3774216936246D60363FC8B">
    <w:name w:val="F7EF741EF3774216936246D60363FC8B"/>
    <w:rsid w:val="00C27715"/>
  </w:style>
  <w:style w:type="paragraph" w:customStyle="1" w:styleId="4EBC2E5539714F81A6AEE837E9840A98">
    <w:name w:val="4EBC2E5539714F81A6AEE837E9840A98"/>
    <w:rsid w:val="00C27715"/>
  </w:style>
  <w:style w:type="paragraph" w:customStyle="1" w:styleId="496285B3E4C44A94B40CCEB491671A2C">
    <w:name w:val="496285B3E4C44A94B40CCEB491671A2C"/>
    <w:rsid w:val="00C27715"/>
  </w:style>
  <w:style w:type="paragraph" w:customStyle="1" w:styleId="88621CC5E6684085AEBBF4A560FFBA50">
    <w:name w:val="88621CC5E6684085AEBBF4A560FFBA50"/>
    <w:rsid w:val="00C27715"/>
  </w:style>
  <w:style w:type="paragraph" w:customStyle="1" w:styleId="87BF2CA614C3467E933509D4C01E45E2">
    <w:name w:val="87BF2CA614C3467E933509D4C01E45E2"/>
    <w:rsid w:val="00C27715"/>
  </w:style>
  <w:style w:type="paragraph" w:customStyle="1" w:styleId="B545100617654EF5AF5FCB52A8B94996">
    <w:name w:val="B545100617654EF5AF5FCB52A8B94996"/>
    <w:rsid w:val="00C27715"/>
  </w:style>
  <w:style w:type="paragraph" w:customStyle="1" w:styleId="51157D38CF134B3C8904B3539C276544">
    <w:name w:val="51157D38CF134B3C8904B3539C276544"/>
    <w:rsid w:val="00C27715"/>
  </w:style>
  <w:style w:type="paragraph" w:customStyle="1" w:styleId="299F2B8482974FFAB6CAE5ABEB1CD270">
    <w:name w:val="299F2B8482974FFAB6CAE5ABEB1CD270"/>
    <w:rsid w:val="00C27715"/>
  </w:style>
  <w:style w:type="paragraph" w:customStyle="1" w:styleId="8C9C3F99A9C648D995F260DA738C5C8A">
    <w:name w:val="8C9C3F99A9C648D995F260DA738C5C8A"/>
    <w:rsid w:val="00C27715"/>
  </w:style>
  <w:style w:type="paragraph" w:customStyle="1" w:styleId="C28DEBDF2EA54940828E454A2BDFCC07">
    <w:name w:val="C28DEBDF2EA54940828E454A2BDFCC07"/>
    <w:rsid w:val="00C27715"/>
  </w:style>
  <w:style w:type="paragraph" w:customStyle="1" w:styleId="0E9495DD975647F381F6BB89058BE336">
    <w:name w:val="0E9495DD975647F381F6BB89058BE336"/>
    <w:rsid w:val="00C27715"/>
  </w:style>
  <w:style w:type="paragraph" w:customStyle="1" w:styleId="63BD4E3B4B984799AA2D80110ECAFCA0">
    <w:name w:val="63BD4E3B4B984799AA2D80110ECAFCA0"/>
    <w:rsid w:val="00C27715"/>
  </w:style>
  <w:style w:type="paragraph" w:customStyle="1" w:styleId="F831AF11AADE4FDC9E80EECB810A6F38">
    <w:name w:val="F831AF11AADE4FDC9E80EECB810A6F38"/>
    <w:rsid w:val="00C27715"/>
  </w:style>
  <w:style w:type="paragraph" w:customStyle="1" w:styleId="F603FCCB762942D4B2CCB9F11BD8B927">
    <w:name w:val="F603FCCB762942D4B2CCB9F11BD8B927"/>
    <w:rsid w:val="00C27715"/>
  </w:style>
  <w:style w:type="paragraph" w:customStyle="1" w:styleId="89CE5828E1EA4E9F82368D2F61B4CDE4">
    <w:name w:val="89CE5828E1EA4E9F82368D2F61B4CDE4"/>
    <w:rsid w:val="00C27715"/>
  </w:style>
  <w:style w:type="paragraph" w:customStyle="1" w:styleId="DE2FA12EDE2B4E54A7F287115095560A">
    <w:name w:val="DE2FA12EDE2B4E54A7F287115095560A"/>
    <w:rsid w:val="00C27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2015-11-24T00:00:00</PublishDate>
  <Abstract/>
  <CompanyAddress>19ocu332727t 19at27: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DCF578-F0B0-4BFE-85EE-19CE98EB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3568</Words>
  <Characters>20340</Characters>
  <Application>Microsoft Office Word</Application>
  <DocSecurity>0</DocSecurity>
  <Lines>169</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Sunrise Dispute Resolution Policy</vt:lpstr>
      <vt:lpstr>Sunrise Dispute Resolution Policy</vt:lpstr>
    </vt:vector>
  </TitlesOfParts>
  <Company>Istanbul Dijital Medya Tic. A.S., Legal</Company>
  <LinksUpToDate>false</LinksUpToDate>
  <CharactersWithSpaces>23861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Sunrise Dispute Resolution Policy</dc:title>
  <dc:subject/>
  <dc:creator>Registry Operator</dc:creator>
  <cp:keywords/>
  <dc:description>Document version: SLRDP-002</dc:description>
  <cp:lastModifiedBy>Gözde ŞEKER</cp:lastModifiedBy>
  <cp:revision>15</cp:revision>
  <dcterms:created xsi:type="dcterms:W3CDTF">2015-11-22T14:01:00Z</dcterms:created>
  <dcterms:modified xsi:type="dcterms:W3CDTF">2015-11-25T08:30:00Z</dcterms:modified>
  <cp:contentStatus>Document version: WP-002</cp:contentStatus>
</cp:coreProperties>
</file>