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EB" w:rsidRDefault="00B409EB" w:rsidP="00B409EB">
      <w:pPr>
        <w:jc w:val="center"/>
      </w:pPr>
      <w:r>
        <w:t>.OOO Acceptable Use Policy (AUP)</w:t>
      </w:r>
    </w:p>
    <w:p w:rsidR="00B409EB" w:rsidRDefault="00B409EB" w:rsidP="00B409EB">
      <w:r>
        <w:t xml:space="preserve">.OOO provides an abuse point of contact through an e-mail address </w:t>
      </w:r>
    </w:p>
    <w:p w:rsidR="00B409EB" w:rsidRDefault="001F258B" w:rsidP="00B409EB">
      <w:proofErr w:type="gramStart"/>
      <w:r>
        <w:t>oooabuse@infibeam.net</w:t>
      </w:r>
      <w:r w:rsidR="00B409EB">
        <w:t xml:space="preserve">  This</w:t>
      </w:r>
      <w:proofErr w:type="gramEnd"/>
      <w:r w:rsidR="00B409EB">
        <w:t xml:space="preserve"> e-mail address will allow multiple staff members to monitor and address abuse reports.    </w:t>
      </w:r>
    </w:p>
    <w:p w:rsidR="00B409EB" w:rsidRDefault="00B409EB" w:rsidP="00B409EB">
      <w:r>
        <w:t xml:space="preserve">.OOO reserves the right, at its sole discretion and at any time and without limitation, to deny, suspend, cancel, redirect, or transfer any registration or transaction, or place any </w:t>
      </w:r>
      <w:proofErr w:type="spellStart"/>
      <w:r>
        <w:t>domainname</w:t>
      </w:r>
      <w:proofErr w:type="spellEnd"/>
      <w:r>
        <w:t xml:space="preserve">(s) on registry lock, hold, or similar status as it determines necessary for any of the following reasons: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to protect the integrity and stability of .OOO;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>to comply with any applicable laws, government rules or requirements, requests of law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enforcement, or any dispute resolution process;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>to avoid any liability, civil or criminal, on the part of .OOO, its affiliates, subsidiaries,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officers, directors, contracted parties, agents, or employees;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to comply with the terms of the applicable registration agreement and .OOO policies;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where registrant fails to keep Whois information accurate or up-to-date;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domain name use is abusive or violates this AUP, or a third </w:t>
      </w:r>
      <w:proofErr w:type="spellStart"/>
      <w:r>
        <w:t>partyʹs</w:t>
      </w:r>
      <w:proofErr w:type="spellEnd"/>
      <w:r>
        <w:t xml:space="preserve"> rights or acceptable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use policies, including but not limited to the infringement of any copyright or trademark;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>to correct mistakes made by a registry operator or any registrar in connection with a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r>
        <w:t xml:space="preserve">domain name registration; or </w:t>
      </w:r>
    </w:p>
    <w:p w:rsidR="00B409EB" w:rsidRDefault="00B409EB" w:rsidP="00B409EB">
      <w:pPr>
        <w:pStyle w:val="ListParagraph"/>
        <w:numPr>
          <w:ilvl w:val="0"/>
          <w:numId w:val="1"/>
        </w:numPr>
      </w:pPr>
      <w:proofErr w:type="gramStart"/>
      <w:r>
        <w:t>as</w:t>
      </w:r>
      <w:proofErr w:type="gramEnd"/>
      <w:r>
        <w:t xml:space="preserve"> needed during resolution of a dispute. </w:t>
      </w:r>
    </w:p>
    <w:p w:rsidR="00B409EB" w:rsidRDefault="00B409EB" w:rsidP="00B409EB">
      <w:r>
        <w:t xml:space="preserve">Abusive use of a domain is described as an illegal, disruptive, malicious, or fraudulent action and includes, without limitation, the following: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distribution of malware;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dissemination of software designed to infiltrate or damage a computer system without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the owners informed consent, including, without limitation, computer viruses, worms,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proofErr w:type="spellStart"/>
      <w:r>
        <w:t>keyloggers</w:t>
      </w:r>
      <w:proofErr w:type="spellEnd"/>
      <w:r>
        <w:t xml:space="preserve">, </w:t>
      </w:r>
      <w:proofErr w:type="spellStart"/>
      <w:r>
        <w:t>trojans</w:t>
      </w:r>
      <w:proofErr w:type="spellEnd"/>
      <w:r>
        <w:t xml:space="preserve">, and fake antivirus products;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phishing, or any attempt to acquire sensitive information such as usernames,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passwords, and credit card details by masquerading as a trustworthy entity in an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electronic communication;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DNS hijacking or poisoning;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spam, including using electronic messaging systems to send unsolicited bulk messages,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including but not limited to e-mail spam, instant messaging spam, mobile messaging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spam, and the spamming of Internet forums;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botnets, including malicious fast-flux hosting;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denial-of-service attacks;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child pornography or any images of child abuse; 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>promotion, encouragement, sale, or distribution of prescription medication without a valid</w:t>
      </w:r>
    </w:p>
    <w:p w:rsidR="00B409EB" w:rsidRDefault="00B409EB" w:rsidP="00B409EB">
      <w:pPr>
        <w:pStyle w:val="ListParagraph"/>
        <w:numPr>
          <w:ilvl w:val="0"/>
          <w:numId w:val="3"/>
        </w:numPr>
      </w:pPr>
      <w:r>
        <w:t xml:space="preserve">prescription in violation of applicable law; and </w:t>
      </w:r>
    </w:p>
    <w:p w:rsidR="00755ACC" w:rsidRDefault="00B409EB" w:rsidP="00B409EB">
      <w:pPr>
        <w:pStyle w:val="ListParagraph"/>
        <w:numPr>
          <w:ilvl w:val="0"/>
          <w:numId w:val="3"/>
        </w:numPr>
      </w:pPr>
      <w:proofErr w:type="gramStart"/>
      <w:r>
        <w:t>illegal</w:t>
      </w:r>
      <w:proofErr w:type="gramEnd"/>
      <w:r>
        <w:t xml:space="preserve"> access of computers or networks.</w:t>
      </w:r>
    </w:p>
    <w:p w:rsidR="006D66AC" w:rsidRDefault="006D66AC" w:rsidP="006D66AC">
      <w:r>
        <w:lastRenderedPageBreak/>
        <w:t xml:space="preserve">In addition, as per our commitment made as part of Specification 11 of our registry agreement, no registrant may use </w:t>
      </w:r>
      <w:proofErr w:type="gramStart"/>
      <w:r>
        <w:t>a</w:t>
      </w:r>
      <w:proofErr w:type="gramEnd"/>
      <w:r>
        <w:t xml:space="preserve"> .ooo domain in a manner that might cause confusion with the Australian Triple Zero Emergency Call Service.</w:t>
      </w:r>
      <w:bookmarkStart w:id="0" w:name="_GoBack"/>
      <w:bookmarkEnd w:id="0"/>
    </w:p>
    <w:sectPr w:rsidR="006D66AC" w:rsidSect="00941A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17C8"/>
    <w:multiLevelType w:val="hybridMultilevel"/>
    <w:tmpl w:val="2872E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C1F1C"/>
    <w:multiLevelType w:val="hybridMultilevel"/>
    <w:tmpl w:val="6248D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47C92"/>
    <w:multiLevelType w:val="hybridMultilevel"/>
    <w:tmpl w:val="9F6A0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09EB"/>
    <w:rsid w:val="001F258B"/>
    <w:rsid w:val="006D66AC"/>
    <w:rsid w:val="00755ACC"/>
    <w:rsid w:val="00941ABA"/>
    <w:rsid w:val="00B409EB"/>
    <w:rsid w:val="00CA43C3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shaila</cp:lastModifiedBy>
  <cp:revision>3</cp:revision>
  <dcterms:created xsi:type="dcterms:W3CDTF">2014-08-21T15:50:00Z</dcterms:created>
  <dcterms:modified xsi:type="dcterms:W3CDTF">2014-08-22T15:37:00Z</dcterms:modified>
</cp:coreProperties>
</file>