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B989C" w14:textId="77777777" w:rsidR="00470295" w:rsidRPr="00470295" w:rsidRDefault="00470295" w:rsidP="001B6406">
      <w:pPr>
        <w:jc w:val="both"/>
        <w:rPr>
          <w:rStyle w:val="Strong"/>
          <w:rFonts w:ascii="Arial" w:hAnsi="Arial" w:cs="Arial"/>
          <w:b w:val="0"/>
          <w:sz w:val="22"/>
          <w:szCs w:val="22"/>
        </w:rPr>
      </w:pPr>
      <w:bookmarkStart w:id="0" w:name="_GoBack"/>
      <w:bookmarkEnd w:id="0"/>
    </w:p>
    <w:p w14:paraId="023A59DD" w14:textId="77777777" w:rsidR="00470295" w:rsidRPr="00470295" w:rsidRDefault="00470295" w:rsidP="00470295">
      <w:pPr>
        <w:numPr>
          <w:ilvl w:val="0"/>
          <w:numId w:val="12"/>
        </w:numPr>
        <w:ind w:left="720"/>
        <w:jc w:val="both"/>
        <w:rPr>
          <w:rStyle w:val="Strong"/>
          <w:rFonts w:ascii="Arial" w:hAnsi="Arial" w:cs="Arial"/>
          <w:b w:val="0"/>
          <w:color w:val="FF0000"/>
          <w:sz w:val="22"/>
          <w:szCs w:val="22"/>
        </w:rPr>
      </w:pPr>
      <w:r w:rsidRPr="00470295">
        <w:rPr>
          <w:rStyle w:val="Strong"/>
          <w:rFonts w:ascii="Arial" w:hAnsi="Arial" w:cs="Arial"/>
          <w:b w:val="0"/>
          <w:color w:val="FF0000"/>
          <w:sz w:val="22"/>
          <w:szCs w:val="22"/>
        </w:rPr>
        <w:t>General</w:t>
      </w:r>
    </w:p>
    <w:p w14:paraId="139627D0" w14:textId="77777777" w:rsidR="00470295" w:rsidRPr="00470295" w:rsidRDefault="00470295" w:rsidP="00470295">
      <w:pPr>
        <w:ind w:left="720"/>
        <w:jc w:val="both"/>
        <w:rPr>
          <w:rStyle w:val="Strong"/>
          <w:rFonts w:ascii="Arial" w:hAnsi="Arial" w:cs="Arial"/>
          <w:color w:val="FF0000"/>
          <w:sz w:val="22"/>
          <w:szCs w:val="22"/>
        </w:rPr>
      </w:pPr>
    </w:p>
    <w:p w14:paraId="028216B5" w14:textId="444D8711" w:rsidR="00470295" w:rsidRDefault="00E42DD7" w:rsidP="00470295">
      <w:pPr>
        <w:numPr>
          <w:ilvl w:val="0"/>
          <w:numId w:val="13"/>
        </w:numPr>
        <w:ind w:left="1080"/>
        <w:jc w:val="both"/>
        <w:rPr>
          <w:rFonts w:ascii="Arial" w:hAnsi="Arial" w:cs="Arial"/>
          <w:szCs w:val="22"/>
        </w:rPr>
      </w:pPr>
      <w:r>
        <w:rPr>
          <w:rFonts w:ascii="Arial" w:hAnsi="Arial" w:cs="Arial"/>
          <w:szCs w:val="22"/>
        </w:rPr>
        <w:t>The Registry</w:t>
      </w:r>
      <w:r w:rsidR="00470295" w:rsidRPr="00470295">
        <w:rPr>
          <w:rFonts w:ascii="Arial" w:hAnsi="Arial" w:cs="Arial"/>
          <w:szCs w:val="22"/>
        </w:rPr>
        <w:t xml:space="preserve"> operates and administers the generic Top Level Domain (TLD</w:t>
      </w:r>
      <w:proofErr w:type="gramStart"/>
      <w:r w:rsidR="00470295" w:rsidRPr="00470295">
        <w:rPr>
          <w:rFonts w:ascii="Arial" w:hAnsi="Arial" w:cs="Arial"/>
          <w:szCs w:val="22"/>
        </w:rPr>
        <w:t>) .BAYERN</w:t>
      </w:r>
      <w:proofErr w:type="gramEnd"/>
      <w:r w:rsidR="00470295" w:rsidRPr="00470295">
        <w:rPr>
          <w:rFonts w:ascii="Arial" w:hAnsi="Arial" w:cs="Arial"/>
          <w:szCs w:val="22"/>
        </w:rPr>
        <w:t xml:space="preserve"> and makes possible the registration of Domain Names under this TLD.</w:t>
      </w:r>
    </w:p>
    <w:p w14:paraId="4C6A7A46" w14:textId="77777777" w:rsidR="00E42DD7" w:rsidRPr="00470295" w:rsidRDefault="00E42DD7" w:rsidP="00E42DD7">
      <w:pPr>
        <w:ind w:left="1080"/>
        <w:jc w:val="both"/>
        <w:rPr>
          <w:rFonts w:ascii="Arial" w:hAnsi="Arial" w:cs="Arial"/>
          <w:szCs w:val="22"/>
        </w:rPr>
      </w:pPr>
    </w:p>
    <w:p w14:paraId="53ADD473" w14:textId="77777777" w:rsidR="00470295" w:rsidRDefault="00280770" w:rsidP="00470295">
      <w:pPr>
        <w:numPr>
          <w:ilvl w:val="0"/>
          <w:numId w:val="13"/>
        </w:numPr>
        <w:ind w:left="1080"/>
        <w:jc w:val="both"/>
        <w:rPr>
          <w:rFonts w:ascii="Arial" w:hAnsi="Arial" w:cs="Arial"/>
          <w:szCs w:val="22"/>
        </w:rPr>
      </w:pPr>
      <w:r>
        <w:rPr>
          <w:rFonts w:ascii="Arial" w:hAnsi="Arial" w:cs="Arial"/>
          <w:szCs w:val="22"/>
        </w:rPr>
        <w:t>Registrant</w:t>
      </w:r>
      <w:r w:rsidR="00470295" w:rsidRPr="00470295">
        <w:rPr>
          <w:rFonts w:ascii="Arial" w:hAnsi="Arial" w:cs="Arial"/>
          <w:szCs w:val="22"/>
        </w:rPr>
        <w:t xml:space="preserve">s wishing to register one or more Domain Names through a </w:t>
      </w:r>
      <w:r>
        <w:rPr>
          <w:rFonts w:ascii="Arial" w:hAnsi="Arial" w:cs="Arial"/>
          <w:szCs w:val="22"/>
        </w:rPr>
        <w:t>Registrar</w:t>
      </w:r>
      <w:r w:rsidR="00470295" w:rsidRPr="00470295">
        <w:rPr>
          <w:rFonts w:ascii="Arial" w:hAnsi="Arial" w:cs="Arial"/>
          <w:szCs w:val="22"/>
        </w:rPr>
        <w:t xml:space="preserve"> must accept the present Domain Name Registration Policy and the other integral parts of the contract with the </w:t>
      </w:r>
      <w:r>
        <w:rPr>
          <w:rFonts w:ascii="Arial" w:hAnsi="Arial" w:cs="Arial"/>
          <w:szCs w:val="22"/>
        </w:rPr>
        <w:t>Registrar</w:t>
      </w:r>
      <w:r w:rsidR="00470295" w:rsidRPr="00470295">
        <w:rPr>
          <w:rFonts w:ascii="Arial" w:hAnsi="Arial" w:cs="Arial"/>
          <w:szCs w:val="22"/>
        </w:rPr>
        <w:t xml:space="preserve">. These are made available through the </w:t>
      </w:r>
      <w:r>
        <w:rPr>
          <w:rFonts w:ascii="Arial" w:hAnsi="Arial" w:cs="Arial"/>
          <w:szCs w:val="22"/>
        </w:rPr>
        <w:t>Registrar</w:t>
      </w:r>
      <w:r w:rsidR="00470295" w:rsidRPr="00470295">
        <w:rPr>
          <w:rFonts w:ascii="Arial" w:hAnsi="Arial" w:cs="Arial"/>
          <w:szCs w:val="22"/>
        </w:rPr>
        <w:t xml:space="preserve">, but can be called up at any time on the </w:t>
      </w:r>
      <w:r>
        <w:rPr>
          <w:rFonts w:ascii="Arial" w:hAnsi="Arial" w:cs="Arial"/>
          <w:szCs w:val="22"/>
        </w:rPr>
        <w:t>Registry</w:t>
      </w:r>
      <w:r w:rsidR="00470295" w:rsidRPr="00470295">
        <w:rPr>
          <w:rFonts w:ascii="Arial" w:hAnsi="Arial" w:cs="Arial"/>
          <w:szCs w:val="22"/>
        </w:rPr>
        <w:t xml:space="preserve">'s website at www.nic.bayern. </w:t>
      </w:r>
    </w:p>
    <w:p w14:paraId="2BE1B628" w14:textId="77777777" w:rsidR="00E42DD7" w:rsidRPr="00470295" w:rsidRDefault="00E42DD7" w:rsidP="00E42DD7">
      <w:pPr>
        <w:jc w:val="both"/>
        <w:rPr>
          <w:rFonts w:ascii="Arial" w:hAnsi="Arial" w:cs="Arial"/>
          <w:szCs w:val="22"/>
        </w:rPr>
      </w:pPr>
    </w:p>
    <w:p w14:paraId="4EBC308C" w14:textId="6D4374FC" w:rsidR="00470295" w:rsidRDefault="00470295" w:rsidP="00470295">
      <w:pPr>
        <w:numPr>
          <w:ilvl w:val="0"/>
          <w:numId w:val="13"/>
        </w:numPr>
        <w:ind w:left="1080"/>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Registry</w:t>
      </w:r>
      <w:r w:rsidRPr="00470295">
        <w:rPr>
          <w:rFonts w:ascii="Arial" w:hAnsi="Arial" w:cs="Arial"/>
          <w:szCs w:val="22"/>
        </w:rPr>
        <w:t xml:space="preserve"> Policies govern all rights and obligations arising out of the Registration and oper</w:t>
      </w:r>
      <w:r w:rsidR="00E42DD7">
        <w:rPr>
          <w:rFonts w:ascii="Arial" w:hAnsi="Arial" w:cs="Arial"/>
          <w:szCs w:val="22"/>
        </w:rPr>
        <w:t xml:space="preserve">ation of </w:t>
      </w:r>
      <w:proofErr w:type="gramStart"/>
      <w:r w:rsidR="00E42DD7">
        <w:rPr>
          <w:rFonts w:ascii="Arial" w:hAnsi="Arial" w:cs="Arial"/>
          <w:szCs w:val="22"/>
        </w:rPr>
        <w:t>a .BAYERN</w:t>
      </w:r>
      <w:proofErr w:type="gramEnd"/>
      <w:r w:rsidR="00E42DD7">
        <w:rPr>
          <w:rFonts w:ascii="Arial" w:hAnsi="Arial" w:cs="Arial"/>
          <w:szCs w:val="22"/>
        </w:rPr>
        <w:t xml:space="preserve"> Domain Name.</w:t>
      </w:r>
    </w:p>
    <w:p w14:paraId="1EC48A3F" w14:textId="77777777" w:rsidR="00E42DD7" w:rsidRPr="00470295" w:rsidRDefault="00E42DD7" w:rsidP="001B6406">
      <w:pPr>
        <w:jc w:val="both"/>
        <w:rPr>
          <w:rFonts w:ascii="Arial" w:hAnsi="Arial" w:cs="Arial"/>
          <w:szCs w:val="22"/>
        </w:rPr>
      </w:pPr>
    </w:p>
    <w:p w14:paraId="249F4380" w14:textId="4FEBD145" w:rsidR="00470295" w:rsidRPr="00470295" w:rsidRDefault="00470295" w:rsidP="00470295">
      <w:pPr>
        <w:numPr>
          <w:ilvl w:val="0"/>
          <w:numId w:val="13"/>
        </w:numPr>
        <w:ind w:left="1080"/>
        <w:jc w:val="both"/>
        <w:rPr>
          <w:rFonts w:ascii="Arial" w:hAnsi="Arial" w:cs="Arial"/>
          <w:szCs w:val="22"/>
        </w:rPr>
      </w:pPr>
      <w:r w:rsidRPr="00470295">
        <w:rPr>
          <w:rFonts w:ascii="Arial" w:hAnsi="Arial" w:cs="Arial"/>
          <w:szCs w:val="22"/>
        </w:rPr>
        <w:t xml:space="preserve">It may be necessary for the </w:t>
      </w:r>
      <w:r w:rsidR="00280770">
        <w:rPr>
          <w:rFonts w:ascii="Arial" w:hAnsi="Arial" w:cs="Arial"/>
          <w:szCs w:val="22"/>
        </w:rPr>
        <w:t>Registry</w:t>
      </w:r>
      <w:r w:rsidRPr="00470295">
        <w:rPr>
          <w:rFonts w:ascii="Arial" w:hAnsi="Arial" w:cs="Arial"/>
          <w:szCs w:val="22"/>
        </w:rPr>
        <w:t xml:space="preserve"> to amend or modify its policies from time to time. The relevant </w:t>
      </w:r>
      <w:r w:rsidR="00280770">
        <w:rPr>
          <w:rFonts w:ascii="Arial" w:hAnsi="Arial" w:cs="Arial"/>
          <w:szCs w:val="22"/>
        </w:rPr>
        <w:t>Registrar</w:t>
      </w:r>
      <w:r w:rsidRPr="00470295">
        <w:rPr>
          <w:rFonts w:ascii="Arial" w:hAnsi="Arial" w:cs="Arial"/>
          <w:szCs w:val="22"/>
        </w:rPr>
        <w:t xml:space="preserve"> will notify the </w:t>
      </w:r>
      <w:r w:rsidR="00280770">
        <w:rPr>
          <w:rFonts w:ascii="Arial" w:hAnsi="Arial" w:cs="Arial"/>
          <w:szCs w:val="22"/>
        </w:rPr>
        <w:t>Registrant</w:t>
      </w:r>
      <w:r w:rsidRPr="00470295">
        <w:rPr>
          <w:rFonts w:ascii="Arial" w:hAnsi="Arial" w:cs="Arial"/>
          <w:szCs w:val="22"/>
        </w:rPr>
        <w:t xml:space="preserve"> of corresponding amendments by e-mail </w:t>
      </w:r>
      <w:r w:rsidRPr="00470295">
        <w:rPr>
          <w:rStyle w:val="Strong"/>
          <w:rFonts w:ascii="Arial" w:hAnsi="Arial" w:cs="Arial"/>
          <w:b w:val="0"/>
          <w:sz w:val="22"/>
          <w:szCs w:val="22"/>
        </w:rPr>
        <w:t xml:space="preserve">or on the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’s website at </w:t>
      </w:r>
      <w:r w:rsidR="001262B1" w:rsidRPr="00E42DD7">
        <w:rPr>
          <w:rFonts w:ascii="Arial" w:hAnsi="Arial" w:cs="Arial"/>
          <w:szCs w:val="22"/>
        </w:rPr>
        <w:t>www.nic.</w:t>
      </w:r>
      <w:r w:rsidR="00E42DD7" w:rsidRPr="00E42DD7">
        <w:rPr>
          <w:rFonts w:ascii="Arial" w:hAnsi="Arial" w:cs="Arial"/>
          <w:szCs w:val="22"/>
        </w:rPr>
        <w:t>bayer</w:t>
      </w:r>
      <w:r w:rsidR="00E42DD7">
        <w:rPr>
          <w:rFonts w:ascii="Arial" w:hAnsi="Arial" w:cs="Arial"/>
          <w:szCs w:val="22"/>
        </w:rPr>
        <w:t>n</w:t>
      </w:r>
      <w:r w:rsidR="001262B1">
        <w:rPr>
          <w:rStyle w:val="Strong"/>
          <w:rFonts w:ascii="Arial" w:hAnsi="Arial" w:cs="Arial"/>
          <w:sz w:val="22"/>
          <w:szCs w:val="22"/>
        </w:rPr>
        <w:t xml:space="preserve"> </w:t>
      </w:r>
      <w:r w:rsidRPr="00470295">
        <w:rPr>
          <w:rFonts w:ascii="Arial" w:hAnsi="Arial" w:cs="Arial"/>
          <w:szCs w:val="22"/>
        </w:rPr>
        <w:t xml:space="preserve">in good time; the </w:t>
      </w:r>
      <w:r w:rsidR="00280770">
        <w:rPr>
          <w:rFonts w:ascii="Arial" w:hAnsi="Arial" w:cs="Arial"/>
          <w:szCs w:val="22"/>
        </w:rPr>
        <w:t>Registrant</w:t>
      </w:r>
      <w:r w:rsidRPr="00470295">
        <w:rPr>
          <w:rFonts w:ascii="Arial" w:hAnsi="Arial" w:cs="Arial"/>
          <w:szCs w:val="22"/>
        </w:rPr>
        <w:t xml:space="preserve"> is obliged to receive e-mails from the </w:t>
      </w:r>
      <w:r w:rsidR="00280770">
        <w:rPr>
          <w:rFonts w:ascii="Arial" w:hAnsi="Arial" w:cs="Arial"/>
          <w:szCs w:val="22"/>
        </w:rPr>
        <w:t>Registrar</w:t>
      </w:r>
      <w:r w:rsidRPr="00470295">
        <w:rPr>
          <w:rFonts w:ascii="Arial" w:hAnsi="Arial" w:cs="Arial"/>
          <w:szCs w:val="22"/>
        </w:rPr>
        <w:t xml:space="preserve">. The </w:t>
      </w:r>
      <w:r w:rsidR="00280770">
        <w:rPr>
          <w:rFonts w:ascii="Arial" w:hAnsi="Arial" w:cs="Arial"/>
          <w:szCs w:val="22"/>
        </w:rPr>
        <w:t>Registrant</w:t>
      </w:r>
      <w:r w:rsidRPr="00470295">
        <w:rPr>
          <w:rFonts w:ascii="Arial" w:hAnsi="Arial" w:cs="Arial"/>
          <w:szCs w:val="22"/>
        </w:rPr>
        <w:t xml:space="preserve"> is notified in the event of contract amendments of their right of objection.</w:t>
      </w:r>
    </w:p>
    <w:p w14:paraId="08C0062B" w14:textId="77777777" w:rsidR="00470295" w:rsidRPr="00470295" w:rsidRDefault="00470295" w:rsidP="00ED46FF">
      <w:pPr>
        <w:jc w:val="both"/>
        <w:rPr>
          <w:rStyle w:val="Strong"/>
          <w:rFonts w:ascii="Arial" w:hAnsi="Arial" w:cs="Arial"/>
          <w:b w:val="0"/>
          <w:color w:val="FF0000"/>
          <w:sz w:val="22"/>
          <w:szCs w:val="22"/>
        </w:rPr>
      </w:pPr>
    </w:p>
    <w:p w14:paraId="49B967DA" w14:textId="77777777" w:rsidR="00470295" w:rsidRPr="00470295" w:rsidRDefault="00470295" w:rsidP="00470295">
      <w:pPr>
        <w:numPr>
          <w:ilvl w:val="0"/>
          <w:numId w:val="12"/>
        </w:numPr>
        <w:ind w:left="720"/>
        <w:jc w:val="both"/>
        <w:rPr>
          <w:rStyle w:val="Strong"/>
          <w:rFonts w:ascii="Arial" w:hAnsi="Arial" w:cs="Arial"/>
          <w:b w:val="0"/>
          <w:color w:val="FF0000"/>
          <w:sz w:val="22"/>
          <w:szCs w:val="22"/>
        </w:rPr>
      </w:pPr>
      <w:r w:rsidRPr="00470295">
        <w:rPr>
          <w:rStyle w:val="Strong"/>
          <w:rFonts w:ascii="Arial" w:hAnsi="Arial" w:cs="Arial"/>
          <w:b w:val="0"/>
          <w:color w:val="FF0000"/>
          <w:sz w:val="22"/>
          <w:szCs w:val="22"/>
        </w:rPr>
        <w:t>Domain Name Registration, Commencement of Contract, Policies, Contractual Relationship</w:t>
      </w:r>
    </w:p>
    <w:p w14:paraId="68D1F3EE" w14:textId="77777777" w:rsidR="00470295" w:rsidRPr="00470295" w:rsidRDefault="00470295" w:rsidP="00470295">
      <w:pPr>
        <w:jc w:val="both"/>
        <w:rPr>
          <w:rStyle w:val="Strong"/>
          <w:rFonts w:ascii="Arial" w:hAnsi="Arial" w:cs="Arial"/>
          <w:b w:val="0"/>
          <w:sz w:val="22"/>
          <w:szCs w:val="22"/>
        </w:rPr>
      </w:pPr>
    </w:p>
    <w:p w14:paraId="5987D437" w14:textId="24C8294C" w:rsidR="00470295" w:rsidRDefault="00470295" w:rsidP="00470295">
      <w:pPr>
        <w:numPr>
          <w:ilvl w:val="0"/>
          <w:numId w:val="18"/>
        </w:numPr>
        <w:ind w:left="1134" w:hanging="392"/>
        <w:jc w:val="both"/>
        <w:rPr>
          <w:rFonts w:ascii="Arial" w:hAnsi="Arial" w:cs="Arial"/>
          <w:szCs w:val="22"/>
        </w:rPr>
      </w:pPr>
      <w:r w:rsidRPr="00470295">
        <w:rPr>
          <w:rFonts w:ascii="Arial" w:hAnsi="Arial" w:cs="Arial"/>
          <w:szCs w:val="22"/>
        </w:rPr>
        <w:t xml:space="preserve">Registration orders must be submitted through a </w:t>
      </w:r>
      <w:r w:rsidR="00280770">
        <w:rPr>
          <w:rFonts w:ascii="Arial" w:hAnsi="Arial" w:cs="Arial"/>
          <w:szCs w:val="22"/>
        </w:rPr>
        <w:t>Registrar</w:t>
      </w:r>
      <w:r w:rsidRPr="00470295">
        <w:rPr>
          <w:rFonts w:ascii="Arial" w:hAnsi="Arial" w:cs="Arial"/>
          <w:szCs w:val="22"/>
        </w:rPr>
        <w:t xml:space="preserve">. A domain contract between the </w:t>
      </w:r>
      <w:r w:rsidR="00280770">
        <w:rPr>
          <w:rFonts w:ascii="Arial" w:hAnsi="Arial" w:cs="Arial"/>
          <w:szCs w:val="22"/>
        </w:rPr>
        <w:t>Registrant</w:t>
      </w:r>
      <w:r w:rsidRPr="00470295">
        <w:rPr>
          <w:rFonts w:ascii="Arial" w:hAnsi="Arial" w:cs="Arial"/>
          <w:szCs w:val="22"/>
        </w:rPr>
        <w:t xml:space="preserve"> and the relevant </w:t>
      </w:r>
      <w:r w:rsidR="00280770">
        <w:rPr>
          <w:rFonts w:ascii="Arial" w:hAnsi="Arial" w:cs="Arial"/>
          <w:szCs w:val="22"/>
        </w:rPr>
        <w:t>Registrar</w:t>
      </w:r>
      <w:r w:rsidRPr="00470295">
        <w:rPr>
          <w:rFonts w:ascii="Arial" w:hAnsi="Arial" w:cs="Arial"/>
          <w:szCs w:val="22"/>
        </w:rPr>
        <w:t xml:space="preserve"> or their reseller comes into force on actual registration of t</w:t>
      </w:r>
      <w:r w:rsidR="00697AEE">
        <w:rPr>
          <w:rFonts w:ascii="Arial" w:hAnsi="Arial" w:cs="Arial"/>
          <w:szCs w:val="22"/>
        </w:rPr>
        <w:t xml:space="preserve">he </w:t>
      </w:r>
      <w:proofErr w:type="gramStart"/>
      <w:r w:rsidR="00697AEE">
        <w:rPr>
          <w:rFonts w:ascii="Arial" w:hAnsi="Arial" w:cs="Arial"/>
          <w:szCs w:val="22"/>
        </w:rPr>
        <w:t>desired .BAYERN</w:t>
      </w:r>
      <w:proofErr w:type="gramEnd"/>
      <w:r w:rsidR="00697AEE">
        <w:rPr>
          <w:rFonts w:ascii="Arial" w:hAnsi="Arial" w:cs="Arial"/>
          <w:szCs w:val="22"/>
        </w:rPr>
        <w:t xml:space="preserve"> Domain Name.</w:t>
      </w:r>
    </w:p>
    <w:p w14:paraId="304C6B20" w14:textId="77777777" w:rsidR="00697AEE" w:rsidRPr="00470295" w:rsidRDefault="00697AEE" w:rsidP="00697AEE">
      <w:pPr>
        <w:ind w:left="1134"/>
        <w:jc w:val="both"/>
        <w:rPr>
          <w:rFonts w:ascii="Arial" w:hAnsi="Arial" w:cs="Arial"/>
          <w:szCs w:val="22"/>
        </w:rPr>
      </w:pPr>
    </w:p>
    <w:p w14:paraId="4AE52B41" w14:textId="46EF2F69" w:rsidR="00470295" w:rsidRPr="00470295" w:rsidRDefault="00470295" w:rsidP="00470295">
      <w:pPr>
        <w:numPr>
          <w:ilvl w:val="0"/>
          <w:numId w:val="18"/>
        </w:numPr>
        <w:ind w:left="1134" w:hanging="392"/>
        <w:jc w:val="both"/>
        <w:rPr>
          <w:rFonts w:ascii="Arial" w:hAnsi="Arial" w:cs="Arial"/>
          <w:szCs w:val="22"/>
        </w:rPr>
      </w:pPr>
      <w:r w:rsidRPr="00470295">
        <w:rPr>
          <w:rStyle w:val="Strong"/>
          <w:rFonts w:ascii="Arial" w:hAnsi="Arial" w:cs="Arial"/>
          <w:b w:val="0"/>
          <w:sz w:val="22"/>
          <w:szCs w:val="22"/>
        </w:rPr>
        <w:t xml:space="preserve">By applying to register or </w:t>
      </w:r>
      <w:r w:rsidR="00697AEE">
        <w:rPr>
          <w:rStyle w:val="Strong"/>
          <w:rFonts w:ascii="Arial" w:hAnsi="Arial" w:cs="Arial"/>
          <w:b w:val="0"/>
          <w:sz w:val="22"/>
          <w:szCs w:val="22"/>
        </w:rPr>
        <w:t xml:space="preserve">renew a Domain Name with the Registry </w:t>
      </w:r>
      <w:r w:rsidRPr="00470295">
        <w:rPr>
          <w:rStyle w:val="Strong"/>
          <w:rFonts w:ascii="Arial" w:hAnsi="Arial" w:cs="Arial"/>
          <w:b w:val="0"/>
          <w:sz w:val="22"/>
          <w:szCs w:val="22"/>
        </w:rPr>
        <w:t xml:space="preserve">(hereinafter referred to as an “Application”) or by </w:t>
      </w:r>
      <w:r w:rsidRPr="00470295">
        <w:rPr>
          <w:rFonts w:ascii="Arial" w:hAnsi="Arial" w:cs="Arial"/>
          <w:szCs w:val="22"/>
        </w:rPr>
        <w:t xml:space="preserve">registering </w:t>
      </w:r>
      <w:r w:rsidRPr="00470295">
        <w:rPr>
          <w:rStyle w:val="Strong"/>
          <w:rFonts w:ascii="Arial" w:hAnsi="Arial" w:cs="Arial"/>
          <w:b w:val="0"/>
          <w:sz w:val="22"/>
          <w:szCs w:val="22"/>
        </w:rPr>
        <w:t xml:space="preserve">one or more Domain Name(s),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agrees and acknowledges t</w:t>
      </w:r>
      <w:r w:rsidR="00697AEE">
        <w:rPr>
          <w:rStyle w:val="Strong"/>
          <w:rFonts w:ascii="Arial" w:hAnsi="Arial" w:cs="Arial"/>
          <w:b w:val="0"/>
          <w:sz w:val="22"/>
          <w:szCs w:val="22"/>
        </w:rPr>
        <w:t xml:space="preserve">hat </w:t>
      </w:r>
      <w:r w:rsidRPr="00470295">
        <w:rPr>
          <w:rStyle w:val="Strong"/>
          <w:rFonts w:ascii="Arial" w:hAnsi="Arial" w:cs="Arial"/>
          <w:b w:val="0"/>
          <w:sz w:val="22"/>
          <w:szCs w:val="22"/>
        </w:rPr>
        <w:t xml:space="preserve">the Domain Name(s) will be subject to the Policies being: </w:t>
      </w:r>
    </w:p>
    <w:p w14:paraId="54B93E52" w14:textId="77777777" w:rsidR="00470295" w:rsidRPr="00470295" w:rsidRDefault="00470295" w:rsidP="00470295">
      <w:pPr>
        <w:ind w:left="1134"/>
        <w:jc w:val="both"/>
        <w:rPr>
          <w:rStyle w:val="Strong"/>
          <w:rFonts w:ascii="Arial" w:hAnsi="Arial" w:cs="Arial"/>
          <w:b w:val="0"/>
          <w:sz w:val="22"/>
          <w:szCs w:val="22"/>
        </w:rPr>
      </w:pPr>
      <w:r w:rsidRPr="00470295">
        <w:rPr>
          <w:rFonts w:ascii="Arial" w:hAnsi="Arial" w:cs="Arial"/>
          <w:szCs w:val="22"/>
        </w:rPr>
        <w:tab/>
      </w:r>
      <w:r w:rsidRPr="00470295">
        <w:rPr>
          <w:rFonts w:ascii="Arial" w:hAnsi="Arial" w:cs="Arial"/>
          <w:szCs w:val="22"/>
        </w:rPr>
        <w:tab/>
      </w:r>
    </w:p>
    <w:p w14:paraId="6198A43B" w14:textId="77777777" w:rsidR="00470295" w:rsidRPr="00470295" w:rsidRDefault="00470295" w:rsidP="00470295">
      <w:pPr>
        <w:ind w:left="1134" w:firstLine="306"/>
        <w:jc w:val="both"/>
        <w:rPr>
          <w:rFonts w:ascii="Arial" w:hAnsi="Arial" w:cs="Arial"/>
          <w:szCs w:val="22"/>
        </w:rPr>
      </w:pPr>
      <w:r w:rsidRPr="00470295">
        <w:rPr>
          <w:rStyle w:val="Strong"/>
          <w:rFonts w:ascii="Arial" w:hAnsi="Arial" w:cs="Arial"/>
          <w:b w:val="0"/>
          <w:sz w:val="22"/>
          <w:szCs w:val="22"/>
        </w:rPr>
        <w:t xml:space="preserve">- </w:t>
      </w:r>
      <w:proofErr w:type="gramStart"/>
      <w:r w:rsidRPr="00470295">
        <w:rPr>
          <w:rFonts w:ascii="Arial" w:hAnsi="Arial" w:cs="Arial"/>
          <w:szCs w:val="22"/>
        </w:rPr>
        <w:t>the</w:t>
      </w:r>
      <w:proofErr w:type="gramEnd"/>
      <w:r w:rsidRPr="00470295">
        <w:rPr>
          <w:rFonts w:ascii="Arial" w:hAnsi="Arial" w:cs="Arial"/>
          <w:szCs w:val="22"/>
        </w:rPr>
        <w:t xml:space="preserve"> </w:t>
      </w:r>
      <w:r w:rsidR="00280770">
        <w:rPr>
          <w:rFonts w:ascii="Arial" w:hAnsi="Arial" w:cs="Arial"/>
          <w:szCs w:val="22"/>
        </w:rPr>
        <w:t>Registry</w:t>
      </w:r>
      <w:r w:rsidRPr="00470295">
        <w:rPr>
          <w:rFonts w:ascii="Arial" w:hAnsi="Arial" w:cs="Arial"/>
          <w:szCs w:val="22"/>
        </w:rPr>
        <w:t xml:space="preserve"> Policies, which are the following: </w:t>
      </w:r>
    </w:p>
    <w:p w14:paraId="37E16079" w14:textId="77777777" w:rsidR="00470295" w:rsidRPr="00470295" w:rsidRDefault="00470295" w:rsidP="00470295">
      <w:pPr>
        <w:ind w:left="720"/>
        <w:jc w:val="both"/>
        <w:rPr>
          <w:rFonts w:ascii="Arial" w:hAnsi="Arial" w:cs="Arial"/>
          <w:szCs w:val="22"/>
        </w:rPr>
      </w:pPr>
    </w:p>
    <w:p w14:paraId="5C3ED128" w14:textId="77777777" w:rsidR="00470295" w:rsidRPr="00470295" w:rsidRDefault="00470295" w:rsidP="00470295">
      <w:pPr>
        <w:pStyle w:val="ListParagraph"/>
        <w:numPr>
          <w:ilvl w:val="1"/>
          <w:numId w:val="15"/>
        </w:numPr>
        <w:jc w:val="both"/>
        <w:rPr>
          <w:rFonts w:ascii="Arial" w:hAnsi="Arial" w:cs="Arial"/>
          <w:szCs w:val="22"/>
        </w:rPr>
      </w:pPr>
      <w:r w:rsidRPr="00470295">
        <w:rPr>
          <w:rFonts w:ascii="Arial" w:hAnsi="Arial" w:cs="Arial"/>
          <w:szCs w:val="22"/>
        </w:rPr>
        <w:t xml:space="preserve">Domain Name Registration Policy, </w:t>
      </w:r>
    </w:p>
    <w:p w14:paraId="70EAC525" w14:textId="77777777" w:rsidR="00470295" w:rsidRPr="00470295" w:rsidRDefault="00470295" w:rsidP="00470295">
      <w:pPr>
        <w:pStyle w:val="ListParagraph"/>
        <w:numPr>
          <w:ilvl w:val="1"/>
          <w:numId w:val="15"/>
        </w:numPr>
        <w:jc w:val="both"/>
        <w:rPr>
          <w:rFonts w:ascii="Arial" w:hAnsi="Arial" w:cs="Arial"/>
          <w:szCs w:val="22"/>
        </w:rPr>
      </w:pPr>
      <w:r w:rsidRPr="00470295">
        <w:rPr>
          <w:rFonts w:ascii="Arial" w:hAnsi="Arial" w:cs="Arial"/>
          <w:szCs w:val="22"/>
        </w:rPr>
        <w:t xml:space="preserve">Acceptable Use Policy, </w:t>
      </w:r>
    </w:p>
    <w:p w14:paraId="7999FF91" w14:textId="77777777" w:rsidR="00470295" w:rsidRPr="00470295" w:rsidRDefault="00470295" w:rsidP="00470295">
      <w:pPr>
        <w:pStyle w:val="ListParagraph"/>
        <w:numPr>
          <w:ilvl w:val="1"/>
          <w:numId w:val="15"/>
        </w:numPr>
        <w:jc w:val="both"/>
        <w:rPr>
          <w:rFonts w:ascii="Arial" w:hAnsi="Arial" w:cs="Arial"/>
          <w:szCs w:val="22"/>
        </w:rPr>
      </w:pPr>
      <w:r w:rsidRPr="00470295">
        <w:rPr>
          <w:rFonts w:ascii="Arial" w:hAnsi="Arial" w:cs="Arial"/>
          <w:szCs w:val="22"/>
        </w:rPr>
        <w:t xml:space="preserve">Privacy &amp; </w:t>
      </w:r>
      <w:proofErr w:type="spellStart"/>
      <w:r w:rsidRPr="00470295">
        <w:rPr>
          <w:rFonts w:ascii="Arial" w:hAnsi="Arial" w:cs="Arial"/>
          <w:szCs w:val="22"/>
        </w:rPr>
        <w:t>Whois</w:t>
      </w:r>
      <w:proofErr w:type="spellEnd"/>
      <w:r w:rsidRPr="00470295">
        <w:rPr>
          <w:rFonts w:ascii="Arial" w:hAnsi="Arial" w:cs="Arial"/>
          <w:szCs w:val="22"/>
        </w:rPr>
        <w:t xml:space="preserve"> Policy, </w:t>
      </w:r>
    </w:p>
    <w:p w14:paraId="23EE69DE" w14:textId="77777777" w:rsidR="00470295" w:rsidRPr="00470295" w:rsidRDefault="00470295" w:rsidP="00470295">
      <w:pPr>
        <w:pStyle w:val="ListParagraph"/>
        <w:numPr>
          <w:ilvl w:val="1"/>
          <w:numId w:val="15"/>
        </w:numPr>
        <w:jc w:val="both"/>
        <w:rPr>
          <w:rFonts w:ascii="Arial" w:hAnsi="Arial" w:cs="Arial"/>
          <w:szCs w:val="22"/>
        </w:rPr>
      </w:pPr>
      <w:proofErr w:type="gramStart"/>
      <w:r w:rsidRPr="00470295">
        <w:rPr>
          <w:rFonts w:ascii="Arial" w:hAnsi="Arial" w:cs="Arial"/>
          <w:szCs w:val="22"/>
        </w:rPr>
        <w:t>any</w:t>
      </w:r>
      <w:proofErr w:type="gramEnd"/>
      <w:r w:rsidRPr="00470295">
        <w:rPr>
          <w:rFonts w:ascii="Arial" w:hAnsi="Arial" w:cs="Arial"/>
          <w:szCs w:val="22"/>
        </w:rPr>
        <w:t xml:space="preserve"> Complaint Resolution Service Policy</w:t>
      </w:r>
      <w:r w:rsidRPr="00470295">
        <w:rPr>
          <w:rFonts w:ascii="Arial" w:hAnsi="Arial" w:cs="Arial"/>
          <w:color w:val="1F497D" w:themeColor="dark2"/>
          <w:szCs w:val="22"/>
        </w:rPr>
        <w:t xml:space="preserve">; </w:t>
      </w:r>
    </w:p>
    <w:p w14:paraId="0C603DCC" w14:textId="77777777" w:rsidR="00470295" w:rsidRPr="00470295" w:rsidRDefault="00470295" w:rsidP="00470295">
      <w:pPr>
        <w:pStyle w:val="ListParagraph"/>
        <w:numPr>
          <w:ilvl w:val="1"/>
          <w:numId w:val="15"/>
        </w:numPr>
        <w:jc w:val="both"/>
        <w:rPr>
          <w:rFonts w:ascii="Arial" w:hAnsi="Arial" w:cs="Arial"/>
          <w:szCs w:val="22"/>
        </w:rPr>
      </w:pPr>
      <w:r w:rsidRPr="00470295">
        <w:rPr>
          <w:rFonts w:ascii="Arial" w:hAnsi="Arial" w:cs="Arial"/>
          <w:color w:val="auto"/>
          <w:szCs w:val="22"/>
        </w:rPr>
        <w:t>ICANN Policies</w:t>
      </w:r>
      <w:r w:rsidRPr="00470295">
        <w:rPr>
          <w:rStyle w:val="Strong"/>
          <w:rFonts w:ascii="Arial" w:hAnsi="Arial" w:cs="Arial"/>
          <w:b w:val="0"/>
          <w:sz w:val="22"/>
          <w:szCs w:val="22"/>
        </w:rPr>
        <w:t>, which include</w:t>
      </w:r>
      <w:r w:rsidRPr="00470295">
        <w:rPr>
          <w:rFonts w:ascii="Arial" w:hAnsi="Arial" w:cs="Arial"/>
          <w:szCs w:val="22"/>
        </w:rPr>
        <w:t xml:space="preserve"> </w:t>
      </w:r>
      <w:r w:rsidRPr="00470295">
        <w:rPr>
          <w:rStyle w:val="Strong"/>
          <w:rFonts w:ascii="Arial" w:hAnsi="Arial" w:cs="Arial"/>
          <w:b w:val="0"/>
          <w:sz w:val="22"/>
          <w:szCs w:val="22"/>
        </w:rPr>
        <w:t>the UDRP and the URS; and</w:t>
      </w:r>
    </w:p>
    <w:p w14:paraId="632F6DE9" w14:textId="77777777" w:rsidR="00470295" w:rsidRPr="00470295" w:rsidRDefault="00470295" w:rsidP="00470295">
      <w:pPr>
        <w:ind w:left="1560"/>
        <w:jc w:val="both"/>
        <w:rPr>
          <w:rFonts w:ascii="Arial" w:hAnsi="Arial" w:cs="Arial"/>
          <w:szCs w:val="22"/>
        </w:rPr>
      </w:pPr>
    </w:p>
    <w:p w14:paraId="2D986354" w14:textId="77777777" w:rsidR="00470295" w:rsidRPr="00470295" w:rsidRDefault="00470295" w:rsidP="00470295">
      <w:pPr>
        <w:ind w:left="1560"/>
        <w:jc w:val="both"/>
        <w:rPr>
          <w:rFonts w:ascii="Arial" w:hAnsi="Arial" w:cs="Arial"/>
          <w:szCs w:val="22"/>
        </w:rPr>
      </w:pPr>
      <w:proofErr w:type="gramStart"/>
      <w:r w:rsidRPr="00470295">
        <w:rPr>
          <w:rFonts w:ascii="Arial" w:hAnsi="Arial" w:cs="Arial"/>
          <w:szCs w:val="22"/>
        </w:rPr>
        <w:t>any</w:t>
      </w:r>
      <w:proofErr w:type="gramEnd"/>
      <w:r w:rsidRPr="00470295">
        <w:rPr>
          <w:rFonts w:ascii="Arial" w:hAnsi="Arial" w:cs="Arial"/>
          <w:szCs w:val="22"/>
        </w:rPr>
        <w:t xml:space="preserve"> other policy or policies as may be released from time to time by the </w:t>
      </w:r>
      <w:r w:rsidR="00280770">
        <w:rPr>
          <w:rFonts w:ascii="Arial" w:hAnsi="Arial" w:cs="Arial"/>
          <w:szCs w:val="22"/>
        </w:rPr>
        <w:t>Registry</w:t>
      </w:r>
      <w:r w:rsidRPr="00470295">
        <w:rPr>
          <w:rFonts w:ascii="Arial" w:hAnsi="Arial" w:cs="Arial"/>
          <w:szCs w:val="22"/>
        </w:rPr>
        <w:t>;</w:t>
      </w:r>
    </w:p>
    <w:p w14:paraId="6472C2B4" w14:textId="77777777" w:rsidR="00470295" w:rsidRPr="00470295" w:rsidRDefault="00470295" w:rsidP="00ED46FF">
      <w:pPr>
        <w:jc w:val="both"/>
        <w:rPr>
          <w:rStyle w:val="Strong"/>
          <w:rFonts w:ascii="Arial" w:hAnsi="Arial" w:cs="Arial"/>
          <w:b w:val="0"/>
          <w:sz w:val="22"/>
          <w:szCs w:val="22"/>
        </w:rPr>
      </w:pPr>
    </w:p>
    <w:p w14:paraId="21A45ED7" w14:textId="77777777" w:rsidR="00470295" w:rsidRPr="001262B1" w:rsidRDefault="00470295" w:rsidP="001E3C46">
      <w:pPr>
        <w:ind w:left="1134"/>
        <w:jc w:val="both"/>
        <w:rPr>
          <w:rFonts w:ascii="Arial" w:hAnsi="Arial" w:cs="Arial"/>
          <w:szCs w:val="22"/>
        </w:rPr>
      </w:pPr>
      <w:r w:rsidRPr="001262B1">
        <w:rPr>
          <w:rStyle w:val="Strong"/>
          <w:rFonts w:ascii="Arial" w:hAnsi="Arial" w:cs="Arial"/>
          <w:b w:val="0"/>
          <w:sz w:val="22"/>
          <w:szCs w:val="22"/>
        </w:rPr>
        <w:t>The</w:t>
      </w:r>
      <w:r w:rsidRPr="001262B1">
        <w:rPr>
          <w:rStyle w:val="Strong"/>
          <w:rFonts w:ascii="Arial" w:hAnsi="Arial" w:cs="Arial"/>
          <w:sz w:val="22"/>
          <w:szCs w:val="22"/>
        </w:rPr>
        <w:t xml:space="preserve"> </w:t>
      </w:r>
      <w:r w:rsidRPr="001262B1">
        <w:rPr>
          <w:rFonts w:ascii="Arial" w:hAnsi="Arial" w:cs="Arial"/>
          <w:szCs w:val="22"/>
        </w:rPr>
        <w:t>ICANN Policies that apply from time to time and the procedures and circumstances in which</w:t>
      </w:r>
      <w:r w:rsidRPr="00470295">
        <w:rPr>
          <w:rFonts w:ascii="Arial" w:hAnsi="Arial" w:cs="Arial"/>
          <w:szCs w:val="22"/>
        </w:rPr>
        <w:t xml:space="preserve"> they may be changed are to be found on the ICANN website at www.icann.</w:t>
      </w:r>
      <w:r w:rsidRPr="001262B1">
        <w:rPr>
          <w:rFonts w:ascii="Arial" w:hAnsi="Arial" w:cs="Arial"/>
          <w:szCs w:val="22"/>
        </w:rPr>
        <w:t xml:space="preserve">org. </w:t>
      </w:r>
    </w:p>
    <w:p w14:paraId="39D723B7" w14:textId="77777777" w:rsidR="00470295" w:rsidRPr="00470295" w:rsidRDefault="00470295" w:rsidP="00470295">
      <w:pPr>
        <w:ind w:left="720"/>
        <w:jc w:val="both"/>
        <w:rPr>
          <w:rFonts w:ascii="Arial" w:hAnsi="Arial" w:cs="Arial"/>
          <w:szCs w:val="22"/>
        </w:rPr>
      </w:pPr>
    </w:p>
    <w:p w14:paraId="0D81F382" w14:textId="60FAAFF3" w:rsidR="00470295" w:rsidRDefault="00470295" w:rsidP="00470295">
      <w:pPr>
        <w:numPr>
          <w:ilvl w:val="0"/>
          <w:numId w:val="18"/>
        </w:numPr>
        <w:ind w:left="1134" w:hanging="392"/>
        <w:jc w:val="both"/>
        <w:rPr>
          <w:rFonts w:ascii="Arial" w:hAnsi="Arial" w:cs="Arial"/>
          <w:szCs w:val="22"/>
        </w:rPr>
      </w:pPr>
      <w:r w:rsidRPr="00470295">
        <w:rPr>
          <w:rFonts w:ascii="Arial" w:hAnsi="Arial" w:cs="Arial"/>
          <w:szCs w:val="22"/>
        </w:rPr>
        <w:t xml:space="preserve">In the event of conflicting and/or contradictory provisions in other integral parts of the contract agreed between the </w:t>
      </w:r>
      <w:r w:rsidR="00280770">
        <w:rPr>
          <w:rFonts w:ascii="Arial" w:hAnsi="Arial" w:cs="Arial"/>
          <w:szCs w:val="22"/>
        </w:rPr>
        <w:t>Registrant</w:t>
      </w:r>
      <w:r w:rsidRPr="00470295">
        <w:rPr>
          <w:rFonts w:ascii="Arial" w:hAnsi="Arial" w:cs="Arial"/>
          <w:szCs w:val="22"/>
        </w:rPr>
        <w:t xml:space="preserve"> and their </w:t>
      </w:r>
      <w:r w:rsidR="00280770">
        <w:rPr>
          <w:rFonts w:ascii="Arial" w:hAnsi="Arial" w:cs="Arial"/>
          <w:szCs w:val="22"/>
        </w:rPr>
        <w:t>Registrar</w:t>
      </w:r>
      <w:r w:rsidRPr="00470295">
        <w:rPr>
          <w:rFonts w:ascii="Arial" w:hAnsi="Arial" w:cs="Arial"/>
          <w:szCs w:val="22"/>
        </w:rPr>
        <w:t xml:space="preserve"> or reseller, the rules r</w:t>
      </w:r>
      <w:r w:rsidR="00697AEE">
        <w:rPr>
          <w:rFonts w:ascii="Arial" w:hAnsi="Arial" w:cs="Arial"/>
          <w:szCs w:val="22"/>
        </w:rPr>
        <w:t>eferred to above have priority.</w:t>
      </w:r>
    </w:p>
    <w:p w14:paraId="4D15A14C" w14:textId="77777777" w:rsidR="00697AEE" w:rsidRPr="00470295" w:rsidRDefault="00697AEE" w:rsidP="001B6406">
      <w:pPr>
        <w:ind w:left="1134"/>
        <w:jc w:val="both"/>
        <w:rPr>
          <w:rFonts w:ascii="Arial" w:hAnsi="Arial" w:cs="Arial"/>
          <w:szCs w:val="22"/>
        </w:rPr>
      </w:pPr>
    </w:p>
    <w:p w14:paraId="4D677567" w14:textId="77777777" w:rsidR="00470295" w:rsidRDefault="00470295" w:rsidP="00470295">
      <w:pPr>
        <w:numPr>
          <w:ilvl w:val="0"/>
          <w:numId w:val="18"/>
        </w:numPr>
        <w:ind w:left="1134" w:hanging="392"/>
        <w:jc w:val="both"/>
        <w:rPr>
          <w:rFonts w:ascii="Arial" w:hAnsi="Arial" w:cs="Arial"/>
          <w:szCs w:val="22"/>
        </w:rPr>
      </w:pPr>
      <w:r w:rsidRPr="00470295">
        <w:rPr>
          <w:rFonts w:ascii="Arial" w:hAnsi="Arial" w:cs="Arial"/>
          <w:szCs w:val="22"/>
        </w:rPr>
        <w:t xml:space="preserve">Domain Names are allocated on the "first come, first served" principle, unless the present </w:t>
      </w:r>
      <w:r w:rsidR="00280770">
        <w:rPr>
          <w:rFonts w:ascii="Arial" w:hAnsi="Arial" w:cs="Arial"/>
          <w:szCs w:val="22"/>
        </w:rPr>
        <w:t>Registry</w:t>
      </w:r>
      <w:r w:rsidRPr="00470295">
        <w:rPr>
          <w:rFonts w:ascii="Arial" w:hAnsi="Arial" w:cs="Arial"/>
          <w:szCs w:val="22"/>
        </w:rPr>
        <w:t xml:space="preserve"> Policies contain deviating provisions. Availability of Domain Names can be checked in advance through a WHOIS query at </w:t>
      </w:r>
      <w:proofErr w:type="spellStart"/>
      <w:r w:rsidRPr="00470295">
        <w:rPr>
          <w:rFonts w:ascii="Arial" w:hAnsi="Arial" w:cs="Arial"/>
          <w:szCs w:val="22"/>
        </w:rPr>
        <w:t>whois.bayern</w:t>
      </w:r>
      <w:proofErr w:type="spellEnd"/>
      <w:r w:rsidRPr="00470295">
        <w:rPr>
          <w:rFonts w:ascii="Arial" w:hAnsi="Arial" w:cs="Arial"/>
          <w:szCs w:val="22"/>
        </w:rPr>
        <w:t xml:space="preserve"> or through the relevant </w:t>
      </w:r>
      <w:r w:rsidR="00280770">
        <w:rPr>
          <w:rFonts w:ascii="Arial" w:hAnsi="Arial" w:cs="Arial"/>
          <w:szCs w:val="22"/>
        </w:rPr>
        <w:t>Registrar</w:t>
      </w:r>
      <w:r w:rsidRPr="00470295">
        <w:rPr>
          <w:rFonts w:ascii="Arial" w:hAnsi="Arial" w:cs="Arial"/>
          <w:szCs w:val="22"/>
        </w:rPr>
        <w:t>.</w:t>
      </w:r>
    </w:p>
    <w:p w14:paraId="293FDA89" w14:textId="77777777" w:rsidR="00697AEE" w:rsidRPr="00470295" w:rsidRDefault="00697AEE" w:rsidP="00697AEE">
      <w:pPr>
        <w:jc w:val="both"/>
        <w:rPr>
          <w:rFonts w:ascii="Arial" w:hAnsi="Arial" w:cs="Arial"/>
          <w:szCs w:val="22"/>
        </w:rPr>
      </w:pPr>
    </w:p>
    <w:p w14:paraId="150FCC95" w14:textId="0C3CF132" w:rsidR="00470295" w:rsidRDefault="00470295" w:rsidP="00470295">
      <w:pPr>
        <w:numPr>
          <w:ilvl w:val="0"/>
          <w:numId w:val="18"/>
        </w:numPr>
        <w:ind w:left="1134" w:hanging="392"/>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Registry</w:t>
      </w:r>
      <w:r w:rsidRPr="00470295">
        <w:rPr>
          <w:rFonts w:ascii="Arial" w:hAnsi="Arial" w:cs="Arial"/>
          <w:szCs w:val="22"/>
        </w:rPr>
        <w:t xml:space="preserve"> is in any event entitled at its sole discretion to reject registration orders submitted through </w:t>
      </w:r>
      <w:r w:rsidR="00280770">
        <w:rPr>
          <w:rFonts w:ascii="Arial" w:hAnsi="Arial" w:cs="Arial"/>
          <w:szCs w:val="22"/>
        </w:rPr>
        <w:t>Registrar</w:t>
      </w:r>
      <w:r w:rsidR="00697AEE">
        <w:rPr>
          <w:rFonts w:ascii="Arial" w:hAnsi="Arial" w:cs="Arial"/>
          <w:szCs w:val="22"/>
        </w:rPr>
        <w:t>s.</w:t>
      </w:r>
    </w:p>
    <w:p w14:paraId="17349F8E" w14:textId="77777777" w:rsidR="00697AEE" w:rsidRPr="00470295" w:rsidRDefault="00697AEE" w:rsidP="001B6406">
      <w:pPr>
        <w:jc w:val="both"/>
        <w:rPr>
          <w:rFonts w:ascii="Arial" w:hAnsi="Arial" w:cs="Arial"/>
          <w:szCs w:val="22"/>
        </w:rPr>
      </w:pPr>
    </w:p>
    <w:p w14:paraId="1A2833A4" w14:textId="4FDCAAFE" w:rsidR="00470295" w:rsidRPr="00470295" w:rsidRDefault="00470295" w:rsidP="00470295">
      <w:pPr>
        <w:numPr>
          <w:ilvl w:val="0"/>
          <w:numId w:val="18"/>
        </w:numPr>
        <w:ind w:left="1134" w:hanging="392"/>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Registrant</w:t>
      </w:r>
      <w:r w:rsidRPr="00470295">
        <w:rPr>
          <w:rFonts w:ascii="Arial" w:hAnsi="Arial" w:cs="Arial"/>
          <w:szCs w:val="22"/>
        </w:rPr>
        <w:t xml:space="preserve"> is </w:t>
      </w:r>
      <w:r w:rsidR="00CE5ECB">
        <w:rPr>
          <w:rFonts w:ascii="Arial" w:hAnsi="Arial" w:cs="Arial"/>
          <w:szCs w:val="22"/>
        </w:rPr>
        <w:t>made aware</w:t>
      </w:r>
      <w:r w:rsidRPr="00470295">
        <w:rPr>
          <w:rFonts w:ascii="Arial" w:hAnsi="Arial" w:cs="Arial"/>
          <w:szCs w:val="22"/>
        </w:rPr>
        <w:t xml:space="preserve"> that the </w:t>
      </w:r>
      <w:r w:rsidR="00280770">
        <w:rPr>
          <w:rFonts w:ascii="Arial" w:hAnsi="Arial" w:cs="Arial"/>
          <w:szCs w:val="22"/>
        </w:rPr>
        <w:t>Registry</w:t>
      </w:r>
      <w:r w:rsidRPr="00470295">
        <w:rPr>
          <w:rFonts w:ascii="Arial" w:hAnsi="Arial" w:cs="Arial"/>
          <w:szCs w:val="22"/>
        </w:rPr>
        <w:t xml:space="preserve"> is entitled (but not obliged) in the following instances to reject a registration order or delete and/or deactivate a Domain Name or cancel registration if</w:t>
      </w:r>
      <w:r w:rsidR="00802AA7">
        <w:rPr>
          <w:rFonts w:ascii="Arial" w:hAnsi="Arial" w:cs="Arial"/>
          <w:szCs w:val="22"/>
        </w:rPr>
        <w:t>/to</w:t>
      </w:r>
      <w:r w:rsidRPr="00470295">
        <w:rPr>
          <w:rFonts w:ascii="Arial" w:hAnsi="Arial" w:cs="Arial"/>
          <w:szCs w:val="22"/>
        </w:rPr>
        <w:t>:</w:t>
      </w:r>
    </w:p>
    <w:p w14:paraId="30182DDB" w14:textId="77777777" w:rsidR="00697AEE" w:rsidRDefault="00470295" w:rsidP="001B6406">
      <w:pPr>
        <w:numPr>
          <w:ilvl w:val="0"/>
          <w:numId w:val="19"/>
        </w:numPr>
        <w:tabs>
          <w:tab w:val="left" w:pos="2268"/>
        </w:tabs>
        <w:ind w:left="2268" w:hanging="708"/>
        <w:jc w:val="both"/>
        <w:rPr>
          <w:rFonts w:ascii="Arial" w:hAnsi="Arial" w:cs="Arial"/>
          <w:szCs w:val="22"/>
        </w:rPr>
      </w:pPr>
      <w:proofErr w:type="gramStart"/>
      <w:r w:rsidRPr="00470295">
        <w:rPr>
          <w:rFonts w:ascii="Arial" w:hAnsi="Arial" w:cs="Arial"/>
          <w:szCs w:val="22"/>
        </w:rPr>
        <w:t>the</w:t>
      </w:r>
      <w:proofErr w:type="gramEnd"/>
      <w:r w:rsidRPr="00470295">
        <w:rPr>
          <w:rFonts w:ascii="Arial" w:hAnsi="Arial" w:cs="Arial"/>
          <w:szCs w:val="22"/>
        </w:rPr>
        <w:t xml:space="preserve"> registration application or registration of a Domain Name does not comply with the </w:t>
      </w:r>
      <w:r w:rsidR="00280770">
        <w:rPr>
          <w:rFonts w:ascii="Arial" w:hAnsi="Arial" w:cs="Arial"/>
          <w:szCs w:val="22"/>
        </w:rPr>
        <w:t>Registry</w:t>
      </w:r>
      <w:r w:rsidRPr="00470295">
        <w:rPr>
          <w:rFonts w:ascii="Arial" w:hAnsi="Arial" w:cs="Arial"/>
          <w:szCs w:val="22"/>
        </w:rPr>
        <w:t xml:space="preserve"> Policies, or</w:t>
      </w:r>
    </w:p>
    <w:p w14:paraId="2E23B7D4" w14:textId="77777777" w:rsidR="00697AEE" w:rsidRDefault="00697AEE" w:rsidP="001B6406">
      <w:pPr>
        <w:numPr>
          <w:ilvl w:val="0"/>
          <w:numId w:val="19"/>
        </w:numPr>
        <w:tabs>
          <w:tab w:val="left" w:pos="2268"/>
        </w:tabs>
        <w:ind w:left="2268" w:hanging="708"/>
        <w:jc w:val="both"/>
        <w:rPr>
          <w:rFonts w:ascii="Arial" w:hAnsi="Arial" w:cs="Arial"/>
          <w:szCs w:val="22"/>
        </w:rPr>
      </w:pPr>
      <w:proofErr w:type="gramStart"/>
      <w:r w:rsidRPr="00697AEE">
        <w:rPr>
          <w:rFonts w:ascii="Arial" w:hAnsi="Arial" w:cs="Arial"/>
          <w:szCs w:val="22"/>
        </w:rPr>
        <w:t>the</w:t>
      </w:r>
      <w:proofErr w:type="gramEnd"/>
      <w:r w:rsidRPr="00697AEE">
        <w:rPr>
          <w:rFonts w:ascii="Arial" w:hAnsi="Arial" w:cs="Arial"/>
          <w:szCs w:val="22"/>
        </w:rPr>
        <w:t xml:space="preserve"> Domain Name applied for is already registered or reserved (the Registry is authorised to exclude certain Domain Names from registration),</w:t>
      </w:r>
    </w:p>
    <w:p w14:paraId="2026064A" w14:textId="77777777" w:rsidR="00697AEE" w:rsidRDefault="00470295" w:rsidP="001B6406">
      <w:pPr>
        <w:numPr>
          <w:ilvl w:val="0"/>
          <w:numId w:val="19"/>
        </w:numPr>
        <w:tabs>
          <w:tab w:val="left" w:pos="2268"/>
        </w:tabs>
        <w:ind w:left="2268" w:hanging="708"/>
        <w:jc w:val="both"/>
        <w:rPr>
          <w:rFonts w:ascii="Arial" w:hAnsi="Arial" w:cs="Arial"/>
          <w:szCs w:val="22"/>
        </w:rPr>
      </w:pPr>
      <w:proofErr w:type="gramStart"/>
      <w:r w:rsidRPr="00697AEE">
        <w:rPr>
          <w:rFonts w:ascii="Arial" w:hAnsi="Arial" w:cs="Arial"/>
          <w:szCs w:val="22"/>
        </w:rPr>
        <w:t>this</w:t>
      </w:r>
      <w:proofErr w:type="gramEnd"/>
      <w:r w:rsidRPr="00697AEE">
        <w:rPr>
          <w:rFonts w:ascii="Arial" w:hAnsi="Arial" w:cs="Arial"/>
          <w:szCs w:val="22"/>
        </w:rPr>
        <w:t xml:space="preserve"> is necessary to protect the integrity and stability of the </w:t>
      </w:r>
      <w:r w:rsidR="00280770" w:rsidRPr="00697AEE">
        <w:rPr>
          <w:rFonts w:ascii="Arial" w:hAnsi="Arial" w:cs="Arial"/>
          <w:szCs w:val="22"/>
        </w:rPr>
        <w:t>Registry</w:t>
      </w:r>
      <w:r w:rsidRPr="00697AEE">
        <w:rPr>
          <w:rFonts w:ascii="Arial" w:hAnsi="Arial" w:cs="Arial"/>
          <w:szCs w:val="22"/>
        </w:rPr>
        <w:t xml:space="preserve"> system and/or the operation and/or administration of the .BAYERN Top Level Domain, or</w:t>
      </w:r>
    </w:p>
    <w:p w14:paraId="7AF3CADC" w14:textId="77777777" w:rsidR="00697AEE" w:rsidRDefault="00470295" w:rsidP="001B6406">
      <w:pPr>
        <w:numPr>
          <w:ilvl w:val="0"/>
          <w:numId w:val="19"/>
        </w:numPr>
        <w:tabs>
          <w:tab w:val="left" w:pos="2268"/>
        </w:tabs>
        <w:ind w:left="2268" w:hanging="708"/>
        <w:jc w:val="both"/>
        <w:rPr>
          <w:rFonts w:ascii="Arial" w:hAnsi="Arial" w:cs="Arial"/>
          <w:szCs w:val="22"/>
        </w:rPr>
      </w:pPr>
      <w:proofErr w:type="gramStart"/>
      <w:r w:rsidRPr="00697AEE">
        <w:rPr>
          <w:rFonts w:ascii="Arial" w:hAnsi="Arial" w:cs="Arial"/>
          <w:szCs w:val="22"/>
        </w:rPr>
        <w:t>it</w:t>
      </w:r>
      <w:proofErr w:type="gramEnd"/>
      <w:r w:rsidRPr="00697AEE">
        <w:rPr>
          <w:rFonts w:ascii="Arial" w:hAnsi="Arial" w:cs="Arial"/>
          <w:szCs w:val="22"/>
        </w:rPr>
        <w:t xml:space="preserve"> is necessary to protect the stability, security and functioning of third party networks in accordance with the regulations in "ICANN New </w:t>
      </w:r>
      <w:proofErr w:type="spellStart"/>
      <w:r w:rsidRPr="00697AEE">
        <w:rPr>
          <w:rFonts w:ascii="Arial" w:hAnsi="Arial" w:cs="Arial"/>
          <w:szCs w:val="22"/>
        </w:rPr>
        <w:t>gTLD</w:t>
      </w:r>
      <w:proofErr w:type="spellEnd"/>
      <w:r w:rsidRPr="00697AEE">
        <w:rPr>
          <w:rFonts w:ascii="Arial" w:hAnsi="Arial" w:cs="Arial"/>
          <w:szCs w:val="22"/>
        </w:rPr>
        <w:t xml:space="preserve"> Collision Occurrence Management Plan" against serious disruption as a result of registering a specific Domain Name, or</w:t>
      </w:r>
    </w:p>
    <w:p w14:paraId="0E497DA4" w14:textId="77777777" w:rsidR="00697AEE" w:rsidRDefault="00470295" w:rsidP="001B6406">
      <w:pPr>
        <w:numPr>
          <w:ilvl w:val="0"/>
          <w:numId w:val="19"/>
        </w:numPr>
        <w:tabs>
          <w:tab w:val="left" w:pos="2268"/>
        </w:tabs>
        <w:ind w:left="2268" w:hanging="708"/>
        <w:jc w:val="both"/>
        <w:rPr>
          <w:rFonts w:ascii="Arial" w:hAnsi="Arial" w:cs="Arial"/>
          <w:szCs w:val="22"/>
        </w:rPr>
      </w:pPr>
      <w:proofErr w:type="gramStart"/>
      <w:r w:rsidRPr="00697AEE">
        <w:rPr>
          <w:rFonts w:ascii="Arial" w:hAnsi="Arial" w:cs="Arial"/>
          <w:szCs w:val="22"/>
        </w:rPr>
        <w:t>this</w:t>
      </w:r>
      <w:proofErr w:type="gramEnd"/>
      <w:r w:rsidRPr="00697AEE">
        <w:rPr>
          <w:rFonts w:ascii="Arial" w:hAnsi="Arial" w:cs="Arial"/>
          <w:szCs w:val="22"/>
        </w:rPr>
        <w:t xml:space="preserve"> is necessary to ensure the legality of the </w:t>
      </w:r>
      <w:r w:rsidR="00280770" w:rsidRPr="00697AEE">
        <w:rPr>
          <w:rFonts w:ascii="Arial" w:hAnsi="Arial" w:cs="Arial"/>
          <w:szCs w:val="22"/>
        </w:rPr>
        <w:t>Registry</w:t>
      </w:r>
      <w:r w:rsidRPr="00697AEE">
        <w:rPr>
          <w:rFonts w:ascii="Arial" w:hAnsi="Arial" w:cs="Arial"/>
          <w:szCs w:val="22"/>
        </w:rPr>
        <w:t>'s actions and/or compliance with a ruling by a competent court or competent authority, or</w:t>
      </w:r>
    </w:p>
    <w:p w14:paraId="41D27BAA" w14:textId="3465C017" w:rsidR="00470295" w:rsidRPr="00697AEE" w:rsidRDefault="00802AA7" w:rsidP="001B6406">
      <w:pPr>
        <w:numPr>
          <w:ilvl w:val="0"/>
          <w:numId w:val="19"/>
        </w:numPr>
        <w:tabs>
          <w:tab w:val="left" w:pos="2268"/>
        </w:tabs>
        <w:ind w:left="2268" w:hanging="708"/>
        <w:jc w:val="both"/>
        <w:rPr>
          <w:rStyle w:val="Strong"/>
          <w:rFonts w:ascii="Arial" w:hAnsi="Arial" w:cs="Arial"/>
          <w:b w:val="0"/>
          <w:sz w:val="22"/>
          <w:szCs w:val="22"/>
        </w:rPr>
      </w:pPr>
      <w:proofErr w:type="gramStart"/>
      <w:r w:rsidRPr="00697AEE">
        <w:rPr>
          <w:rFonts w:ascii="Arial" w:hAnsi="Arial" w:cs="Arial"/>
          <w:szCs w:val="22"/>
        </w:rPr>
        <w:t>a</w:t>
      </w:r>
      <w:r w:rsidR="00470295" w:rsidRPr="00697AEE">
        <w:rPr>
          <w:rFonts w:ascii="Arial" w:hAnsi="Arial" w:cs="Arial"/>
          <w:szCs w:val="22"/>
        </w:rPr>
        <w:t>void</w:t>
      </w:r>
      <w:proofErr w:type="gramEnd"/>
      <w:r w:rsidR="00470295" w:rsidRPr="00697AEE">
        <w:rPr>
          <w:rFonts w:ascii="Arial" w:hAnsi="Arial" w:cs="Arial"/>
          <w:szCs w:val="22"/>
        </w:rPr>
        <w:t xml:space="preserve"> liability on the part of the </w:t>
      </w:r>
      <w:r w:rsidR="00280770" w:rsidRPr="00697AEE">
        <w:rPr>
          <w:rFonts w:ascii="Arial" w:hAnsi="Arial" w:cs="Arial"/>
          <w:szCs w:val="22"/>
        </w:rPr>
        <w:t>Registry</w:t>
      </w:r>
      <w:r w:rsidR="00470295" w:rsidRPr="00697AEE">
        <w:rPr>
          <w:rFonts w:ascii="Arial" w:hAnsi="Arial" w:cs="Arial"/>
          <w:szCs w:val="22"/>
        </w:rPr>
        <w:t xml:space="preserve"> and the associated companies, managing directors, senior executives, staff and/or subcontractors.</w:t>
      </w:r>
    </w:p>
    <w:p w14:paraId="42DF09A4" w14:textId="77777777" w:rsidR="00470295" w:rsidRPr="00470295" w:rsidRDefault="00470295" w:rsidP="00470295">
      <w:pPr>
        <w:jc w:val="both"/>
        <w:rPr>
          <w:rStyle w:val="Strong"/>
          <w:rFonts w:ascii="Arial" w:hAnsi="Arial" w:cs="Arial"/>
          <w:b w:val="0"/>
          <w:sz w:val="22"/>
          <w:szCs w:val="22"/>
        </w:rPr>
      </w:pPr>
    </w:p>
    <w:p w14:paraId="0181AD1A" w14:textId="77777777" w:rsidR="00470295" w:rsidRPr="00470295" w:rsidRDefault="00280770" w:rsidP="00470295">
      <w:pPr>
        <w:numPr>
          <w:ilvl w:val="0"/>
          <w:numId w:val="16"/>
        </w:numPr>
        <w:ind w:left="720"/>
        <w:jc w:val="both"/>
        <w:rPr>
          <w:rStyle w:val="Strong"/>
          <w:rFonts w:ascii="Arial" w:hAnsi="Arial" w:cs="Arial"/>
          <w:b w:val="0"/>
          <w:color w:val="FF0000"/>
          <w:sz w:val="22"/>
          <w:szCs w:val="22"/>
        </w:rPr>
      </w:pPr>
      <w:r>
        <w:rPr>
          <w:rStyle w:val="Strong"/>
          <w:rFonts w:ascii="Arial" w:hAnsi="Arial" w:cs="Arial"/>
          <w:b w:val="0"/>
          <w:color w:val="FF0000"/>
          <w:sz w:val="22"/>
          <w:szCs w:val="22"/>
        </w:rPr>
        <w:t>Registrant</w:t>
      </w:r>
      <w:r w:rsidR="00470295" w:rsidRPr="00470295">
        <w:rPr>
          <w:rStyle w:val="Strong"/>
          <w:rFonts w:ascii="Arial" w:hAnsi="Arial" w:cs="Arial"/>
          <w:b w:val="0"/>
          <w:color w:val="FF0000"/>
          <w:sz w:val="22"/>
          <w:szCs w:val="22"/>
        </w:rPr>
        <w:t xml:space="preserve"> Information / Local Presence Requirement</w:t>
      </w:r>
    </w:p>
    <w:p w14:paraId="66DA6DB9" w14:textId="77777777" w:rsidR="00470295" w:rsidRPr="00470295" w:rsidRDefault="00470295" w:rsidP="00470295">
      <w:pPr>
        <w:ind w:left="720"/>
        <w:jc w:val="both"/>
        <w:rPr>
          <w:rStyle w:val="Strong"/>
          <w:rFonts w:ascii="Arial" w:hAnsi="Arial" w:cs="Arial"/>
          <w:b w:val="0"/>
          <w:sz w:val="22"/>
          <w:szCs w:val="22"/>
        </w:rPr>
      </w:pPr>
    </w:p>
    <w:p w14:paraId="59201CC2" w14:textId="69FAC1F0" w:rsidR="00470295" w:rsidRPr="00C36129" w:rsidRDefault="00470295" w:rsidP="00C36129">
      <w:pPr>
        <w:numPr>
          <w:ilvl w:val="0"/>
          <w:numId w:val="17"/>
        </w:numPr>
        <w:ind w:left="1134" w:hanging="425"/>
        <w:jc w:val="both"/>
        <w:rPr>
          <w:rStyle w:val="Strong"/>
          <w:rFonts w:ascii="Arial" w:hAnsi="Arial" w:cs="Arial"/>
          <w:b w:val="0"/>
          <w:sz w:val="22"/>
          <w:szCs w:val="22"/>
        </w:rPr>
      </w:pPr>
      <w:r w:rsidRPr="00470295">
        <w:rPr>
          <w:rStyle w:val="Strong"/>
          <w:rFonts w:ascii="Arial" w:hAnsi="Arial" w:cs="Arial"/>
          <w:b w:val="0"/>
          <w:sz w:val="22"/>
          <w:szCs w:val="22"/>
        </w:rPr>
        <w:t xml:space="preserve">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must provide the following information to the </w:t>
      </w:r>
      <w:r w:rsidR="00280770">
        <w:rPr>
          <w:rStyle w:val="Strong"/>
          <w:rFonts w:ascii="Arial" w:hAnsi="Arial" w:cs="Arial"/>
          <w:b w:val="0"/>
          <w:sz w:val="22"/>
          <w:szCs w:val="22"/>
        </w:rPr>
        <w:t>Registrar</w:t>
      </w:r>
      <w:r w:rsidRPr="00470295">
        <w:rPr>
          <w:rStyle w:val="Strong"/>
          <w:rFonts w:ascii="Arial" w:hAnsi="Arial" w:cs="Arial"/>
          <w:b w:val="0"/>
          <w:sz w:val="22"/>
          <w:szCs w:val="22"/>
        </w:rPr>
        <w:t>:</w:t>
      </w:r>
    </w:p>
    <w:p w14:paraId="69D53B28" w14:textId="18FDBE91" w:rsidR="00924B31" w:rsidRDefault="00470295" w:rsidP="001B6406">
      <w:pPr>
        <w:pStyle w:val="ListParagraph"/>
        <w:numPr>
          <w:ilvl w:val="0"/>
          <w:numId w:val="36"/>
        </w:numPr>
        <w:ind w:left="2268" w:hanging="708"/>
        <w:jc w:val="both"/>
        <w:rPr>
          <w:rStyle w:val="Strong"/>
          <w:rFonts w:ascii="Arial" w:hAnsi="Arial" w:cs="Arial"/>
          <w:b w:val="0"/>
          <w:sz w:val="22"/>
          <w:szCs w:val="22"/>
        </w:rPr>
      </w:pPr>
      <w:r w:rsidRPr="00470295">
        <w:rPr>
          <w:rStyle w:val="Strong"/>
          <w:rFonts w:ascii="Arial" w:hAnsi="Arial" w:cs="Arial"/>
          <w:b w:val="0"/>
          <w:sz w:val="22"/>
          <w:szCs w:val="22"/>
        </w:rPr>
        <w:t xml:space="preserve">If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is an individual, his legally recognised</w:t>
      </w:r>
      <w:r w:rsidR="00924B31">
        <w:rPr>
          <w:rStyle w:val="Strong"/>
          <w:rFonts w:ascii="Arial" w:hAnsi="Arial" w:cs="Arial"/>
          <w:b w:val="0"/>
          <w:sz w:val="22"/>
          <w:szCs w:val="22"/>
        </w:rPr>
        <w:t xml:space="preserve"> first and last name (surname);</w:t>
      </w:r>
    </w:p>
    <w:p w14:paraId="5514BFDA" w14:textId="5DF1C499" w:rsidR="00924B31" w:rsidRDefault="00470295" w:rsidP="001B6406">
      <w:pPr>
        <w:pStyle w:val="ListParagraph"/>
        <w:numPr>
          <w:ilvl w:val="0"/>
          <w:numId w:val="36"/>
        </w:numPr>
        <w:ind w:left="2268" w:hanging="708"/>
        <w:jc w:val="both"/>
        <w:rPr>
          <w:rStyle w:val="Strong"/>
          <w:rFonts w:ascii="Arial" w:hAnsi="Arial" w:cs="Arial"/>
          <w:b w:val="0"/>
          <w:sz w:val="22"/>
          <w:szCs w:val="22"/>
        </w:rPr>
      </w:pPr>
      <w:r w:rsidRPr="00924B31">
        <w:rPr>
          <w:rStyle w:val="Strong"/>
          <w:rFonts w:ascii="Arial" w:hAnsi="Arial" w:cs="Arial"/>
          <w:b w:val="0"/>
          <w:sz w:val="22"/>
          <w:szCs w:val="22"/>
        </w:rPr>
        <w:t xml:space="preserve">If the </w:t>
      </w:r>
      <w:r w:rsidR="00280770" w:rsidRPr="00924B31">
        <w:rPr>
          <w:rStyle w:val="Strong"/>
          <w:rFonts w:ascii="Arial" w:hAnsi="Arial" w:cs="Arial"/>
          <w:b w:val="0"/>
          <w:sz w:val="22"/>
          <w:szCs w:val="22"/>
        </w:rPr>
        <w:t>Registrant</w:t>
      </w:r>
      <w:r w:rsidRPr="00924B31">
        <w:rPr>
          <w:rStyle w:val="Strong"/>
          <w:rFonts w:ascii="Arial" w:hAnsi="Arial" w:cs="Arial"/>
          <w:b w:val="0"/>
          <w:sz w:val="22"/>
          <w:szCs w:val="22"/>
        </w:rPr>
        <w:t xml:space="preserve"> is an entity such as a corporation, organisation, association, that is recognised as a leg</w:t>
      </w:r>
      <w:r w:rsidR="006934E5">
        <w:rPr>
          <w:rStyle w:val="Strong"/>
          <w:rFonts w:ascii="Arial" w:hAnsi="Arial" w:cs="Arial"/>
          <w:b w:val="0"/>
          <w:sz w:val="22"/>
          <w:szCs w:val="22"/>
        </w:rPr>
        <w:t>al person under relevant law, 1)</w:t>
      </w:r>
      <w:r w:rsidRPr="00924B31">
        <w:rPr>
          <w:rStyle w:val="Strong"/>
          <w:rFonts w:ascii="Arial" w:hAnsi="Arial" w:cs="Arial"/>
          <w:b w:val="0"/>
          <w:sz w:val="22"/>
          <w:szCs w:val="22"/>
        </w:rPr>
        <w:t xml:space="preserve"> the full name of that ent</w:t>
      </w:r>
      <w:r w:rsidR="006934E5">
        <w:rPr>
          <w:rStyle w:val="Strong"/>
          <w:rFonts w:ascii="Arial" w:hAnsi="Arial" w:cs="Arial"/>
          <w:b w:val="0"/>
          <w:sz w:val="22"/>
          <w:szCs w:val="22"/>
        </w:rPr>
        <w:t>ity, 2)</w:t>
      </w:r>
      <w:r w:rsidRPr="00924B31">
        <w:rPr>
          <w:rStyle w:val="Strong"/>
          <w:rFonts w:ascii="Arial" w:hAnsi="Arial" w:cs="Arial"/>
          <w:b w:val="0"/>
          <w:sz w:val="22"/>
          <w:szCs w:val="22"/>
        </w:rPr>
        <w:t xml:space="preserve"> details of the country under whose laws </w:t>
      </w:r>
      <w:r w:rsidR="006934E5">
        <w:rPr>
          <w:rStyle w:val="Strong"/>
          <w:rFonts w:ascii="Arial" w:hAnsi="Arial" w:cs="Arial"/>
          <w:b w:val="0"/>
          <w:sz w:val="22"/>
          <w:szCs w:val="22"/>
        </w:rPr>
        <w:t>the company is recognised, and 3)</w:t>
      </w:r>
      <w:r w:rsidRPr="00924B31">
        <w:rPr>
          <w:rStyle w:val="Strong"/>
          <w:rFonts w:ascii="Arial" w:hAnsi="Arial" w:cs="Arial"/>
          <w:b w:val="0"/>
          <w:sz w:val="22"/>
          <w:szCs w:val="22"/>
        </w:rPr>
        <w:t xml:space="preserve"> details of an individual who is authorised by the </w:t>
      </w:r>
      <w:r w:rsidR="00280770" w:rsidRPr="00924B31">
        <w:rPr>
          <w:rStyle w:val="Strong"/>
          <w:rFonts w:ascii="Arial" w:hAnsi="Arial" w:cs="Arial"/>
          <w:b w:val="0"/>
          <w:sz w:val="22"/>
          <w:szCs w:val="22"/>
        </w:rPr>
        <w:t>Registrant</w:t>
      </w:r>
      <w:r w:rsidRPr="00924B31">
        <w:rPr>
          <w:rStyle w:val="Strong"/>
          <w:rFonts w:ascii="Arial" w:hAnsi="Arial" w:cs="Arial"/>
          <w:b w:val="0"/>
          <w:sz w:val="22"/>
          <w:szCs w:val="22"/>
        </w:rPr>
        <w:t xml:space="preserve"> to act as your </w:t>
      </w:r>
      <w:r w:rsidR="00280770" w:rsidRPr="00924B31">
        <w:rPr>
          <w:rStyle w:val="Strong"/>
          <w:rFonts w:ascii="Arial" w:hAnsi="Arial" w:cs="Arial"/>
          <w:b w:val="0"/>
          <w:sz w:val="22"/>
          <w:szCs w:val="22"/>
        </w:rPr>
        <w:t>Registrant</w:t>
      </w:r>
      <w:r w:rsidRPr="00924B31">
        <w:rPr>
          <w:rStyle w:val="Strong"/>
          <w:rFonts w:ascii="Arial" w:hAnsi="Arial" w:cs="Arial"/>
          <w:b w:val="0"/>
          <w:sz w:val="22"/>
          <w:szCs w:val="22"/>
        </w:rPr>
        <w:t xml:space="preserve"> contact</w:t>
      </w:r>
      <w:r w:rsidR="00924B31">
        <w:rPr>
          <w:rStyle w:val="Strong"/>
          <w:rFonts w:ascii="Arial" w:hAnsi="Arial" w:cs="Arial"/>
          <w:b w:val="0"/>
          <w:sz w:val="22"/>
          <w:szCs w:val="22"/>
        </w:rPr>
        <w:t>;</w:t>
      </w:r>
    </w:p>
    <w:p w14:paraId="10F44EC4" w14:textId="16A276F9" w:rsidR="00924B31" w:rsidRDefault="00470295" w:rsidP="001B6406">
      <w:pPr>
        <w:pStyle w:val="ListParagraph"/>
        <w:numPr>
          <w:ilvl w:val="0"/>
          <w:numId w:val="36"/>
        </w:numPr>
        <w:ind w:left="2268" w:hanging="708"/>
        <w:jc w:val="both"/>
        <w:rPr>
          <w:rStyle w:val="Strong"/>
          <w:rFonts w:ascii="Arial" w:hAnsi="Arial" w:cs="Arial"/>
          <w:b w:val="0"/>
          <w:sz w:val="22"/>
          <w:szCs w:val="22"/>
        </w:rPr>
      </w:pPr>
      <w:proofErr w:type="gramStart"/>
      <w:r w:rsidRPr="00924B31">
        <w:rPr>
          <w:rStyle w:val="Strong"/>
          <w:rFonts w:ascii="Arial" w:hAnsi="Arial" w:cs="Arial"/>
          <w:b w:val="0"/>
          <w:sz w:val="22"/>
          <w:szCs w:val="22"/>
        </w:rPr>
        <w:t>the</w:t>
      </w:r>
      <w:proofErr w:type="gramEnd"/>
      <w:r w:rsidRPr="00924B31">
        <w:rPr>
          <w:rStyle w:val="Strong"/>
          <w:rFonts w:ascii="Arial" w:hAnsi="Arial" w:cs="Arial"/>
          <w:b w:val="0"/>
          <w:sz w:val="22"/>
          <w:szCs w:val="22"/>
        </w:rPr>
        <w:t xml:space="preserve"> </w:t>
      </w:r>
      <w:r w:rsidR="00280770" w:rsidRPr="00924B31">
        <w:rPr>
          <w:rStyle w:val="Strong"/>
          <w:rFonts w:ascii="Arial" w:hAnsi="Arial" w:cs="Arial"/>
          <w:b w:val="0"/>
          <w:sz w:val="22"/>
          <w:szCs w:val="22"/>
        </w:rPr>
        <w:t>Registrant</w:t>
      </w:r>
      <w:r w:rsidRPr="00924B31">
        <w:rPr>
          <w:rStyle w:val="Strong"/>
          <w:rFonts w:ascii="Arial" w:hAnsi="Arial" w:cs="Arial"/>
          <w:b w:val="0"/>
          <w:sz w:val="22"/>
          <w:szCs w:val="22"/>
        </w:rPr>
        <w:t>´s valid postal address</w:t>
      </w:r>
      <w:r w:rsidR="00924B31">
        <w:rPr>
          <w:rStyle w:val="Strong"/>
          <w:rFonts w:ascii="Arial" w:hAnsi="Arial" w:cs="Arial"/>
          <w:b w:val="0"/>
          <w:sz w:val="22"/>
          <w:szCs w:val="22"/>
        </w:rPr>
        <w:t>;</w:t>
      </w:r>
    </w:p>
    <w:p w14:paraId="5FA4BEA4" w14:textId="77777777" w:rsidR="00924B31" w:rsidRDefault="00470295" w:rsidP="001B6406">
      <w:pPr>
        <w:pStyle w:val="ListParagraph"/>
        <w:numPr>
          <w:ilvl w:val="0"/>
          <w:numId w:val="36"/>
        </w:numPr>
        <w:ind w:left="2268" w:hanging="708"/>
        <w:jc w:val="both"/>
        <w:rPr>
          <w:rStyle w:val="Strong"/>
          <w:rFonts w:ascii="Arial" w:hAnsi="Arial" w:cs="Arial"/>
          <w:b w:val="0"/>
          <w:sz w:val="22"/>
          <w:szCs w:val="22"/>
        </w:rPr>
      </w:pPr>
      <w:r w:rsidRPr="00924B31">
        <w:rPr>
          <w:rStyle w:val="Strong"/>
          <w:rFonts w:ascii="Arial" w:hAnsi="Arial" w:cs="Arial"/>
          <w:b w:val="0"/>
          <w:sz w:val="22"/>
          <w:szCs w:val="22"/>
        </w:rPr>
        <w:t xml:space="preserve">A working email address for the </w:t>
      </w:r>
      <w:r w:rsidR="00280770" w:rsidRPr="00924B31">
        <w:rPr>
          <w:rStyle w:val="Strong"/>
          <w:rFonts w:ascii="Arial" w:hAnsi="Arial" w:cs="Arial"/>
          <w:b w:val="0"/>
          <w:sz w:val="22"/>
          <w:szCs w:val="22"/>
        </w:rPr>
        <w:t>Registrant</w:t>
      </w:r>
    </w:p>
    <w:p w14:paraId="4EB382E8" w14:textId="39A7490E" w:rsidR="004E2B78" w:rsidRDefault="00470295" w:rsidP="00924B31">
      <w:pPr>
        <w:pStyle w:val="ListParagraph"/>
        <w:numPr>
          <w:ilvl w:val="0"/>
          <w:numId w:val="36"/>
        </w:numPr>
        <w:ind w:left="2268" w:hanging="708"/>
        <w:jc w:val="both"/>
        <w:rPr>
          <w:rStyle w:val="Strong"/>
          <w:rFonts w:ascii="Arial" w:hAnsi="Arial" w:cs="Arial"/>
          <w:b w:val="0"/>
          <w:sz w:val="22"/>
          <w:szCs w:val="22"/>
        </w:rPr>
      </w:pPr>
      <w:r w:rsidRPr="00924B31">
        <w:rPr>
          <w:rStyle w:val="Strong"/>
          <w:rFonts w:ascii="Arial" w:hAnsi="Arial" w:cs="Arial"/>
          <w:b w:val="0"/>
          <w:sz w:val="22"/>
          <w:szCs w:val="22"/>
        </w:rPr>
        <w:t xml:space="preserve">A working telephone number for the </w:t>
      </w:r>
      <w:r w:rsidR="00280770" w:rsidRPr="00924B31">
        <w:rPr>
          <w:rStyle w:val="Strong"/>
          <w:rFonts w:ascii="Arial" w:hAnsi="Arial" w:cs="Arial"/>
          <w:b w:val="0"/>
          <w:sz w:val="22"/>
          <w:szCs w:val="22"/>
        </w:rPr>
        <w:t>Registrant</w:t>
      </w:r>
      <w:r w:rsidRPr="00924B31">
        <w:rPr>
          <w:rStyle w:val="Strong"/>
          <w:rFonts w:ascii="Arial" w:hAnsi="Arial" w:cs="Arial"/>
          <w:b w:val="0"/>
          <w:sz w:val="22"/>
          <w:szCs w:val="22"/>
        </w:rPr>
        <w:t>, including country code, area code, and proper extension, if applicable</w:t>
      </w:r>
      <w:r w:rsidR="00924B31">
        <w:rPr>
          <w:rStyle w:val="Strong"/>
          <w:rFonts w:ascii="Arial" w:hAnsi="Arial" w:cs="Arial"/>
          <w:b w:val="0"/>
          <w:sz w:val="22"/>
          <w:szCs w:val="22"/>
        </w:rPr>
        <w:t>.</w:t>
      </w:r>
    </w:p>
    <w:p w14:paraId="046534CD" w14:textId="77777777" w:rsidR="00924B31" w:rsidRPr="001B6406" w:rsidRDefault="00924B31" w:rsidP="001B6406">
      <w:pPr>
        <w:pStyle w:val="ListParagraph"/>
        <w:ind w:left="2268"/>
        <w:jc w:val="both"/>
        <w:rPr>
          <w:rStyle w:val="Strong"/>
          <w:rFonts w:ascii="Arial" w:hAnsi="Arial"/>
          <w:b w:val="0"/>
          <w:sz w:val="22"/>
        </w:rPr>
      </w:pPr>
    </w:p>
    <w:p w14:paraId="08A736B6" w14:textId="7133610C" w:rsidR="00C02E0F" w:rsidRDefault="00280770" w:rsidP="00C02E0F">
      <w:pPr>
        <w:numPr>
          <w:ilvl w:val="0"/>
          <w:numId w:val="17"/>
        </w:numPr>
        <w:ind w:left="1134" w:hanging="425"/>
        <w:jc w:val="both"/>
        <w:rPr>
          <w:rStyle w:val="Strong"/>
          <w:rFonts w:ascii="Arial" w:hAnsi="Arial" w:cs="Arial"/>
          <w:b w:val="0"/>
          <w:sz w:val="22"/>
          <w:szCs w:val="22"/>
        </w:rPr>
      </w:pPr>
      <w:r>
        <w:rPr>
          <w:rStyle w:val="Strong"/>
          <w:rFonts w:ascii="Arial" w:hAnsi="Arial" w:cs="Arial"/>
          <w:b w:val="0"/>
          <w:sz w:val="22"/>
          <w:szCs w:val="22"/>
        </w:rPr>
        <w:t>Registrant</w:t>
      </w:r>
      <w:r w:rsidR="00AC7361" w:rsidRPr="00AC7361">
        <w:rPr>
          <w:rStyle w:val="Strong"/>
          <w:rFonts w:ascii="Arial" w:hAnsi="Arial" w:cs="Arial"/>
          <w:b w:val="0"/>
          <w:sz w:val="22"/>
          <w:szCs w:val="22"/>
        </w:rPr>
        <w:t xml:space="preserve">s are obliged to supply an individual resident in the Federal Republic of Germany as </w:t>
      </w:r>
      <w:r w:rsidR="00470295" w:rsidRPr="00470295">
        <w:rPr>
          <w:rStyle w:val="Strong"/>
          <w:rFonts w:ascii="Arial" w:hAnsi="Arial" w:cs="Arial"/>
          <w:b w:val="0"/>
          <w:sz w:val="22"/>
          <w:szCs w:val="22"/>
        </w:rPr>
        <w:t>Administrative Contact</w:t>
      </w:r>
      <w:r w:rsidR="00AC7361" w:rsidRPr="00AC7361">
        <w:rPr>
          <w:rStyle w:val="Strong"/>
          <w:rFonts w:ascii="Arial" w:hAnsi="Arial" w:cs="Arial"/>
          <w:b w:val="0"/>
          <w:sz w:val="22"/>
          <w:szCs w:val="22"/>
        </w:rPr>
        <w:t xml:space="preserve">. The Admin-C is authorised to act in the name of and with </w:t>
      </w:r>
      <w:r w:rsidR="00470295" w:rsidRPr="00470295">
        <w:rPr>
          <w:rStyle w:val="Strong"/>
          <w:rFonts w:ascii="Arial" w:hAnsi="Arial" w:cs="Arial"/>
          <w:b w:val="0"/>
          <w:sz w:val="22"/>
          <w:szCs w:val="22"/>
        </w:rPr>
        <w:t xml:space="preserve">full power of attorney for the </w:t>
      </w:r>
      <w:r>
        <w:rPr>
          <w:rStyle w:val="Strong"/>
          <w:rFonts w:ascii="Arial" w:hAnsi="Arial" w:cs="Arial"/>
          <w:b w:val="0"/>
          <w:sz w:val="22"/>
          <w:szCs w:val="22"/>
        </w:rPr>
        <w:t>Registrant</w:t>
      </w:r>
      <w:r w:rsidR="00AC7361" w:rsidRPr="00AC7361">
        <w:rPr>
          <w:rStyle w:val="Strong"/>
          <w:rFonts w:ascii="Arial" w:hAnsi="Arial" w:cs="Arial"/>
          <w:b w:val="0"/>
          <w:sz w:val="22"/>
          <w:szCs w:val="22"/>
        </w:rPr>
        <w:t>. There are no further rights and o</w:t>
      </w:r>
      <w:r w:rsidR="00470295" w:rsidRPr="00470295">
        <w:rPr>
          <w:rStyle w:val="Strong"/>
          <w:rFonts w:ascii="Arial" w:hAnsi="Arial" w:cs="Arial"/>
          <w:b w:val="0"/>
          <w:sz w:val="22"/>
          <w:szCs w:val="22"/>
        </w:rPr>
        <w:t xml:space="preserve">bligations of the Admin-C. </w:t>
      </w:r>
      <w:r w:rsidR="00AC7361" w:rsidRPr="00AC7361">
        <w:rPr>
          <w:rStyle w:val="Strong"/>
          <w:rFonts w:ascii="Arial" w:hAnsi="Arial" w:cs="Arial"/>
          <w:b w:val="0"/>
          <w:sz w:val="22"/>
          <w:szCs w:val="22"/>
        </w:rPr>
        <w:t xml:space="preserve">Correspondence sent to the Admin-C by e-mail </w:t>
      </w:r>
      <w:proofErr w:type="gramStart"/>
      <w:r w:rsidR="00AC7361" w:rsidRPr="00AC7361">
        <w:rPr>
          <w:rStyle w:val="Strong"/>
          <w:rFonts w:ascii="Arial" w:hAnsi="Arial" w:cs="Arial"/>
          <w:b w:val="0"/>
          <w:sz w:val="22"/>
          <w:szCs w:val="22"/>
        </w:rPr>
        <w:t>is deemed</w:t>
      </w:r>
      <w:r w:rsidR="00470295" w:rsidRPr="00470295">
        <w:rPr>
          <w:rStyle w:val="Strong"/>
          <w:rFonts w:ascii="Arial" w:hAnsi="Arial" w:cs="Arial"/>
          <w:b w:val="0"/>
          <w:sz w:val="22"/>
          <w:szCs w:val="22"/>
        </w:rPr>
        <w:t xml:space="preserve"> to have been delivered</w:t>
      </w:r>
      <w:proofErr w:type="gramEnd"/>
      <w:r w:rsidR="00470295" w:rsidRPr="00470295">
        <w:rPr>
          <w:rStyle w:val="Strong"/>
          <w:rFonts w:ascii="Arial" w:hAnsi="Arial" w:cs="Arial"/>
          <w:b w:val="0"/>
          <w:sz w:val="22"/>
          <w:szCs w:val="22"/>
        </w:rPr>
        <w:t xml:space="preserve"> to the </w:t>
      </w:r>
      <w:r>
        <w:rPr>
          <w:rStyle w:val="Strong"/>
          <w:rFonts w:ascii="Arial" w:hAnsi="Arial" w:cs="Arial"/>
          <w:b w:val="0"/>
          <w:sz w:val="22"/>
          <w:szCs w:val="22"/>
        </w:rPr>
        <w:t>Registrant</w:t>
      </w:r>
      <w:r w:rsidR="00AC7361" w:rsidRPr="00AC7361">
        <w:rPr>
          <w:rStyle w:val="Strong"/>
          <w:rFonts w:ascii="Arial" w:hAnsi="Arial" w:cs="Arial"/>
          <w:b w:val="0"/>
          <w:sz w:val="22"/>
          <w:szCs w:val="22"/>
        </w:rPr>
        <w:t xml:space="preserve">. </w:t>
      </w:r>
      <w:r w:rsidR="00C02E0F" w:rsidRPr="00C02E0F">
        <w:rPr>
          <w:rStyle w:val="Strong"/>
          <w:rFonts w:ascii="Arial" w:hAnsi="Arial" w:cs="Arial"/>
          <w:b w:val="0"/>
          <w:sz w:val="22"/>
          <w:szCs w:val="22"/>
        </w:rPr>
        <w:t xml:space="preserve">If the </w:t>
      </w:r>
      <w:r w:rsidR="00C02E0F">
        <w:rPr>
          <w:rStyle w:val="Strong"/>
          <w:rFonts w:ascii="Arial" w:hAnsi="Arial" w:cs="Arial"/>
          <w:b w:val="0"/>
          <w:sz w:val="22"/>
          <w:szCs w:val="22"/>
        </w:rPr>
        <w:t>Registrant</w:t>
      </w:r>
      <w:r w:rsidR="00C02E0F" w:rsidRPr="00C02E0F">
        <w:rPr>
          <w:rStyle w:val="Strong"/>
          <w:rFonts w:ascii="Arial" w:hAnsi="Arial" w:cs="Arial"/>
          <w:b w:val="0"/>
          <w:sz w:val="22"/>
          <w:szCs w:val="22"/>
        </w:rPr>
        <w:t xml:space="preserve"> is a</w:t>
      </w:r>
      <w:r w:rsidR="00C02E0F">
        <w:rPr>
          <w:rStyle w:val="Strong"/>
          <w:rFonts w:ascii="Arial" w:hAnsi="Arial" w:cs="Arial"/>
          <w:b w:val="0"/>
          <w:sz w:val="22"/>
          <w:szCs w:val="22"/>
        </w:rPr>
        <w:t>n</w:t>
      </w:r>
      <w:r w:rsidR="00C02E0F" w:rsidRPr="00C02E0F">
        <w:rPr>
          <w:rStyle w:val="Strong"/>
          <w:rFonts w:ascii="Arial" w:hAnsi="Arial" w:cs="Arial"/>
          <w:b w:val="0"/>
          <w:sz w:val="22"/>
          <w:szCs w:val="22"/>
        </w:rPr>
        <w:t xml:space="preserve"> </w:t>
      </w:r>
      <w:r w:rsidR="00C02E0F">
        <w:rPr>
          <w:rStyle w:val="Strong"/>
          <w:rFonts w:ascii="Arial" w:hAnsi="Arial" w:cs="Arial"/>
          <w:b w:val="0"/>
          <w:sz w:val="22"/>
          <w:szCs w:val="22"/>
        </w:rPr>
        <w:t xml:space="preserve">individual </w:t>
      </w:r>
      <w:r w:rsidR="00C02E0F">
        <w:rPr>
          <w:rStyle w:val="Strong"/>
          <w:rFonts w:ascii="Arial" w:hAnsi="Arial" w:cs="Arial"/>
          <w:b w:val="0"/>
          <w:sz w:val="22"/>
          <w:szCs w:val="22"/>
        </w:rPr>
        <w:lastRenderedPageBreak/>
        <w:t>resident</w:t>
      </w:r>
      <w:r w:rsidR="00C02E0F" w:rsidRPr="00C02E0F">
        <w:rPr>
          <w:rStyle w:val="Strong"/>
          <w:rFonts w:ascii="Arial" w:hAnsi="Arial" w:cs="Arial"/>
          <w:b w:val="0"/>
          <w:sz w:val="22"/>
          <w:szCs w:val="22"/>
        </w:rPr>
        <w:t xml:space="preserve">, </w:t>
      </w:r>
      <w:r w:rsidR="00C02E0F">
        <w:rPr>
          <w:rStyle w:val="Strong"/>
          <w:rFonts w:ascii="Arial" w:hAnsi="Arial" w:cs="Arial"/>
          <w:b w:val="0"/>
          <w:sz w:val="22"/>
          <w:szCs w:val="22"/>
        </w:rPr>
        <w:t>the Registrant</w:t>
      </w:r>
      <w:r w:rsidR="00C02E0F" w:rsidRPr="00C02E0F">
        <w:rPr>
          <w:rStyle w:val="Strong"/>
          <w:rFonts w:ascii="Arial" w:hAnsi="Arial" w:cs="Arial"/>
          <w:b w:val="0"/>
          <w:sz w:val="22"/>
          <w:szCs w:val="22"/>
        </w:rPr>
        <w:t xml:space="preserve"> </w:t>
      </w:r>
      <w:r w:rsidR="00C02E0F">
        <w:rPr>
          <w:rStyle w:val="Strong"/>
          <w:rFonts w:ascii="Arial" w:hAnsi="Arial" w:cs="Arial"/>
          <w:b w:val="0"/>
          <w:sz w:val="22"/>
          <w:szCs w:val="22"/>
        </w:rPr>
        <w:t>is</w:t>
      </w:r>
      <w:r w:rsidR="00C02E0F" w:rsidRPr="00C02E0F">
        <w:rPr>
          <w:rStyle w:val="Strong"/>
          <w:rFonts w:ascii="Arial" w:hAnsi="Arial" w:cs="Arial"/>
          <w:b w:val="0"/>
          <w:sz w:val="22"/>
          <w:szCs w:val="22"/>
        </w:rPr>
        <w:t xml:space="preserve"> compl</w:t>
      </w:r>
      <w:r w:rsidR="00C02E0F">
        <w:rPr>
          <w:rStyle w:val="Strong"/>
          <w:rFonts w:ascii="Arial" w:hAnsi="Arial" w:cs="Arial"/>
          <w:b w:val="0"/>
          <w:sz w:val="22"/>
          <w:szCs w:val="22"/>
        </w:rPr>
        <w:t>etely at liberty to assume the Admin-C</w:t>
      </w:r>
      <w:r w:rsidR="00C02E0F" w:rsidRPr="00C02E0F">
        <w:rPr>
          <w:rStyle w:val="Strong"/>
          <w:rFonts w:ascii="Arial" w:hAnsi="Arial" w:cs="Arial"/>
          <w:b w:val="0"/>
          <w:sz w:val="22"/>
          <w:szCs w:val="22"/>
        </w:rPr>
        <w:t xml:space="preserve"> function </w:t>
      </w:r>
      <w:r w:rsidR="00C02E0F">
        <w:rPr>
          <w:rStyle w:val="Strong"/>
          <w:rFonts w:ascii="Arial" w:hAnsi="Arial" w:cs="Arial"/>
          <w:b w:val="0"/>
          <w:sz w:val="22"/>
          <w:szCs w:val="22"/>
        </w:rPr>
        <w:t xml:space="preserve">to </w:t>
      </w:r>
      <w:proofErr w:type="gramStart"/>
      <w:r w:rsidR="00C02E0F">
        <w:rPr>
          <w:rStyle w:val="Strong"/>
          <w:rFonts w:ascii="Arial" w:hAnsi="Arial" w:cs="Arial"/>
          <w:b w:val="0"/>
          <w:sz w:val="22"/>
          <w:szCs w:val="22"/>
        </w:rPr>
        <w:t>himself</w:t>
      </w:r>
      <w:proofErr w:type="gramEnd"/>
      <w:r w:rsidR="00C02E0F" w:rsidRPr="00C02E0F">
        <w:rPr>
          <w:rStyle w:val="Strong"/>
          <w:rFonts w:ascii="Arial" w:hAnsi="Arial" w:cs="Arial"/>
          <w:b w:val="0"/>
          <w:sz w:val="22"/>
          <w:szCs w:val="22"/>
        </w:rPr>
        <w:t>.</w:t>
      </w:r>
    </w:p>
    <w:p w14:paraId="46E5D267" w14:textId="77777777" w:rsidR="00C02E0F" w:rsidRPr="00C02E0F" w:rsidRDefault="00C02E0F" w:rsidP="00C02E0F">
      <w:pPr>
        <w:ind w:left="1134"/>
        <w:jc w:val="both"/>
        <w:rPr>
          <w:rStyle w:val="Strong"/>
          <w:rFonts w:ascii="Arial" w:hAnsi="Arial" w:cs="Arial"/>
          <w:b w:val="0"/>
          <w:sz w:val="22"/>
          <w:szCs w:val="22"/>
        </w:rPr>
      </w:pPr>
    </w:p>
    <w:p w14:paraId="5D69672C" w14:textId="77777777" w:rsidR="00470295" w:rsidRPr="00470295" w:rsidRDefault="00470295" w:rsidP="00470295">
      <w:pPr>
        <w:numPr>
          <w:ilvl w:val="0"/>
          <w:numId w:val="17"/>
        </w:numPr>
        <w:ind w:left="1134" w:hanging="425"/>
        <w:jc w:val="both"/>
        <w:rPr>
          <w:rStyle w:val="Strong"/>
          <w:rFonts w:ascii="Arial" w:hAnsi="Arial" w:cs="Arial"/>
          <w:b w:val="0"/>
          <w:sz w:val="22"/>
          <w:szCs w:val="22"/>
        </w:rPr>
      </w:pPr>
      <w:r w:rsidRPr="00470295">
        <w:rPr>
          <w:rStyle w:val="Strong"/>
          <w:rFonts w:ascii="Arial" w:hAnsi="Arial" w:cs="Arial"/>
          <w:b w:val="0"/>
          <w:sz w:val="22"/>
          <w:szCs w:val="22"/>
        </w:rPr>
        <w:t xml:space="preserve">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acknowledges and agrees that all information supplied by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to the </w:t>
      </w:r>
      <w:r w:rsidR="00280770">
        <w:rPr>
          <w:rStyle w:val="Strong"/>
          <w:rFonts w:ascii="Arial" w:hAnsi="Arial" w:cs="Arial"/>
          <w:b w:val="0"/>
          <w:sz w:val="22"/>
          <w:szCs w:val="22"/>
        </w:rPr>
        <w:t>Registrar</w:t>
      </w:r>
      <w:r w:rsidRPr="00470295">
        <w:rPr>
          <w:rStyle w:val="Strong"/>
          <w:rFonts w:ascii="Arial" w:hAnsi="Arial" w:cs="Arial"/>
          <w:b w:val="0"/>
          <w:sz w:val="22"/>
          <w:szCs w:val="22"/>
        </w:rPr>
        <w:t xml:space="preserve">, including the personal information of any individual, may be supplied to the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 for the purposes, and used in the manner, set out in the Privacy &amp; </w:t>
      </w:r>
      <w:proofErr w:type="spellStart"/>
      <w:r w:rsidRPr="00470295">
        <w:rPr>
          <w:rStyle w:val="Strong"/>
          <w:rFonts w:ascii="Arial" w:hAnsi="Arial" w:cs="Arial"/>
          <w:b w:val="0"/>
          <w:sz w:val="22"/>
          <w:szCs w:val="22"/>
        </w:rPr>
        <w:t>Whois</w:t>
      </w:r>
      <w:proofErr w:type="spellEnd"/>
      <w:r w:rsidRPr="00470295">
        <w:rPr>
          <w:rStyle w:val="Strong"/>
          <w:rFonts w:ascii="Arial" w:hAnsi="Arial" w:cs="Arial"/>
          <w:b w:val="0"/>
          <w:sz w:val="22"/>
          <w:szCs w:val="22"/>
        </w:rPr>
        <w:t xml:space="preserve"> Policy.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´s attention is particularly drawn to the inclusion of such information in a publicly accessible information service known as the </w:t>
      </w:r>
      <w:r w:rsidR="00280770">
        <w:rPr>
          <w:rStyle w:val="Strong"/>
          <w:rFonts w:ascii="Arial" w:hAnsi="Arial" w:cs="Arial"/>
          <w:b w:val="0"/>
          <w:sz w:val="22"/>
          <w:szCs w:val="22"/>
        </w:rPr>
        <w:t>Registry</w:t>
      </w:r>
      <w:r w:rsidRPr="00470295">
        <w:rPr>
          <w:rStyle w:val="Strong"/>
          <w:rFonts w:ascii="Arial" w:hAnsi="Arial" w:cs="Arial"/>
          <w:b w:val="0"/>
          <w:sz w:val="22"/>
          <w:szCs w:val="22"/>
        </w:rPr>
        <w:t>’s “</w:t>
      </w:r>
      <w:proofErr w:type="spellStart"/>
      <w:r w:rsidRPr="00470295">
        <w:rPr>
          <w:rStyle w:val="Strong"/>
          <w:rFonts w:ascii="Arial" w:hAnsi="Arial" w:cs="Arial"/>
          <w:b w:val="0"/>
          <w:sz w:val="22"/>
          <w:szCs w:val="22"/>
        </w:rPr>
        <w:t>Whois</w:t>
      </w:r>
      <w:proofErr w:type="spellEnd"/>
      <w:r w:rsidRPr="00470295">
        <w:rPr>
          <w:rStyle w:val="Strong"/>
          <w:rFonts w:ascii="Arial" w:hAnsi="Arial" w:cs="Arial"/>
          <w:b w:val="0"/>
          <w:sz w:val="22"/>
          <w:szCs w:val="22"/>
        </w:rPr>
        <w:t xml:space="preserve">” service.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agrees to obtain all and any necessary consents to such use from any individual whose details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provides to the </w:t>
      </w:r>
      <w:r w:rsidR="00280770">
        <w:rPr>
          <w:rStyle w:val="Strong"/>
          <w:rFonts w:ascii="Arial" w:hAnsi="Arial" w:cs="Arial"/>
          <w:b w:val="0"/>
          <w:sz w:val="22"/>
          <w:szCs w:val="22"/>
        </w:rPr>
        <w:t>Registrar</w:t>
      </w:r>
      <w:r w:rsidRPr="00470295">
        <w:rPr>
          <w:rStyle w:val="Strong"/>
          <w:rFonts w:ascii="Arial" w:hAnsi="Arial" w:cs="Arial"/>
          <w:b w:val="0"/>
          <w:sz w:val="22"/>
          <w:szCs w:val="22"/>
        </w:rPr>
        <w:t>.</w:t>
      </w:r>
    </w:p>
    <w:p w14:paraId="2FA7F1A8" w14:textId="77777777" w:rsidR="00470295" w:rsidRPr="00470295" w:rsidRDefault="00470295" w:rsidP="00470295">
      <w:pPr>
        <w:pStyle w:val="NormalWeb"/>
        <w:spacing w:before="0" w:after="0"/>
        <w:ind w:left="1080"/>
        <w:jc w:val="both"/>
        <w:rPr>
          <w:rStyle w:val="Strong"/>
          <w:rFonts w:ascii="Arial" w:hAnsi="Arial" w:cs="Arial"/>
          <w:sz w:val="22"/>
          <w:szCs w:val="22"/>
          <w:lang w:val="en-GB"/>
        </w:rPr>
      </w:pPr>
    </w:p>
    <w:p w14:paraId="58EE785F" w14:textId="1F101739" w:rsidR="00470295" w:rsidRPr="00470295" w:rsidRDefault="00470295" w:rsidP="00470295">
      <w:pPr>
        <w:numPr>
          <w:ilvl w:val="0"/>
          <w:numId w:val="17"/>
        </w:numPr>
        <w:ind w:left="1134" w:hanging="425"/>
        <w:jc w:val="both"/>
        <w:rPr>
          <w:rStyle w:val="Strong"/>
          <w:rFonts w:ascii="Arial" w:hAnsi="Arial" w:cs="Arial"/>
          <w:b w:val="0"/>
          <w:sz w:val="22"/>
          <w:szCs w:val="22"/>
        </w:rPr>
      </w:pPr>
      <w:r w:rsidRPr="00470295">
        <w:rPr>
          <w:rStyle w:val="Strong"/>
          <w:rFonts w:ascii="Arial" w:hAnsi="Arial" w:cs="Arial"/>
          <w:b w:val="0"/>
          <w:sz w:val="22"/>
          <w:szCs w:val="22"/>
        </w:rPr>
        <w:t xml:space="preserve">The </w:t>
      </w:r>
      <w:r w:rsidR="00280770">
        <w:rPr>
          <w:rStyle w:val="Strong"/>
          <w:rFonts w:ascii="Arial" w:hAnsi="Arial" w:cs="Arial"/>
          <w:b w:val="0"/>
          <w:sz w:val="22"/>
          <w:szCs w:val="22"/>
        </w:rPr>
        <w:t>Registrant</w:t>
      </w:r>
      <w:r w:rsidR="00C36129">
        <w:rPr>
          <w:rStyle w:val="Strong"/>
          <w:rFonts w:ascii="Arial" w:hAnsi="Arial" w:cs="Arial"/>
          <w:b w:val="0"/>
          <w:sz w:val="22"/>
          <w:szCs w:val="22"/>
        </w:rPr>
        <w:t xml:space="preserve"> shall ensure that</w:t>
      </w:r>
      <w:r w:rsidRPr="00470295">
        <w:rPr>
          <w:rStyle w:val="Strong"/>
          <w:rFonts w:ascii="Arial" w:hAnsi="Arial" w:cs="Arial"/>
          <w:b w:val="0"/>
          <w:sz w:val="22"/>
          <w:szCs w:val="22"/>
        </w:rPr>
        <w:t xml:space="preserve"> (</w:t>
      </w:r>
      <w:proofErr w:type="spellStart"/>
      <w:r w:rsidRPr="00470295">
        <w:rPr>
          <w:rStyle w:val="Strong"/>
          <w:rFonts w:ascii="Arial" w:hAnsi="Arial" w:cs="Arial"/>
          <w:b w:val="0"/>
          <w:sz w:val="22"/>
          <w:szCs w:val="22"/>
        </w:rPr>
        <w:t>i</w:t>
      </w:r>
      <w:proofErr w:type="spellEnd"/>
      <w:r w:rsidRPr="00470295">
        <w:rPr>
          <w:rStyle w:val="Strong"/>
          <w:rFonts w:ascii="Arial" w:hAnsi="Arial" w:cs="Arial"/>
          <w:b w:val="0"/>
          <w:sz w:val="22"/>
          <w:szCs w:val="22"/>
        </w:rPr>
        <w:t xml:space="preserve">) the information submitted by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to the </w:t>
      </w:r>
      <w:r w:rsidR="00280770">
        <w:rPr>
          <w:rStyle w:val="Strong"/>
          <w:rFonts w:ascii="Arial" w:hAnsi="Arial" w:cs="Arial"/>
          <w:b w:val="0"/>
          <w:sz w:val="22"/>
          <w:szCs w:val="22"/>
        </w:rPr>
        <w:t>Registrar</w:t>
      </w:r>
      <w:r w:rsidRPr="00470295">
        <w:rPr>
          <w:rStyle w:val="Strong"/>
          <w:rFonts w:ascii="Arial" w:hAnsi="Arial" w:cs="Arial"/>
          <w:b w:val="0"/>
          <w:sz w:val="22"/>
          <w:szCs w:val="22"/>
        </w:rPr>
        <w:t xml:space="preserve"> in connection with the registration of the Domain Name or otherwise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Information”), is true, current, complete, accurate, and reliable; and (ii)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shall maintain, update, and keep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Information true, current, complete, accurate, and reliable by immediately notifying the </w:t>
      </w:r>
      <w:r w:rsidR="00280770">
        <w:rPr>
          <w:rStyle w:val="Strong"/>
          <w:rFonts w:ascii="Arial" w:hAnsi="Arial" w:cs="Arial"/>
          <w:b w:val="0"/>
          <w:sz w:val="22"/>
          <w:szCs w:val="22"/>
        </w:rPr>
        <w:t>Registrar</w:t>
      </w:r>
      <w:r w:rsidRPr="00470295">
        <w:rPr>
          <w:rStyle w:val="Strong"/>
          <w:rFonts w:ascii="Arial" w:hAnsi="Arial" w:cs="Arial"/>
          <w:b w:val="0"/>
          <w:sz w:val="22"/>
          <w:szCs w:val="22"/>
        </w:rPr>
        <w:t xml:space="preserve"> of any change to such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Information.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´s attention is drawn to the Privacy &amp; </w:t>
      </w:r>
      <w:proofErr w:type="spellStart"/>
      <w:r w:rsidRPr="00470295">
        <w:rPr>
          <w:rStyle w:val="Strong"/>
          <w:rFonts w:ascii="Arial" w:hAnsi="Arial" w:cs="Arial"/>
          <w:b w:val="0"/>
          <w:sz w:val="22"/>
          <w:szCs w:val="22"/>
        </w:rPr>
        <w:t>Whois</w:t>
      </w:r>
      <w:proofErr w:type="spellEnd"/>
      <w:r w:rsidRPr="00470295">
        <w:rPr>
          <w:rStyle w:val="Strong"/>
          <w:rFonts w:ascii="Arial" w:hAnsi="Arial" w:cs="Arial"/>
          <w:b w:val="0"/>
          <w:sz w:val="22"/>
          <w:szCs w:val="22"/>
        </w:rPr>
        <w:t xml:space="preserve"> Policy (which forms part of the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 Polices), which provides that inaccurate or out of date Registration Information may lead the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 to suspend and/or delete the Domain Name. </w:t>
      </w:r>
    </w:p>
    <w:p w14:paraId="4F8CB325" w14:textId="77777777" w:rsidR="00470295" w:rsidRPr="00470295" w:rsidRDefault="00470295" w:rsidP="00470295">
      <w:pPr>
        <w:pStyle w:val="NormalWeb"/>
        <w:spacing w:before="0" w:after="0"/>
        <w:ind w:left="1080"/>
        <w:jc w:val="both"/>
        <w:rPr>
          <w:rStyle w:val="Strong"/>
          <w:rFonts w:ascii="Arial" w:hAnsi="Arial" w:cs="Arial"/>
          <w:b w:val="0"/>
          <w:sz w:val="22"/>
          <w:szCs w:val="22"/>
          <w:lang w:val="en-GB"/>
        </w:rPr>
      </w:pPr>
    </w:p>
    <w:p w14:paraId="63C17C17" w14:textId="47579FED" w:rsidR="00470295" w:rsidRPr="00470295" w:rsidRDefault="00470295" w:rsidP="00470295">
      <w:pPr>
        <w:numPr>
          <w:ilvl w:val="0"/>
          <w:numId w:val="17"/>
        </w:numPr>
        <w:ind w:left="1134" w:hanging="425"/>
        <w:jc w:val="both"/>
        <w:rPr>
          <w:rStyle w:val="Strong"/>
          <w:rFonts w:ascii="Arial" w:hAnsi="Arial" w:cs="Arial"/>
          <w:b w:val="0"/>
          <w:sz w:val="22"/>
          <w:szCs w:val="22"/>
        </w:rPr>
      </w:pPr>
      <w:r w:rsidRPr="00470295">
        <w:rPr>
          <w:rStyle w:val="Strong"/>
          <w:rFonts w:ascii="Arial" w:hAnsi="Arial" w:cs="Arial"/>
          <w:b w:val="0"/>
          <w:sz w:val="22"/>
          <w:szCs w:val="22"/>
        </w:rPr>
        <w:t xml:space="preserve">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agree</w:t>
      </w:r>
      <w:r w:rsidR="006934E5">
        <w:rPr>
          <w:rStyle w:val="Strong"/>
          <w:rFonts w:ascii="Arial" w:hAnsi="Arial" w:cs="Arial"/>
          <w:b w:val="0"/>
          <w:sz w:val="22"/>
          <w:szCs w:val="22"/>
        </w:rPr>
        <w:t>s</w:t>
      </w:r>
      <w:r w:rsidRPr="00470295">
        <w:rPr>
          <w:rStyle w:val="Strong"/>
          <w:rFonts w:ascii="Arial" w:hAnsi="Arial" w:cs="Arial"/>
          <w:b w:val="0"/>
          <w:sz w:val="22"/>
          <w:szCs w:val="22"/>
        </w:rPr>
        <w:t xml:space="preserve"> to respond to and answer in a timely fashion to any communication or query from the </w:t>
      </w:r>
      <w:r w:rsidR="00280770">
        <w:rPr>
          <w:rStyle w:val="Strong"/>
          <w:rFonts w:ascii="Arial" w:hAnsi="Arial" w:cs="Arial"/>
          <w:b w:val="0"/>
          <w:sz w:val="22"/>
          <w:szCs w:val="22"/>
        </w:rPr>
        <w:t>Registrar</w:t>
      </w:r>
      <w:r w:rsidRPr="00470295">
        <w:rPr>
          <w:rStyle w:val="Strong"/>
          <w:rFonts w:ascii="Arial" w:hAnsi="Arial" w:cs="Arial"/>
          <w:b w:val="0"/>
          <w:sz w:val="22"/>
          <w:szCs w:val="22"/>
        </w:rPr>
        <w:t xml:space="preserve"> or the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 regarding or seeking clarification of any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Information.</w:t>
      </w:r>
    </w:p>
    <w:p w14:paraId="0B650057" w14:textId="77777777" w:rsidR="00470295" w:rsidRPr="00ED46FF" w:rsidRDefault="00470295" w:rsidP="00ED46FF">
      <w:pPr>
        <w:rPr>
          <w:rStyle w:val="Strong"/>
          <w:rFonts w:ascii="Arial" w:hAnsi="Arial" w:cs="Arial"/>
          <w:b w:val="0"/>
          <w:color w:val="FF0000"/>
          <w:sz w:val="22"/>
          <w:szCs w:val="22"/>
        </w:rPr>
      </w:pPr>
      <w:bookmarkStart w:id="1" w:name="Clause_6"/>
      <w:bookmarkEnd w:id="1"/>
    </w:p>
    <w:p w14:paraId="3CCAB3CA" w14:textId="77777777" w:rsidR="00470295" w:rsidRPr="00470295" w:rsidRDefault="00280770" w:rsidP="00470295">
      <w:pPr>
        <w:numPr>
          <w:ilvl w:val="0"/>
          <w:numId w:val="16"/>
        </w:numPr>
        <w:ind w:left="720"/>
        <w:jc w:val="both"/>
        <w:rPr>
          <w:rStyle w:val="Strong"/>
          <w:rFonts w:ascii="Arial" w:hAnsi="Arial" w:cs="Arial"/>
          <w:b w:val="0"/>
          <w:color w:val="FF0000"/>
          <w:sz w:val="22"/>
          <w:szCs w:val="22"/>
        </w:rPr>
      </w:pPr>
      <w:bookmarkStart w:id="2" w:name="Clause_7"/>
      <w:bookmarkEnd w:id="2"/>
      <w:r>
        <w:rPr>
          <w:rStyle w:val="Strong"/>
          <w:rFonts w:ascii="Arial" w:hAnsi="Arial" w:cs="Arial"/>
          <w:b w:val="0"/>
          <w:color w:val="FF0000"/>
          <w:sz w:val="22"/>
          <w:szCs w:val="22"/>
        </w:rPr>
        <w:t>Registrant</w:t>
      </w:r>
      <w:r w:rsidR="00470295" w:rsidRPr="00470295">
        <w:rPr>
          <w:rStyle w:val="Strong"/>
          <w:rFonts w:ascii="Arial" w:hAnsi="Arial" w:cs="Arial"/>
          <w:b w:val="0"/>
          <w:color w:val="FF0000"/>
          <w:sz w:val="22"/>
          <w:szCs w:val="22"/>
        </w:rPr>
        <w:t>´s Obligations</w:t>
      </w:r>
    </w:p>
    <w:p w14:paraId="47603056" w14:textId="77777777" w:rsidR="00470295" w:rsidRPr="00470295" w:rsidRDefault="00470295" w:rsidP="00470295">
      <w:pPr>
        <w:jc w:val="both"/>
        <w:rPr>
          <w:rStyle w:val="Strong"/>
          <w:rFonts w:ascii="Arial" w:hAnsi="Arial" w:cs="Arial"/>
          <w:b w:val="0"/>
          <w:sz w:val="22"/>
          <w:szCs w:val="22"/>
          <w:u w:val="single"/>
        </w:rPr>
      </w:pPr>
    </w:p>
    <w:p w14:paraId="502B38EB" w14:textId="77777777" w:rsidR="00470295" w:rsidRDefault="00470295" w:rsidP="00470295">
      <w:pPr>
        <w:numPr>
          <w:ilvl w:val="0"/>
          <w:numId w:val="20"/>
        </w:numPr>
        <w:ind w:left="1134"/>
        <w:jc w:val="both"/>
        <w:rPr>
          <w:rStyle w:val="Strong"/>
          <w:rFonts w:ascii="Arial" w:hAnsi="Arial" w:cs="Arial"/>
          <w:b w:val="0"/>
          <w:sz w:val="22"/>
          <w:szCs w:val="22"/>
        </w:rPr>
      </w:pPr>
      <w:r w:rsidRPr="00470295">
        <w:rPr>
          <w:rStyle w:val="Strong"/>
          <w:rFonts w:ascii="Arial" w:hAnsi="Arial" w:cs="Arial"/>
          <w:b w:val="0"/>
          <w:sz w:val="22"/>
          <w:szCs w:val="22"/>
        </w:rPr>
        <w:t xml:space="preserve">On application for a specific Domain Name,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explicitly warrants that this neither infringes upon third party rights nor violates general statute, regulations or the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 Policies.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further warrants that he is authorised to register and use the Domain Name, i.e. among other points that he is not infringing any copyright, mark right, name or image right of any third party.</w:t>
      </w:r>
    </w:p>
    <w:p w14:paraId="0C73FEE0" w14:textId="77777777" w:rsidR="00C36129" w:rsidRPr="00470295" w:rsidRDefault="00C36129" w:rsidP="00C36129">
      <w:pPr>
        <w:ind w:left="1134"/>
        <w:jc w:val="both"/>
        <w:rPr>
          <w:rStyle w:val="Strong"/>
          <w:rFonts w:ascii="Arial" w:hAnsi="Arial" w:cs="Arial"/>
          <w:b w:val="0"/>
          <w:sz w:val="22"/>
          <w:szCs w:val="22"/>
        </w:rPr>
      </w:pPr>
    </w:p>
    <w:p w14:paraId="25337BDF" w14:textId="77777777" w:rsidR="00470295" w:rsidRPr="00470295" w:rsidRDefault="00470295" w:rsidP="00470295">
      <w:pPr>
        <w:numPr>
          <w:ilvl w:val="0"/>
          <w:numId w:val="20"/>
        </w:numPr>
        <w:ind w:left="1134"/>
        <w:jc w:val="both"/>
        <w:rPr>
          <w:rStyle w:val="Strong"/>
          <w:rFonts w:ascii="Arial" w:hAnsi="Arial" w:cs="Arial"/>
          <w:b w:val="0"/>
          <w:sz w:val="22"/>
          <w:szCs w:val="22"/>
        </w:rPr>
      </w:pPr>
      <w:r w:rsidRPr="00470295">
        <w:rPr>
          <w:rStyle w:val="Strong"/>
          <w:rFonts w:ascii="Arial" w:hAnsi="Arial" w:cs="Arial"/>
          <w:b w:val="0"/>
          <w:sz w:val="22"/>
          <w:szCs w:val="22"/>
        </w:rPr>
        <w:t xml:space="preserve">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must ensure that neither the use of the Domain Name or the content or services offered thereunder are likely to infringe third party rights or violate general statute, regulations or the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 Policies.</w:t>
      </w:r>
    </w:p>
    <w:p w14:paraId="4323CE16" w14:textId="77777777" w:rsidR="00470295" w:rsidRPr="00470295" w:rsidRDefault="00470295" w:rsidP="00470295">
      <w:pPr>
        <w:jc w:val="both"/>
        <w:rPr>
          <w:rStyle w:val="Strong"/>
          <w:rFonts w:ascii="Arial" w:hAnsi="Arial" w:cs="Arial"/>
          <w:b w:val="0"/>
          <w:sz w:val="22"/>
          <w:szCs w:val="22"/>
        </w:rPr>
      </w:pPr>
    </w:p>
    <w:p w14:paraId="4FA6050C" w14:textId="77777777" w:rsidR="00470295" w:rsidRPr="00470295" w:rsidRDefault="00280770" w:rsidP="00470295">
      <w:pPr>
        <w:numPr>
          <w:ilvl w:val="0"/>
          <w:numId w:val="16"/>
        </w:numPr>
        <w:ind w:left="720"/>
        <w:jc w:val="both"/>
        <w:rPr>
          <w:rStyle w:val="Strong"/>
          <w:rFonts w:ascii="Arial" w:hAnsi="Arial" w:cs="Arial"/>
          <w:b w:val="0"/>
          <w:color w:val="FF0000"/>
          <w:sz w:val="22"/>
          <w:szCs w:val="22"/>
        </w:rPr>
      </w:pPr>
      <w:bookmarkStart w:id="3" w:name="Clause_9"/>
      <w:bookmarkEnd w:id="3"/>
      <w:r>
        <w:rPr>
          <w:rStyle w:val="Strong"/>
          <w:rFonts w:ascii="Arial" w:hAnsi="Arial" w:cs="Arial"/>
          <w:b w:val="0"/>
          <w:color w:val="FF0000"/>
          <w:sz w:val="22"/>
          <w:szCs w:val="22"/>
        </w:rPr>
        <w:t>Registry</w:t>
      </w:r>
      <w:r w:rsidR="00470295" w:rsidRPr="00470295">
        <w:rPr>
          <w:rStyle w:val="Strong"/>
          <w:rFonts w:ascii="Arial" w:hAnsi="Arial" w:cs="Arial"/>
          <w:b w:val="0"/>
          <w:color w:val="FF0000"/>
          <w:sz w:val="22"/>
          <w:szCs w:val="22"/>
        </w:rPr>
        <w:t xml:space="preserve"> Obligations</w:t>
      </w:r>
    </w:p>
    <w:p w14:paraId="2F1C7C25" w14:textId="77777777" w:rsidR="00470295" w:rsidRPr="00470295" w:rsidRDefault="00470295" w:rsidP="00470295">
      <w:pPr>
        <w:ind w:hanging="360"/>
        <w:jc w:val="both"/>
        <w:rPr>
          <w:rStyle w:val="Strong"/>
          <w:rFonts w:ascii="Arial" w:hAnsi="Arial" w:cs="Arial"/>
          <w:b w:val="0"/>
          <w:sz w:val="22"/>
          <w:szCs w:val="22"/>
        </w:rPr>
      </w:pPr>
    </w:p>
    <w:p w14:paraId="72D368A9" w14:textId="492123C4" w:rsidR="00470295" w:rsidRPr="001B6406" w:rsidRDefault="00697AEE" w:rsidP="00470295">
      <w:pPr>
        <w:numPr>
          <w:ilvl w:val="0"/>
          <w:numId w:val="29"/>
        </w:numPr>
        <w:ind w:left="1134"/>
        <w:jc w:val="both"/>
        <w:rPr>
          <w:rStyle w:val="Strong"/>
          <w:rFonts w:ascii="Arial" w:hAnsi="Arial"/>
          <w:sz w:val="22"/>
        </w:rPr>
      </w:pPr>
      <w:r>
        <w:rPr>
          <w:rStyle w:val="Strong"/>
          <w:rFonts w:ascii="Arial" w:hAnsi="Arial" w:cs="Arial"/>
          <w:b w:val="0"/>
          <w:sz w:val="22"/>
          <w:szCs w:val="22"/>
        </w:rPr>
        <w:t>The Registry</w:t>
      </w:r>
      <w:r w:rsidR="00470295" w:rsidRPr="00470295">
        <w:rPr>
          <w:rStyle w:val="Strong"/>
          <w:rFonts w:ascii="Arial" w:hAnsi="Arial" w:cs="Arial"/>
          <w:b w:val="0"/>
          <w:sz w:val="22"/>
          <w:szCs w:val="22"/>
        </w:rPr>
        <w:t xml:space="preserve"> will enter the relevant Domain Name in the zone file and publish it in the DNS for the term</w:t>
      </w:r>
      <w:r>
        <w:rPr>
          <w:rStyle w:val="Strong"/>
          <w:rFonts w:ascii="Arial" w:hAnsi="Arial" w:cs="Arial"/>
          <w:b w:val="0"/>
          <w:sz w:val="22"/>
          <w:szCs w:val="22"/>
        </w:rPr>
        <w:t xml:space="preserve"> of domain registration. The Registry </w:t>
      </w:r>
      <w:r w:rsidR="00470295" w:rsidRPr="00470295">
        <w:rPr>
          <w:rStyle w:val="Strong"/>
          <w:rFonts w:ascii="Arial" w:hAnsi="Arial" w:cs="Arial"/>
          <w:b w:val="0"/>
          <w:sz w:val="22"/>
          <w:szCs w:val="22"/>
        </w:rPr>
        <w:t xml:space="preserve">will further take all reasonable measures to maintain the Domain Name registration. The </w:t>
      </w:r>
      <w:r w:rsidR="00280770">
        <w:rPr>
          <w:rStyle w:val="Strong"/>
          <w:rFonts w:ascii="Arial" w:hAnsi="Arial" w:cs="Arial"/>
          <w:b w:val="0"/>
          <w:sz w:val="22"/>
          <w:szCs w:val="22"/>
        </w:rPr>
        <w:t>Registry</w:t>
      </w:r>
      <w:r w:rsidR="00470295" w:rsidRPr="00470295">
        <w:rPr>
          <w:rStyle w:val="Strong"/>
          <w:rFonts w:ascii="Arial" w:hAnsi="Arial" w:cs="Arial"/>
          <w:b w:val="0"/>
          <w:sz w:val="22"/>
          <w:szCs w:val="22"/>
        </w:rPr>
        <w:t xml:space="preserve"> has no further obligations. Specifically it is noted that the </w:t>
      </w:r>
      <w:r w:rsidR="00280770">
        <w:rPr>
          <w:rStyle w:val="Strong"/>
          <w:rFonts w:ascii="Arial" w:hAnsi="Arial" w:cs="Arial"/>
          <w:b w:val="0"/>
          <w:sz w:val="22"/>
          <w:szCs w:val="22"/>
        </w:rPr>
        <w:t>Registry</w:t>
      </w:r>
      <w:r w:rsidR="00470295" w:rsidRPr="00470295">
        <w:rPr>
          <w:rStyle w:val="Strong"/>
          <w:rFonts w:ascii="Arial" w:hAnsi="Arial" w:cs="Arial"/>
          <w:b w:val="0"/>
          <w:sz w:val="22"/>
          <w:szCs w:val="22"/>
        </w:rPr>
        <w:t xml:space="preserve"> has no influence on the technical capability of the so-called root zone, and accordingly cannot guarantee permanent availability of the registered Domain Name.</w:t>
      </w:r>
    </w:p>
    <w:p w14:paraId="470563D7" w14:textId="1765FE6E" w:rsidR="00C36129" w:rsidRPr="00470295" w:rsidRDefault="00C36129" w:rsidP="00C36129">
      <w:pPr>
        <w:ind w:left="1134"/>
        <w:jc w:val="both"/>
        <w:rPr>
          <w:rFonts w:ascii="Arial" w:hAnsi="Arial" w:cs="Arial"/>
          <w:b/>
          <w:szCs w:val="22"/>
        </w:rPr>
      </w:pPr>
    </w:p>
    <w:p w14:paraId="7B91150D" w14:textId="3EDE8ED6" w:rsidR="00470295" w:rsidRDefault="00697AEE" w:rsidP="00ED46FF">
      <w:pPr>
        <w:numPr>
          <w:ilvl w:val="0"/>
          <w:numId w:val="29"/>
        </w:numPr>
        <w:ind w:left="1134"/>
        <w:jc w:val="both"/>
        <w:rPr>
          <w:rStyle w:val="Strong"/>
          <w:rFonts w:ascii="Arial" w:hAnsi="Arial" w:cs="Arial"/>
          <w:b w:val="0"/>
          <w:sz w:val="22"/>
          <w:szCs w:val="22"/>
        </w:rPr>
      </w:pPr>
      <w:r>
        <w:rPr>
          <w:rStyle w:val="Strong"/>
          <w:rFonts w:ascii="Arial" w:hAnsi="Arial" w:cs="Arial"/>
          <w:b w:val="0"/>
          <w:sz w:val="22"/>
          <w:szCs w:val="22"/>
        </w:rPr>
        <w:t xml:space="preserve">The Registry </w:t>
      </w:r>
      <w:r w:rsidR="00470295" w:rsidRPr="00470295">
        <w:rPr>
          <w:rStyle w:val="Strong"/>
          <w:rFonts w:ascii="Arial" w:hAnsi="Arial" w:cs="Arial"/>
          <w:b w:val="0"/>
          <w:sz w:val="22"/>
          <w:szCs w:val="22"/>
        </w:rPr>
        <w:t xml:space="preserve">does not check at any time whether the registration and/or use of a specific Domain Name infringes upon the rights of third parties or violates general statute. The </w:t>
      </w:r>
      <w:r w:rsidR="00280770">
        <w:rPr>
          <w:rStyle w:val="Strong"/>
          <w:rFonts w:ascii="Arial" w:hAnsi="Arial" w:cs="Arial"/>
          <w:b w:val="0"/>
          <w:sz w:val="22"/>
          <w:szCs w:val="22"/>
        </w:rPr>
        <w:t>Registrant</w:t>
      </w:r>
      <w:r w:rsidR="00470295" w:rsidRPr="00470295">
        <w:rPr>
          <w:rStyle w:val="Strong"/>
          <w:rFonts w:ascii="Arial" w:hAnsi="Arial" w:cs="Arial"/>
          <w:b w:val="0"/>
          <w:sz w:val="22"/>
          <w:szCs w:val="22"/>
        </w:rPr>
        <w:t xml:space="preserve"> is referred to the </w:t>
      </w:r>
      <w:r>
        <w:rPr>
          <w:rStyle w:val="Strong"/>
          <w:rFonts w:ascii="Arial" w:hAnsi="Arial" w:cs="Arial"/>
          <w:b w:val="0"/>
          <w:sz w:val="22"/>
          <w:szCs w:val="22"/>
        </w:rPr>
        <w:t>Acceptable</w:t>
      </w:r>
      <w:r w:rsidR="00470295" w:rsidRPr="00470295">
        <w:rPr>
          <w:rStyle w:val="Strong"/>
          <w:rFonts w:ascii="Arial" w:hAnsi="Arial" w:cs="Arial"/>
          <w:b w:val="0"/>
          <w:sz w:val="22"/>
          <w:szCs w:val="22"/>
        </w:rPr>
        <w:t xml:space="preserve"> U</w:t>
      </w:r>
      <w:r>
        <w:rPr>
          <w:rStyle w:val="Strong"/>
          <w:rFonts w:ascii="Arial" w:hAnsi="Arial" w:cs="Arial"/>
          <w:b w:val="0"/>
          <w:sz w:val="22"/>
          <w:szCs w:val="22"/>
        </w:rPr>
        <w:t>se</w:t>
      </w:r>
      <w:r w:rsidR="00470295" w:rsidRPr="00470295">
        <w:rPr>
          <w:rStyle w:val="Strong"/>
          <w:rFonts w:ascii="Arial" w:hAnsi="Arial" w:cs="Arial"/>
          <w:b w:val="0"/>
          <w:sz w:val="22"/>
          <w:szCs w:val="22"/>
        </w:rPr>
        <w:t xml:space="preserve"> P</w:t>
      </w:r>
      <w:r>
        <w:rPr>
          <w:rStyle w:val="Strong"/>
          <w:rFonts w:ascii="Arial" w:hAnsi="Arial" w:cs="Arial"/>
          <w:b w:val="0"/>
          <w:sz w:val="22"/>
          <w:szCs w:val="22"/>
        </w:rPr>
        <w:t>olicy</w:t>
      </w:r>
      <w:r w:rsidR="00470295" w:rsidRPr="00470295">
        <w:rPr>
          <w:rStyle w:val="Strong"/>
          <w:rFonts w:ascii="Arial" w:hAnsi="Arial" w:cs="Arial"/>
          <w:b w:val="0"/>
          <w:sz w:val="22"/>
          <w:szCs w:val="22"/>
        </w:rPr>
        <w:t>.</w:t>
      </w:r>
    </w:p>
    <w:p w14:paraId="353BC2F0" w14:textId="77777777" w:rsidR="00ED46FF" w:rsidRPr="00ED46FF" w:rsidRDefault="00ED46FF" w:rsidP="00ED46FF">
      <w:pPr>
        <w:ind w:left="1134"/>
        <w:jc w:val="both"/>
        <w:rPr>
          <w:rStyle w:val="Strong"/>
          <w:rFonts w:ascii="Arial" w:hAnsi="Arial" w:cs="Arial"/>
          <w:b w:val="0"/>
          <w:sz w:val="22"/>
          <w:szCs w:val="22"/>
        </w:rPr>
      </w:pPr>
    </w:p>
    <w:p w14:paraId="07E18A90" w14:textId="77777777" w:rsidR="00470295" w:rsidRPr="00470295" w:rsidRDefault="00470295" w:rsidP="00470295">
      <w:pPr>
        <w:numPr>
          <w:ilvl w:val="0"/>
          <w:numId w:val="16"/>
        </w:numPr>
        <w:ind w:left="720"/>
        <w:jc w:val="both"/>
        <w:rPr>
          <w:rStyle w:val="Strong"/>
          <w:rFonts w:ascii="Arial" w:hAnsi="Arial" w:cs="Arial"/>
          <w:b w:val="0"/>
          <w:color w:val="FF0000"/>
          <w:sz w:val="22"/>
          <w:szCs w:val="22"/>
        </w:rPr>
      </w:pPr>
      <w:r w:rsidRPr="00470295">
        <w:rPr>
          <w:rStyle w:val="Strong"/>
          <w:rFonts w:ascii="Arial" w:hAnsi="Arial" w:cs="Arial"/>
          <w:b w:val="0"/>
          <w:color w:val="FF0000"/>
          <w:sz w:val="22"/>
          <w:szCs w:val="22"/>
        </w:rPr>
        <w:t xml:space="preserve">Admissible names </w:t>
      </w:r>
      <w:proofErr w:type="gramStart"/>
      <w:r w:rsidRPr="00470295">
        <w:rPr>
          <w:rStyle w:val="Strong"/>
          <w:rFonts w:ascii="Arial" w:hAnsi="Arial" w:cs="Arial"/>
          <w:b w:val="0"/>
          <w:color w:val="FF0000"/>
          <w:sz w:val="22"/>
          <w:szCs w:val="22"/>
        </w:rPr>
        <w:t>for .BAYERN</w:t>
      </w:r>
      <w:proofErr w:type="gramEnd"/>
      <w:r w:rsidRPr="00470295">
        <w:rPr>
          <w:rStyle w:val="Strong"/>
          <w:rFonts w:ascii="Arial" w:hAnsi="Arial" w:cs="Arial"/>
          <w:b w:val="0"/>
          <w:color w:val="FF0000"/>
          <w:sz w:val="22"/>
          <w:szCs w:val="22"/>
        </w:rPr>
        <w:t xml:space="preserve"> domain names</w:t>
      </w:r>
    </w:p>
    <w:p w14:paraId="728D6D15" w14:textId="77777777" w:rsidR="00470295" w:rsidRPr="00470295" w:rsidRDefault="00470295" w:rsidP="00470295">
      <w:pPr>
        <w:spacing w:before="120" w:after="240"/>
        <w:ind w:left="1560" w:hanging="142"/>
        <w:jc w:val="both"/>
        <w:rPr>
          <w:rFonts w:ascii="Arial" w:hAnsi="Arial" w:cs="Arial"/>
          <w:szCs w:val="22"/>
        </w:rPr>
      </w:pPr>
      <w:r w:rsidRPr="00470295">
        <w:rPr>
          <w:rFonts w:ascii="Arial" w:hAnsi="Arial" w:cs="Arial"/>
          <w:szCs w:val="22"/>
        </w:rPr>
        <w:t>Each domain must meet the following conditions:</w:t>
      </w:r>
    </w:p>
    <w:p w14:paraId="369EB65D" w14:textId="77777777" w:rsidR="00470295" w:rsidRPr="00470295" w:rsidRDefault="00470295" w:rsidP="00470295">
      <w:pPr>
        <w:pStyle w:val="ListParagraph"/>
        <w:numPr>
          <w:ilvl w:val="0"/>
          <w:numId w:val="26"/>
        </w:numPr>
        <w:spacing w:before="120" w:after="240"/>
        <w:ind w:left="1560" w:hanging="142"/>
        <w:jc w:val="both"/>
        <w:rPr>
          <w:rFonts w:ascii="Arial" w:hAnsi="Arial" w:cs="Arial"/>
          <w:szCs w:val="22"/>
        </w:rPr>
      </w:pPr>
      <w:r w:rsidRPr="00470295">
        <w:rPr>
          <w:rFonts w:ascii="Arial" w:hAnsi="Arial" w:cs="Arial"/>
          <w:szCs w:val="22"/>
        </w:rPr>
        <w:t>The domain name must consist of only the letters A-Z (upper and lower case are treated as identical), hyphens and/or the numbers 0-9.</w:t>
      </w:r>
    </w:p>
    <w:p w14:paraId="01C6F1D2" w14:textId="77777777" w:rsidR="00470295" w:rsidRPr="00470295" w:rsidRDefault="00470295" w:rsidP="00470295">
      <w:pPr>
        <w:pStyle w:val="ListParagraph"/>
        <w:numPr>
          <w:ilvl w:val="0"/>
          <w:numId w:val="26"/>
        </w:numPr>
        <w:spacing w:before="120" w:after="240"/>
        <w:ind w:left="1560" w:hanging="142"/>
        <w:jc w:val="both"/>
        <w:rPr>
          <w:rFonts w:ascii="Arial" w:hAnsi="Arial" w:cs="Arial"/>
          <w:szCs w:val="22"/>
        </w:rPr>
      </w:pPr>
      <w:r w:rsidRPr="00470295">
        <w:rPr>
          <w:rFonts w:ascii="Arial" w:hAnsi="Arial" w:cs="Arial"/>
          <w:szCs w:val="22"/>
        </w:rPr>
        <w:t>The domain name may not begin or end with a hyphen.</w:t>
      </w:r>
    </w:p>
    <w:p w14:paraId="4837A535" w14:textId="77777777" w:rsidR="00470295" w:rsidRPr="00470295" w:rsidRDefault="00470295" w:rsidP="00470295">
      <w:pPr>
        <w:pStyle w:val="ListParagraph"/>
        <w:numPr>
          <w:ilvl w:val="0"/>
          <w:numId w:val="26"/>
        </w:numPr>
        <w:spacing w:before="120" w:after="240"/>
        <w:ind w:left="1560" w:hanging="142"/>
        <w:jc w:val="both"/>
        <w:rPr>
          <w:rFonts w:ascii="Arial" w:hAnsi="Arial" w:cs="Arial"/>
          <w:szCs w:val="22"/>
          <w:lang w:val="de-DE"/>
        </w:rPr>
      </w:pPr>
      <w:r w:rsidRPr="00470295">
        <w:rPr>
          <w:rFonts w:ascii="Arial" w:hAnsi="Arial" w:cs="Arial"/>
          <w:szCs w:val="22"/>
        </w:rPr>
        <w:t>Certain umlauts are admissible.</w:t>
      </w:r>
    </w:p>
    <w:p w14:paraId="28DA7F04" w14:textId="08B24CE5" w:rsidR="00ED46FF" w:rsidRDefault="00470295" w:rsidP="002466EA">
      <w:pPr>
        <w:pStyle w:val="ListParagraph"/>
        <w:numPr>
          <w:ilvl w:val="0"/>
          <w:numId w:val="26"/>
        </w:numPr>
        <w:spacing w:before="120"/>
        <w:ind w:left="1560" w:hanging="142"/>
        <w:jc w:val="both"/>
        <w:rPr>
          <w:rFonts w:ascii="Arial" w:hAnsi="Arial" w:cs="Arial"/>
          <w:szCs w:val="22"/>
        </w:rPr>
      </w:pPr>
      <w:r w:rsidRPr="00470295">
        <w:rPr>
          <w:rFonts w:ascii="Arial" w:hAnsi="Arial" w:cs="Arial"/>
          <w:szCs w:val="22"/>
        </w:rPr>
        <w:t>The domain name must have at least 1 and at most 63 characters.</w:t>
      </w:r>
    </w:p>
    <w:p w14:paraId="074EFE58" w14:textId="77777777" w:rsidR="002466EA" w:rsidRPr="002466EA" w:rsidRDefault="002466EA" w:rsidP="002466EA">
      <w:pPr>
        <w:pStyle w:val="ListParagraph"/>
        <w:spacing w:before="120"/>
        <w:ind w:left="1560"/>
        <w:jc w:val="both"/>
        <w:rPr>
          <w:rFonts w:ascii="Arial" w:hAnsi="Arial" w:cs="Arial"/>
          <w:szCs w:val="22"/>
        </w:rPr>
      </w:pPr>
    </w:p>
    <w:p w14:paraId="67CDAACD" w14:textId="77777777" w:rsidR="00470295" w:rsidRPr="00470295" w:rsidRDefault="00470295" w:rsidP="00470295">
      <w:pPr>
        <w:numPr>
          <w:ilvl w:val="0"/>
          <w:numId w:val="16"/>
        </w:numPr>
        <w:ind w:left="720"/>
        <w:jc w:val="both"/>
        <w:rPr>
          <w:rStyle w:val="Strong"/>
          <w:rFonts w:ascii="Arial" w:hAnsi="Arial" w:cs="Arial"/>
          <w:b w:val="0"/>
          <w:color w:val="FF0000"/>
          <w:sz w:val="22"/>
          <w:szCs w:val="22"/>
        </w:rPr>
      </w:pPr>
      <w:r w:rsidRPr="00470295">
        <w:rPr>
          <w:rStyle w:val="Strong"/>
          <w:rFonts w:ascii="Arial" w:hAnsi="Arial" w:cs="Arial"/>
          <w:b w:val="0"/>
          <w:color w:val="FF0000"/>
          <w:sz w:val="22"/>
          <w:szCs w:val="22"/>
        </w:rPr>
        <w:t>Reserved Names / Premium Names</w:t>
      </w:r>
    </w:p>
    <w:p w14:paraId="581E6BFD" w14:textId="77777777" w:rsidR="00470295" w:rsidRPr="00470295" w:rsidRDefault="00470295" w:rsidP="00470295">
      <w:pPr>
        <w:ind w:left="709"/>
        <w:jc w:val="both"/>
        <w:rPr>
          <w:rFonts w:ascii="Arial" w:hAnsi="Arial" w:cs="Arial"/>
          <w:szCs w:val="22"/>
        </w:rPr>
      </w:pPr>
    </w:p>
    <w:p w14:paraId="2221A9DF" w14:textId="77777777" w:rsidR="00470295" w:rsidRPr="00470295" w:rsidRDefault="00470295" w:rsidP="00470295">
      <w:pPr>
        <w:ind w:left="709"/>
        <w:jc w:val="both"/>
        <w:rPr>
          <w:rFonts w:ascii="Arial" w:hAnsi="Arial" w:cs="Arial"/>
          <w:szCs w:val="22"/>
        </w:rPr>
      </w:pPr>
      <w:r w:rsidRPr="00470295">
        <w:rPr>
          <w:rFonts w:ascii="Arial" w:hAnsi="Arial" w:cs="Arial"/>
          <w:szCs w:val="22"/>
        </w:rPr>
        <w:t xml:space="preserve">It is not admissible to </w:t>
      </w:r>
      <w:r w:rsidR="001262B1">
        <w:rPr>
          <w:rFonts w:ascii="Arial" w:hAnsi="Arial" w:cs="Arial"/>
          <w:szCs w:val="22"/>
        </w:rPr>
        <w:t>register</w:t>
      </w:r>
      <w:r w:rsidRPr="00470295">
        <w:rPr>
          <w:rFonts w:ascii="Arial" w:hAnsi="Arial" w:cs="Arial"/>
          <w:szCs w:val="22"/>
        </w:rPr>
        <w:t xml:space="preserve"> a Reserved Name or any term that is </w:t>
      </w:r>
      <w:r w:rsidR="001262B1">
        <w:rPr>
          <w:rFonts w:ascii="Arial" w:hAnsi="Arial" w:cs="Arial"/>
          <w:szCs w:val="22"/>
        </w:rPr>
        <w:t xml:space="preserve">confusingly </w:t>
      </w:r>
      <w:r w:rsidRPr="00470295">
        <w:rPr>
          <w:rFonts w:ascii="Arial" w:hAnsi="Arial" w:cs="Arial"/>
          <w:szCs w:val="22"/>
        </w:rPr>
        <w:t>similar to a Reserved Name</w:t>
      </w:r>
      <w:r w:rsidR="001262B1">
        <w:rPr>
          <w:rFonts w:ascii="Arial" w:hAnsi="Arial" w:cs="Arial"/>
          <w:szCs w:val="22"/>
        </w:rPr>
        <w:t xml:space="preserve"> according to a-h below</w:t>
      </w:r>
      <w:r w:rsidRPr="00470295">
        <w:rPr>
          <w:rFonts w:ascii="Arial" w:hAnsi="Arial" w:cs="Arial"/>
          <w:szCs w:val="22"/>
        </w:rPr>
        <w:t xml:space="preserve">. The </w:t>
      </w:r>
      <w:r w:rsidR="00280770">
        <w:rPr>
          <w:rFonts w:ascii="Arial" w:hAnsi="Arial" w:cs="Arial"/>
          <w:szCs w:val="22"/>
        </w:rPr>
        <w:t>Registry</w:t>
      </w:r>
      <w:r w:rsidRPr="00470295">
        <w:rPr>
          <w:rFonts w:ascii="Arial" w:hAnsi="Arial" w:cs="Arial"/>
          <w:szCs w:val="22"/>
        </w:rPr>
        <w:t xml:space="preserve"> may however, allocate Reserved Names to any person that the </w:t>
      </w:r>
      <w:r w:rsidR="00280770">
        <w:rPr>
          <w:rFonts w:ascii="Arial" w:hAnsi="Arial" w:cs="Arial"/>
          <w:szCs w:val="22"/>
        </w:rPr>
        <w:t>Registry</w:t>
      </w:r>
      <w:r w:rsidRPr="00470295">
        <w:rPr>
          <w:rFonts w:ascii="Arial" w:hAnsi="Arial" w:cs="Arial"/>
          <w:szCs w:val="22"/>
        </w:rPr>
        <w:t xml:space="preserve"> in its sole discretion considers to be entitled to use or properly associated with that Reserved Name. Only a person or entity that has been allocated a Reserved Name by the </w:t>
      </w:r>
      <w:r w:rsidR="00280770">
        <w:rPr>
          <w:rFonts w:ascii="Arial" w:hAnsi="Arial" w:cs="Arial"/>
          <w:szCs w:val="22"/>
        </w:rPr>
        <w:t>Registry</w:t>
      </w:r>
      <w:r w:rsidRPr="00470295">
        <w:rPr>
          <w:rFonts w:ascii="Arial" w:hAnsi="Arial" w:cs="Arial"/>
          <w:szCs w:val="22"/>
        </w:rPr>
        <w:t xml:space="preserve"> may use it. For names referred to in subsections e-h, the approval of the respective entity or authority is required additionally. </w:t>
      </w:r>
    </w:p>
    <w:p w14:paraId="007E8524" w14:textId="77777777" w:rsidR="00470295" w:rsidRPr="00470295" w:rsidRDefault="00470295" w:rsidP="00470295">
      <w:pPr>
        <w:ind w:left="709"/>
        <w:jc w:val="both"/>
        <w:rPr>
          <w:rFonts w:ascii="Arial" w:hAnsi="Arial" w:cs="Arial"/>
          <w:szCs w:val="22"/>
        </w:rPr>
      </w:pPr>
    </w:p>
    <w:p w14:paraId="10C6613D" w14:textId="77777777" w:rsidR="00470295" w:rsidRPr="00470295" w:rsidRDefault="00470295" w:rsidP="00470295">
      <w:pPr>
        <w:ind w:left="709"/>
        <w:jc w:val="both"/>
        <w:rPr>
          <w:rFonts w:ascii="Arial" w:hAnsi="Arial" w:cs="Arial"/>
          <w:szCs w:val="22"/>
        </w:rPr>
      </w:pPr>
      <w:r w:rsidRPr="00470295">
        <w:rPr>
          <w:rFonts w:ascii="Arial" w:hAnsi="Arial" w:cs="Arial"/>
          <w:szCs w:val="22"/>
        </w:rPr>
        <w:t xml:space="preserve">Reserved Names may include: </w:t>
      </w:r>
    </w:p>
    <w:p w14:paraId="258D2C9E" w14:textId="77777777" w:rsidR="00470295" w:rsidRPr="00470295" w:rsidRDefault="00470295" w:rsidP="00470295">
      <w:pPr>
        <w:ind w:left="709"/>
        <w:rPr>
          <w:rFonts w:ascii="Arial" w:hAnsi="Arial" w:cs="Arial"/>
          <w:szCs w:val="22"/>
        </w:rPr>
      </w:pPr>
    </w:p>
    <w:p w14:paraId="33F56501" w14:textId="7B1A8F84" w:rsidR="00470295" w:rsidRDefault="00470295" w:rsidP="00470295">
      <w:pPr>
        <w:pStyle w:val="ListParagraph"/>
        <w:numPr>
          <w:ilvl w:val="0"/>
          <w:numId w:val="27"/>
        </w:numPr>
        <w:ind w:left="1134"/>
        <w:contextualSpacing w:val="0"/>
        <w:jc w:val="both"/>
        <w:rPr>
          <w:rFonts w:ascii="Arial" w:hAnsi="Arial" w:cs="Arial"/>
          <w:szCs w:val="22"/>
        </w:rPr>
      </w:pPr>
      <w:proofErr w:type="gramStart"/>
      <w:r w:rsidRPr="00470295">
        <w:rPr>
          <w:rFonts w:ascii="Arial" w:hAnsi="Arial" w:cs="Arial"/>
          <w:szCs w:val="22"/>
        </w:rPr>
        <w:t>the</w:t>
      </w:r>
      <w:proofErr w:type="gramEnd"/>
      <w:r w:rsidRPr="00470295">
        <w:rPr>
          <w:rFonts w:ascii="Arial" w:hAnsi="Arial" w:cs="Arial"/>
          <w:szCs w:val="22"/>
        </w:rPr>
        <w:t xml:space="preserve"> names of all governmental agencies that listed under the current register for agencies of the federal state of Bavaria (“</w:t>
      </w:r>
      <w:proofErr w:type="spellStart"/>
      <w:r w:rsidRPr="00470295">
        <w:rPr>
          <w:rFonts w:ascii="Arial" w:hAnsi="Arial" w:cs="Arial"/>
          <w:szCs w:val="22"/>
        </w:rPr>
        <w:t>Dienststellenverzeichnis</w:t>
      </w:r>
      <w:proofErr w:type="spellEnd"/>
      <w:r w:rsidRPr="00470295">
        <w:rPr>
          <w:rFonts w:ascii="Arial" w:hAnsi="Arial" w:cs="Arial"/>
          <w:szCs w:val="22"/>
        </w:rPr>
        <w:t xml:space="preserve"> des </w:t>
      </w:r>
      <w:proofErr w:type="spellStart"/>
      <w:r w:rsidRPr="00470295">
        <w:rPr>
          <w:rFonts w:ascii="Arial" w:hAnsi="Arial" w:cs="Arial"/>
          <w:szCs w:val="22"/>
        </w:rPr>
        <w:t>Freistaats</w:t>
      </w:r>
      <w:proofErr w:type="spellEnd"/>
      <w:r w:rsidRPr="00470295">
        <w:rPr>
          <w:rFonts w:ascii="Arial" w:hAnsi="Arial" w:cs="Arial"/>
          <w:szCs w:val="22"/>
        </w:rPr>
        <w:t xml:space="preserve"> Bayern) which is published by the State Office for Statistics and Data Handling (</w:t>
      </w:r>
      <w:proofErr w:type="spellStart"/>
      <w:r w:rsidRPr="00470295">
        <w:rPr>
          <w:rFonts w:ascii="Arial" w:hAnsi="Arial" w:cs="Arial"/>
          <w:szCs w:val="22"/>
        </w:rPr>
        <w:t>Bayerisches</w:t>
      </w:r>
      <w:proofErr w:type="spellEnd"/>
      <w:r w:rsidRPr="00470295">
        <w:rPr>
          <w:rFonts w:ascii="Arial" w:hAnsi="Arial" w:cs="Arial"/>
          <w:szCs w:val="22"/>
        </w:rPr>
        <w:t xml:space="preserve"> </w:t>
      </w:r>
      <w:proofErr w:type="spellStart"/>
      <w:r w:rsidRPr="00470295">
        <w:rPr>
          <w:rFonts w:ascii="Arial" w:hAnsi="Arial" w:cs="Arial"/>
          <w:szCs w:val="22"/>
        </w:rPr>
        <w:t>Landesamt</w:t>
      </w:r>
      <w:proofErr w:type="spellEnd"/>
      <w:r w:rsidRPr="00470295">
        <w:rPr>
          <w:rFonts w:ascii="Arial" w:hAnsi="Arial" w:cs="Arial"/>
          <w:szCs w:val="22"/>
        </w:rPr>
        <w:t xml:space="preserve"> </w:t>
      </w:r>
      <w:proofErr w:type="spellStart"/>
      <w:r w:rsidRPr="00470295">
        <w:rPr>
          <w:rFonts w:ascii="Arial" w:hAnsi="Arial" w:cs="Arial"/>
          <w:szCs w:val="22"/>
        </w:rPr>
        <w:t>für</w:t>
      </w:r>
      <w:proofErr w:type="spellEnd"/>
      <w:r w:rsidRPr="00470295">
        <w:rPr>
          <w:rFonts w:ascii="Arial" w:hAnsi="Arial" w:cs="Arial"/>
          <w:szCs w:val="22"/>
        </w:rPr>
        <w:t xml:space="preserve"> </w:t>
      </w:r>
      <w:proofErr w:type="spellStart"/>
      <w:r w:rsidRPr="00470295">
        <w:rPr>
          <w:rFonts w:ascii="Arial" w:hAnsi="Arial" w:cs="Arial"/>
          <w:szCs w:val="22"/>
        </w:rPr>
        <w:t>St</w:t>
      </w:r>
      <w:r w:rsidR="00793B45">
        <w:rPr>
          <w:rFonts w:ascii="Arial" w:hAnsi="Arial" w:cs="Arial"/>
          <w:szCs w:val="22"/>
        </w:rPr>
        <w:t>atistik</w:t>
      </w:r>
      <w:proofErr w:type="spellEnd"/>
      <w:r w:rsidR="00793B45">
        <w:rPr>
          <w:rFonts w:ascii="Arial" w:hAnsi="Arial" w:cs="Arial"/>
          <w:szCs w:val="22"/>
        </w:rPr>
        <w:t xml:space="preserve"> und </w:t>
      </w:r>
      <w:proofErr w:type="spellStart"/>
      <w:r w:rsidR="00793B45">
        <w:rPr>
          <w:rFonts w:ascii="Arial" w:hAnsi="Arial" w:cs="Arial"/>
          <w:szCs w:val="22"/>
        </w:rPr>
        <w:t>Datenverarbeitung</w:t>
      </w:r>
      <w:proofErr w:type="spellEnd"/>
      <w:r w:rsidR="00793B45">
        <w:rPr>
          <w:rFonts w:ascii="Arial" w:hAnsi="Arial" w:cs="Arial"/>
          <w:szCs w:val="22"/>
        </w:rPr>
        <w:t>);</w:t>
      </w:r>
    </w:p>
    <w:p w14:paraId="7AF6D824" w14:textId="77777777" w:rsidR="00793B45" w:rsidRPr="00470295" w:rsidRDefault="00793B45" w:rsidP="00793B45">
      <w:pPr>
        <w:pStyle w:val="ListParagraph"/>
        <w:ind w:left="1134"/>
        <w:contextualSpacing w:val="0"/>
        <w:jc w:val="both"/>
        <w:rPr>
          <w:rFonts w:ascii="Arial" w:hAnsi="Arial" w:cs="Arial"/>
          <w:szCs w:val="22"/>
        </w:rPr>
      </w:pPr>
    </w:p>
    <w:p w14:paraId="6830B103" w14:textId="4500AABF" w:rsidR="00470295" w:rsidRDefault="00470295" w:rsidP="00470295">
      <w:pPr>
        <w:pStyle w:val="ListParagraph"/>
        <w:numPr>
          <w:ilvl w:val="0"/>
          <w:numId w:val="27"/>
        </w:numPr>
        <w:ind w:left="1134"/>
        <w:contextualSpacing w:val="0"/>
        <w:jc w:val="both"/>
        <w:rPr>
          <w:rFonts w:ascii="Arial" w:hAnsi="Arial" w:cs="Arial"/>
          <w:szCs w:val="22"/>
        </w:rPr>
      </w:pPr>
      <w:proofErr w:type="gramStart"/>
      <w:r w:rsidRPr="00470295">
        <w:rPr>
          <w:rFonts w:ascii="Arial" w:hAnsi="Arial" w:cs="Arial"/>
          <w:szCs w:val="22"/>
        </w:rPr>
        <w:t>the</w:t>
      </w:r>
      <w:proofErr w:type="gramEnd"/>
      <w:r w:rsidRPr="00470295">
        <w:rPr>
          <w:rFonts w:ascii="Arial" w:hAnsi="Arial" w:cs="Arial"/>
          <w:szCs w:val="22"/>
        </w:rPr>
        <w:t xml:space="preserve"> names of all companies from which the federal state of Bavaria holds at least 50% of the shares or has a share</w:t>
      </w:r>
      <w:r w:rsidR="00793B45">
        <w:rPr>
          <w:rFonts w:ascii="Arial" w:hAnsi="Arial" w:cs="Arial"/>
          <w:szCs w:val="22"/>
        </w:rPr>
        <w:t xml:space="preserve"> on the profits of at least 50%;</w:t>
      </w:r>
    </w:p>
    <w:p w14:paraId="4F3383FD" w14:textId="77777777" w:rsidR="00793B45" w:rsidRPr="00470295" w:rsidRDefault="00793B45" w:rsidP="00793B45">
      <w:pPr>
        <w:pStyle w:val="ListParagraph"/>
        <w:ind w:left="1134"/>
        <w:contextualSpacing w:val="0"/>
        <w:jc w:val="both"/>
        <w:rPr>
          <w:rFonts w:ascii="Arial" w:hAnsi="Arial" w:cs="Arial"/>
          <w:szCs w:val="22"/>
        </w:rPr>
      </w:pPr>
    </w:p>
    <w:p w14:paraId="2F03B9E3" w14:textId="45A33B87" w:rsidR="00470295" w:rsidRPr="00470295" w:rsidRDefault="00470295" w:rsidP="00470295">
      <w:pPr>
        <w:pStyle w:val="ListParagraph"/>
        <w:numPr>
          <w:ilvl w:val="0"/>
          <w:numId w:val="27"/>
        </w:numPr>
        <w:ind w:left="1134"/>
        <w:contextualSpacing w:val="0"/>
        <w:jc w:val="both"/>
        <w:rPr>
          <w:rFonts w:ascii="Arial" w:hAnsi="Arial" w:cs="Arial"/>
          <w:szCs w:val="22"/>
        </w:rPr>
      </w:pPr>
      <w:proofErr w:type="gramStart"/>
      <w:r w:rsidRPr="00470295">
        <w:rPr>
          <w:rFonts w:ascii="Arial" w:hAnsi="Arial" w:cs="Arial"/>
          <w:szCs w:val="22"/>
        </w:rPr>
        <w:t>the</w:t>
      </w:r>
      <w:proofErr w:type="gramEnd"/>
      <w:r w:rsidRPr="00470295">
        <w:rPr>
          <w:rFonts w:ascii="Arial" w:hAnsi="Arial" w:cs="Arial"/>
          <w:szCs w:val="22"/>
        </w:rPr>
        <w:t xml:space="preserve"> names of Bavarian municipalities (communes, cities, counties, districts) and communal associations (“</w:t>
      </w:r>
      <w:proofErr w:type="spellStart"/>
      <w:r w:rsidRPr="00470295">
        <w:rPr>
          <w:rFonts w:ascii="Arial" w:hAnsi="Arial" w:cs="Arial"/>
          <w:szCs w:val="22"/>
        </w:rPr>
        <w:t>Kommunalverbände</w:t>
      </w:r>
      <w:proofErr w:type="spellEnd"/>
      <w:r w:rsidRPr="00470295">
        <w:rPr>
          <w:rFonts w:ascii="Arial" w:hAnsi="Arial" w:cs="Arial"/>
          <w:szCs w:val="22"/>
        </w:rPr>
        <w:t>”)</w:t>
      </w:r>
      <w:r w:rsidR="00793B45">
        <w:rPr>
          <w:rFonts w:ascii="Arial" w:hAnsi="Arial" w:cs="Arial"/>
          <w:szCs w:val="22"/>
        </w:rPr>
        <w:t>;</w:t>
      </w:r>
    </w:p>
    <w:p w14:paraId="039579E6" w14:textId="77777777" w:rsidR="00793B45" w:rsidRDefault="00793B45" w:rsidP="00793B45">
      <w:pPr>
        <w:pStyle w:val="ListParagraph"/>
        <w:ind w:left="1134"/>
        <w:contextualSpacing w:val="0"/>
        <w:jc w:val="both"/>
        <w:rPr>
          <w:rFonts w:ascii="Arial" w:hAnsi="Arial" w:cs="Arial"/>
          <w:szCs w:val="22"/>
          <w:lang w:val="en-US"/>
        </w:rPr>
      </w:pPr>
    </w:p>
    <w:p w14:paraId="3CFF09F0" w14:textId="222F713A" w:rsidR="00470295" w:rsidRPr="00470295" w:rsidRDefault="00470295" w:rsidP="00470295">
      <w:pPr>
        <w:pStyle w:val="ListParagraph"/>
        <w:numPr>
          <w:ilvl w:val="0"/>
          <w:numId w:val="27"/>
        </w:numPr>
        <w:ind w:left="1134"/>
        <w:contextualSpacing w:val="0"/>
        <w:jc w:val="both"/>
        <w:rPr>
          <w:rFonts w:ascii="Arial" w:hAnsi="Arial" w:cs="Arial"/>
          <w:szCs w:val="22"/>
          <w:lang w:val="en-US"/>
        </w:rPr>
      </w:pPr>
      <w:proofErr w:type="gramStart"/>
      <w:r w:rsidRPr="00470295">
        <w:rPr>
          <w:rFonts w:ascii="Arial" w:hAnsi="Arial" w:cs="Arial"/>
          <w:szCs w:val="22"/>
          <w:lang w:val="en-US"/>
        </w:rPr>
        <w:t>the</w:t>
      </w:r>
      <w:proofErr w:type="gramEnd"/>
      <w:r w:rsidRPr="00470295">
        <w:rPr>
          <w:rFonts w:ascii="Arial" w:hAnsi="Arial" w:cs="Arial"/>
          <w:szCs w:val="22"/>
          <w:lang w:val="en-US"/>
        </w:rPr>
        <w:t xml:space="preserve"> names of other corporate bodies under public law that are under survey o</w:t>
      </w:r>
      <w:r w:rsidR="00793B45">
        <w:rPr>
          <w:rFonts w:ascii="Arial" w:hAnsi="Arial" w:cs="Arial"/>
          <w:szCs w:val="22"/>
          <w:lang w:val="en-US"/>
        </w:rPr>
        <w:t>f the federal state of Bavaria;</w:t>
      </w:r>
    </w:p>
    <w:p w14:paraId="6F8593D0" w14:textId="77777777" w:rsidR="00793B45" w:rsidRDefault="00793B45" w:rsidP="00793B45">
      <w:pPr>
        <w:pStyle w:val="ListParagraph"/>
        <w:ind w:left="1134"/>
        <w:contextualSpacing w:val="0"/>
        <w:jc w:val="both"/>
        <w:rPr>
          <w:rFonts w:ascii="Arial" w:hAnsi="Arial" w:cs="Arial"/>
          <w:szCs w:val="22"/>
          <w:lang w:val="en-US"/>
        </w:rPr>
      </w:pPr>
    </w:p>
    <w:p w14:paraId="1F2D192D" w14:textId="0968E586" w:rsidR="004E2B78" w:rsidRDefault="00470295">
      <w:pPr>
        <w:pStyle w:val="ListParagraph"/>
        <w:numPr>
          <w:ilvl w:val="0"/>
          <w:numId w:val="27"/>
        </w:numPr>
        <w:ind w:left="1134"/>
        <w:contextualSpacing w:val="0"/>
        <w:jc w:val="both"/>
        <w:rPr>
          <w:rFonts w:ascii="Arial" w:hAnsi="Arial" w:cs="Arial"/>
          <w:szCs w:val="22"/>
          <w:lang w:val="en-US"/>
        </w:rPr>
      </w:pPr>
      <w:proofErr w:type="gramStart"/>
      <w:r w:rsidRPr="00470295">
        <w:rPr>
          <w:rFonts w:ascii="Arial" w:hAnsi="Arial" w:cs="Arial"/>
          <w:szCs w:val="22"/>
          <w:lang w:val="en-US"/>
        </w:rPr>
        <w:t>the</w:t>
      </w:r>
      <w:proofErr w:type="gramEnd"/>
      <w:r w:rsidRPr="00470295">
        <w:rPr>
          <w:rFonts w:ascii="Arial" w:hAnsi="Arial" w:cs="Arial"/>
          <w:szCs w:val="22"/>
          <w:lang w:val="en-US"/>
        </w:rPr>
        <w:t xml:space="preserve"> names of German Federal Authorities and their official acronyms as well as prevalent short forms</w:t>
      </w:r>
      <w:r w:rsidR="00793B45">
        <w:rPr>
          <w:rFonts w:ascii="Arial" w:hAnsi="Arial" w:cs="Arial"/>
          <w:szCs w:val="22"/>
          <w:lang w:val="en-US"/>
        </w:rPr>
        <w:t>;</w:t>
      </w:r>
    </w:p>
    <w:p w14:paraId="1839FB42" w14:textId="77777777" w:rsidR="00793B45" w:rsidRDefault="00793B45" w:rsidP="00793B45">
      <w:pPr>
        <w:pStyle w:val="ListParagraph"/>
        <w:ind w:left="1134"/>
        <w:contextualSpacing w:val="0"/>
        <w:jc w:val="both"/>
        <w:rPr>
          <w:rFonts w:ascii="Arial" w:hAnsi="Arial" w:cs="Arial"/>
          <w:szCs w:val="22"/>
          <w:lang w:val="en-US"/>
        </w:rPr>
      </w:pPr>
    </w:p>
    <w:p w14:paraId="202B96C9" w14:textId="0368C196" w:rsidR="004E2B78" w:rsidRDefault="00470295">
      <w:pPr>
        <w:pStyle w:val="ListParagraph"/>
        <w:numPr>
          <w:ilvl w:val="0"/>
          <w:numId w:val="27"/>
        </w:numPr>
        <w:ind w:left="1134"/>
        <w:contextualSpacing w:val="0"/>
        <w:jc w:val="both"/>
        <w:rPr>
          <w:rFonts w:ascii="Arial" w:hAnsi="Arial" w:cs="Arial"/>
          <w:szCs w:val="22"/>
          <w:lang w:val="en-US"/>
        </w:rPr>
      </w:pPr>
      <w:proofErr w:type="gramStart"/>
      <w:r w:rsidRPr="00470295">
        <w:rPr>
          <w:rFonts w:ascii="Arial" w:hAnsi="Arial" w:cs="Arial"/>
          <w:szCs w:val="22"/>
          <w:lang w:val="en-US"/>
        </w:rPr>
        <w:t>the</w:t>
      </w:r>
      <w:proofErr w:type="gramEnd"/>
      <w:r w:rsidRPr="00470295">
        <w:rPr>
          <w:rFonts w:ascii="Arial" w:hAnsi="Arial" w:cs="Arial"/>
          <w:szCs w:val="22"/>
          <w:lang w:val="en-US"/>
        </w:rPr>
        <w:t xml:space="preserve"> names religious groups under German public law</w:t>
      </w:r>
      <w:r w:rsidR="00793B45">
        <w:rPr>
          <w:rFonts w:ascii="Arial" w:hAnsi="Arial" w:cs="Arial"/>
          <w:szCs w:val="22"/>
          <w:lang w:val="en-US"/>
        </w:rPr>
        <w:t>;</w:t>
      </w:r>
    </w:p>
    <w:p w14:paraId="64D74A37" w14:textId="77777777" w:rsidR="00793B45" w:rsidRDefault="00793B45" w:rsidP="00793B45">
      <w:pPr>
        <w:pStyle w:val="ListParagraph"/>
        <w:ind w:left="1134"/>
        <w:contextualSpacing w:val="0"/>
        <w:jc w:val="both"/>
        <w:rPr>
          <w:rFonts w:ascii="Arial" w:hAnsi="Arial" w:cs="Arial"/>
          <w:szCs w:val="22"/>
          <w:lang w:val="en-US"/>
        </w:rPr>
      </w:pPr>
    </w:p>
    <w:p w14:paraId="434462C7" w14:textId="6D7F5EAF" w:rsidR="004E2B78" w:rsidRDefault="00470295">
      <w:pPr>
        <w:pStyle w:val="ListParagraph"/>
        <w:numPr>
          <w:ilvl w:val="0"/>
          <w:numId w:val="27"/>
        </w:numPr>
        <w:ind w:left="1134"/>
        <w:contextualSpacing w:val="0"/>
        <w:jc w:val="both"/>
        <w:rPr>
          <w:rFonts w:ascii="Arial" w:hAnsi="Arial" w:cs="Arial"/>
          <w:szCs w:val="22"/>
          <w:lang w:val="en-US"/>
        </w:rPr>
      </w:pPr>
      <w:proofErr w:type="gramStart"/>
      <w:r w:rsidRPr="00470295">
        <w:rPr>
          <w:rFonts w:ascii="Arial" w:hAnsi="Arial" w:cs="Arial"/>
          <w:szCs w:val="22"/>
          <w:lang w:val="en-US"/>
        </w:rPr>
        <w:t>the</w:t>
      </w:r>
      <w:proofErr w:type="gramEnd"/>
      <w:r w:rsidRPr="00470295">
        <w:rPr>
          <w:rFonts w:ascii="Arial" w:hAnsi="Arial" w:cs="Arial"/>
          <w:szCs w:val="22"/>
          <w:lang w:val="en-US"/>
        </w:rPr>
        <w:t xml:space="preserve"> names of authorities of the European Union</w:t>
      </w:r>
      <w:r w:rsidR="00793B45">
        <w:rPr>
          <w:rFonts w:ascii="Arial" w:hAnsi="Arial" w:cs="Arial"/>
          <w:szCs w:val="22"/>
          <w:lang w:val="en-US"/>
        </w:rPr>
        <w:t>;</w:t>
      </w:r>
    </w:p>
    <w:p w14:paraId="32471F0F" w14:textId="77777777" w:rsidR="00793B45" w:rsidRDefault="00793B45" w:rsidP="00793B45">
      <w:pPr>
        <w:pStyle w:val="ListParagraph"/>
        <w:ind w:left="1134"/>
        <w:contextualSpacing w:val="0"/>
        <w:jc w:val="both"/>
        <w:rPr>
          <w:rFonts w:ascii="Arial" w:hAnsi="Arial" w:cs="Arial"/>
          <w:szCs w:val="22"/>
          <w:lang w:val="en-US"/>
        </w:rPr>
      </w:pPr>
    </w:p>
    <w:p w14:paraId="318E4A41" w14:textId="111786FB" w:rsidR="00470295" w:rsidRPr="00470295" w:rsidRDefault="001262B1" w:rsidP="00470295">
      <w:pPr>
        <w:pStyle w:val="ListParagraph"/>
        <w:numPr>
          <w:ilvl w:val="0"/>
          <w:numId w:val="27"/>
        </w:numPr>
        <w:ind w:left="1134"/>
        <w:contextualSpacing w:val="0"/>
        <w:jc w:val="both"/>
        <w:rPr>
          <w:rFonts w:ascii="Arial" w:hAnsi="Arial" w:cs="Arial"/>
          <w:szCs w:val="22"/>
          <w:lang w:val="en-US"/>
        </w:rPr>
      </w:pPr>
      <w:r>
        <w:rPr>
          <w:rFonts w:ascii="Arial" w:hAnsi="Arial" w:cs="Arial"/>
          <w:szCs w:val="22"/>
          <w:lang w:val="en-US"/>
        </w:rPr>
        <w:t xml:space="preserve">Country names </w:t>
      </w:r>
      <w:r w:rsidR="00470295" w:rsidRPr="00470295">
        <w:rPr>
          <w:rFonts w:ascii="Arial" w:hAnsi="Arial" w:cs="Arial"/>
          <w:szCs w:val="22"/>
          <w:lang w:val="en-US"/>
        </w:rPr>
        <w:t>as</w:t>
      </w:r>
      <w:r w:rsidR="00793B45">
        <w:rPr>
          <w:rFonts w:ascii="Arial" w:hAnsi="Arial" w:cs="Arial"/>
          <w:szCs w:val="22"/>
          <w:lang w:val="en-US"/>
        </w:rPr>
        <w:t xml:space="preserve"> listed in the ISO 3166-2 list;</w:t>
      </w:r>
    </w:p>
    <w:p w14:paraId="6C519F46" w14:textId="77777777" w:rsidR="00793B45" w:rsidRDefault="00793B45" w:rsidP="00793B45">
      <w:pPr>
        <w:pStyle w:val="ListParagraph"/>
        <w:ind w:left="1134"/>
        <w:contextualSpacing w:val="0"/>
        <w:jc w:val="both"/>
        <w:rPr>
          <w:rFonts w:ascii="Arial" w:hAnsi="Arial" w:cs="Arial"/>
          <w:szCs w:val="22"/>
          <w:lang w:val="en-US"/>
        </w:rPr>
      </w:pPr>
    </w:p>
    <w:p w14:paraId="3AC370E9" w14:textId="34D3F730" w:rsidR="00470295" w:rsidRPr="00470295" w:rsidRDefault="00470295" w:rsidP="00470295">
      <w:pPr>
        <w:pStyle w:val="ListParagraph"/>
        <w:numPr>
          <w:ilvl w:val="0"/>
          <w:numId w:val="27"/>
        </w:numPr>
        <w:ind w:left="1134"/>
        <w:contextualSpacing w:val="0"/>
        <w:jc w:val="both"/>
        <w:rPr>
          <w:rFonts w:ascii="Arial" w:hAnsi="Arial" w:cs="Arial"/>
          <w:szCs w:val="22"/>
          <w:lang w:val="en-US"/>
        </w:rPr>
      </w:pPr>
      <w:r w:rsidRPr="00470295">
        <w:rPr>
          <w:rFonts w:ascii="Arial" w:hAnsi="Arial" w:cs="Arial"/>
          <w:szCs w:val="22"/>
          <w:lang w:val="en-US"/>
        </w:rPr>
        <w:t xml:space="preserve">Terms included in Specification 5 of the </w:t>
      </w:r>
      <w:r w:rsidR="00280770">
        <w:rPr>
          <w:rFonts w:ascii="Arial" w:hAnsi="Arial" w:cs="Arial"/>
          <w:szCs w:val="22"/>
          <w:lang w:val="en-US"/>
        </w:rPr>
        <w:t>Registry</w:t>
      </w:r>
      <w:r w:rsidRPr="00470295">
        <w:rPr>
          <w:rFonts w:ascii="Arial" w:hAnsi="Arial" w:cs="Arial"/>
          <w:szCs w:val="22"/>
          <w:lang w:val="en-US"/>
        </w:rPr>
        <w:t xml:space="preserve"> Agreement for </w:t>
      </w:r>
      <w:proofErr w:type="gramStart"/>
      <w:r w:rsidRPr="00470295">
        <w:rPr>
          <w:rFonts w:ascii="Arial" w:hAnsi="Arial" w:cs="Arial"/>
          <w:szCs w:val="22"/>
          <w:lang w:val="en-US"/>
        </w:rPr>
        <w:t>the .BAYERN</w:t>
      </w:r>
      <w:proofErr w:type="gramEnd"/>
      <w:r w:rsidRPr="00470295">
        <w:rPr>
          <w:rFonts w:ascii="Arial" w:hAnsi="Arial" w:cs="Arial"/>
          <w:szCs w:val="22"/>
          <w:lang w:val="en-US"/>
        </w:rPr>
        <w:t xml:space="preserve"> Top Level Domain between ICANN and the </w:t>
      </w:r>
      <w:r w:rsidR="00280770">
        <w:rPr>
          <w:rFonts w:ascii="Arial" w:hAnsi="Arial" w:cs="Arial"/>
          <w:szCs w:val="22"/>
          <w:lang w:val="en-US"/>
        </w:rPr>
        <w:t>Registry</w:t>
      </w:r>
      <w:r w:rsidRPr="00470295">
        <w:rPr>
          <w:rFonts w:ascii="Arial" w:hAnsi="Arial" w:cs="Arial"/>
          <w:szCs w:val="22"/>
          <w:lang w:val="en-US"/>
        </w:rPr>
        <w:t>, such as</w:t>
      </w:r>
      <w:r w:rsidR="00C36129">
        <w:rPr>
          <w:rFonts w:ascii="Arial" w:hAnsi="Arial" w:cs="Arial"/>
          <w:szCs w:val="22"/>
          <w:lang w:val="en-US"/>
        </w:rPr>
        <w:t>:</w:t>
      </w:r>
    </w:p>
    <w:p w14:paraId="2D11CB92" w14:textId="4EA1F48B" w:rsidR="00C36129" w:rsidRDefault="00470295" w:rsidP="001B6406">
      <w:pPr>
        <w:pStyle w:val="ListParagraph"/>
        <w:numPr>
          <w:ilvl w:val="0"/>
          <w:numId w:val="28"/>
        </w:numPr>
        <w:ind w:left="1560" w:hanging="284"/>
        <w:contextualSpacing w:val="0"/>
        <w:jc w:val="both"/>
        <w:rPr>
          <w:rFonts w:ascii="Arial" w:hAnsi="Arial" w:cs="Arial"/>
          <w:szCs w:val="22"/>
          <w:lang w:val="en-US"/>
        </w:rPr>
      </w:pPr>
      <w:proofErr w:type="gramStart"/>
      <w:r w:rsidRPr="00470295">
        <w:rPr>
          <w:rFonts w:ascii="Arial" w:hAnsi="Arial" w:cs="Arial"/>
          <w:szCs w:val="22"/>
          <w:lang w:val="en-US"/>
        </w:rPr>
        <w:t>domains</w:t>
      </w:r>
      <w:proofErr w:type="gramEnd"/>
      <w:r w:rsidRPr="00470295">
        <w:rPr>
          <w:rFonts w:ascii="Arial" w:hAnsi="Arial" w:cs="Arial"/>
          <w:szCs w:val="22"/>
          <w:lang w:val="en-US"/>
        </w:rPr>
        <w:t xml:space="preserve"> needed to operate the </w:t>
      </w:r>
      <w:r w:rsidR="00280770">
        <w:rPr>
          <w:rFonts w:ascii="Arial" w:hAnsi="Arial" w:cs="Arial"/>
          <w:szCs w:val="22"/>
          <w:lang w:val="en-US"/>
        </w:rPr>
        <w:t>Registry</w:t>
      </w:r>
      <w:r w:rsidR="00C36129">
        <w:rPr>
          <w:rFonts w:ascii="Arial" w:hAnsi="Arial" w:cs="Arial"/>
          <w:szCs w:val="22"/>
          <w:lang w:val="en-US"/>
        </w:rPr>
        <w:t>: NIC, WWW, RDDS and WHOIS, and</w:t>
      </w:r>
    </w:p>
    <w:p w14:paraId="5429A835" w14:textId="362F5C87" w:rsidR="00C36129" w:rsidRDefault="00470295" w:rsidP="001B6406">
      <w:pPr>
        <w:pStyle w:val="ListParagraph"/>
        <w:numPr>
          <w:ilvl w:val="0"/>
          <w:numId w:val="28"/>
        </w:numPr>
        <w:ind w:left="1560" w:hanging="284"/>
        <w:contextualSpacing w:val="0"/>
        <w:jc w:val="both"/>
        <w:rPr>
          <w:rFonts w:ascii="Arial" w:hAnsi="Arial" w:cs="Arial"/>
          <w:szCs w:val="22"/>
          <w:lang w:val="en-US"/>
        </w:rPr>
      </w:pPr>
      <w:proofErr w:type="gramStart"/>
      <w:r w:rsidRPr="00C36129">
        <w:rPr>
          <w:rFonts w:ascii="Arial" w:hAnsi="Arial" w:cs="Arial"/>
          <w:szCs w:val="22"/>
          <w:lang w:val="en-US"/>
        </w:rPr>
        <w:t>domains</w:t>
      </w:r>
      <w:proofErr w:type="gramEnd"/>
      <w:r w:rsidRPr="00C36129">
        <w:rPr>
          <w:rFonts w:ascii="Arial" w:hAnsi="Arial" w:cs="Arial"/>
          <w:szCs w:val="22"/>
          <w:lang w:val="en-US"/>
        </w:rPr>
        <w:t xml:space="preserve"> which ICANN requires to be reser</w:t>
      </w:r>
      <w:r w:rsidR="00C36129">
        <w:rPr>
          <w:rFonts w:ascii="Arial" w:hAnsi="Arial" w:cs="Arial"/>
          <w:szCs w:val="22"/>
          <w:lang w:val="en-US"/>
        </w:rPr>
        <w:t xml:space="preserve">ved (e.g. ICANN, IANA </w:t>
      </w:r>
      <w:proofErr w:type="spellStart"/>
      <w:r w:rsidR="00C36129">
        <w:rPr>
          <w:rFonts w:ascii="Arial" w:hAnsi="Arial" w:cs="Arial"/>
          <w:szCs w:val="22"/>
          <w:lang w:val="en-US"/>
        </w:rPr>
        <w:t>etc</w:t>
      </w:r>
      <w:proofErr w:type="spellEnd"/>
      <w:r w:rsidR="00C36129">
        <w:rPr>
          <w:rFonts w:ascii="Arial" w:hAnsi="Arial" w:cs="Arial"/>
          <w:szCs w:val="22"/>
          <w:lang w:val="en-US"/>
        </w:rPr>
        <w:t>), and</w:t>
      </w:r>
    </w:p>
    <w:p w14:paraId="48FB86DD" w14:textId="51FD6D53" w:rsidR="00C36129" w:rsidRDefault="00470295" w:rsidP="001B6406">
      <w:pPr>
        <w:pStyle w:val="ListParagraph"/>
        <w:numPr>
          <w:ilvl w:val="0"/>
          <w:numId w:val="28"/>
        </w:numPr>
        <w:ind w:left="1560" w:hanging="284"/>
        <w:contextualSpacing w:val="0"/>
        <w:jc w:val="both"/>
        <w:rPr>
          <w:rFonts w:ascii="Arial" w:hAnsi="Arial" w:cs="Arial"/>
          <w:szCs w:val="22"/>
          <w:lang w:val="en-US"/>
        </w:rPr>
      </w:pPr>
      <w:proofErr w:type="gramStart"/>
      <w:r w:rsidRPr="00C36129">
        <w:rPr>
          <w:rFonts w:ascii="Arial" w:hAnsi="Arial" w:cs="Arial"/>
          <w:szCs w:val="22"/>
          <w:lang w:val="en-US"/>
        </w:rPr>
        <w:lastRenderedPageBreak/>
        <w:t>until</w:t>
      </w:r>
      <w:proofErr w:type="gramEnd"/>
      <w:r w:rsidRPr="00C36129">
        <w:rPr>
          <w:rFonts w:ascii="Arial" w:hAnsi="Arial" w:cs="Arial"/>
          <w:szCs w:val="22"/>
          <w:lang w:val="en-US"/>
        </w:rPr>
        <w:t xml:space="preserve"> further notice, domains on the "List of SLDs to Block" in accordance with the provisions of the ICANN New </w:t>
      </w:r>
      <w:proofErr w:type="spellStart"/>
      <w:r w:rsidRPr="00C36129">
        <w:rPr>
          <w:rFonts w:ascii="Arial" w:hAnsi="Arial" w:cs="Arial"/>
          <w:szCs w:val="22"/>
          <w:lang w:val="en-US"/>
        </w:rPr>
        <w:t>gTLD</w:t>
      </w:r>
      <w:proofErr w:type="spellEnd"/>
      <w:r w:rsidRPr="00C36129">
        <w:rPr>
          <w:rFonts w:ascii="Arial" w:hAnsi="Arial" w:cs="Arial"/>
          <w:szCs w:val="22"/>
          <w:lang w:val="en-US"/>
        </w:rPr>
        <w:t xml:space="preserve"> Collision Occurrence Management Plan (available at http://www.icann.org/en/about/agree</w:t>
      </w:r>
      <w:r w:rsidR="00C36129">
        <w:rPr>
          <w:rFonts w:ascii="Arial" w:hAnsi="Arial" w:cs="Arial"/>
          <w:szCs w:val="22"/>
          <w:lang w:val="en-US"/>
        </w:rPr>
        <w:t>ments/registries/bayern), and</w:t>
      </w:r>
    </w:p>
    <w:p w14:paraId="031933F5" w14:textId="7471B110" w:rsidR="004E2B78" w:rsidRPr="00C36129" w:rsidRDefault="00470295" w:rsidP="001B6406">
      <w:pPr>
        <w:pStyle w:val="ListParagraph"/>
        <w:numPr>
          <w:ilvl w:val="0"/>
          <w:numId w:val="28"/>
        </w:numPr>
        <w:ind w:left="1560" w:hanging="284"/>
        <w:contextualSpacing w:val="0"/>
        <w:jc w:val="both"/>
        <w:rPr>
          <w:rFonts w:ascii="Arial" w:hAnsi="Arial" w:cs="Arial"/>
          <w:szCs w:val="22"/>
          <w:lang w:val="en-US"/>
        </w:rPr>
      </w:pPr>
      <w:proofErr w:type="gramStart"/>
      <w:r w:rsidRPr="00C36129">
        <w:rPr>
          <w:rFonts w:ascii="Arial" w:hAnsi="Arial" w:cs="Arial"/>
          <w:szCs w:val="22"/>
          <w:lang w:val="en-US"/>
        </w:rPr>
        <w:t>until</w:t>
      </w:r>
      <w:proofErr w:type="gramEnd"/>
      <w:r w:rsidRPr="00C36129">
        <w:rPr>
          <w:rFonts w:ascii="Arial" w:hAnsi="Arial" w:cs="Arial"/>
          <w:szCs w:val="22"/>
          <w:lang w:val="en-US"/>
        </w:rPr>
        <w:t xml:space="preserve"> further notice, ISO country codes (ISO-3166-1-code list).</w:t>
      </w:r>
    </w:p>
    <w:p w14:paraId="12582CDB" w14:textId="77777777" w:rsidR="00793B45" w:rsidRDefault="00793B45" w:rsidP="00793B45">
      <w:pPr>
        <w:pStyle w:val="ListParagraph"/>
        <w:ind w:left="1134"/>
        <w:contextualSpacing w:val="0"/>
        <w:jc w:val="both"/>
        <w:rPr>
          <w:rFonts w:ascii="Arial" w:hAnsi="Arial" w:cs="Arial"/>
          <w:szCs w:val="22"/>
          <w:lang w:val="en-US"/>
        </w:rPr>
      </w:pPr>
    </w:p>
    <w:p w14:paraId="78EAE32A" w14:textId="0257F188" w:rsidR="00470295" w:rsidRPr="00470295" w:rsidRDefault="00470295" w:rsidP="00470295">
      <w:pPr>
        <w:pStyle w:val="ListParagraph"/>
        <w:numPr>
          <w:ilvl w:val="0"/>
          <w:numId w:val="27"/>
        </w:numPr>
        <w:ind w:left="1134"/>
        <w:contextualSpacing w:val="0"/>
        <w:jc w:val="both"/>
        <w:rPr>
          <w:rFonts w:ascii="Arial" w:hAnsi="Arial" w:cs="Arial"/>
          <w:szCs w:val="22"/>
          <w:lang w:val="en-US"/>
        </w:rPr>
      </w:pPr>
      <w:r w:rsidRPr="00470295">
        <w:rPr>
          <w:rFonts w:ascii="Arial" w:hAnsi="Arial" w:cs="Arial"/>
          <w:szCs w:val="22"/>
          <w:lang w:val="en-US"/>
        </w:rPr>
        <w:t xml:space="preserve">Terms that have been determined by the </w:t>
      </w:r>
      <w:r w:rsidR="00280770">
        <w:rPr>
          <w:rFonts w:ascii="Arial" w:hAnsi="Arial" w:cs="Arial"/>
          <w:szCs w:val="22"/>
          <w:lang w:val="en-US"/>
        </w:rPr>
        <w:t>Registry</w:t>
      </w:r>
      <w:r w:rsidRPr="00470295">
        <w:rPr>
          <w:rFonts w:ascii="Arial" w:hAnsi="Arial" w:cs="Arial"/>
          <w:szCs w:val="22"/>
          <w:lang w:val="en-US"/>
        </w:rPr>
        <w:t xml:space="preserve"> to carry a premium value and which will be made available for purchase by </w:t>
      </w:r>
      <w:r w:rsidR="00280770">
        <w:rPr>
          <w:rFonts w:ascii="Arial" w:hAnsi="Arial" w:cs="Arial"/>
          <w:szCs w:val="22"/>
          <w:lang w:val="en-US"/>
        </w:rPr>
        <w:t>Registrant</w:t>
      </w:r>
      <w:r w:rsidRPr="00470295">
        <w:rPr>
          <w:rFonts w:ascii="Arial" w:hAnsi="Arial" w:cs="Arial"/>
          <w:szCs w:val="22"/>
          <w:lang w:val="en-US"/>
        </w:rPr>
        <w:t xml:space="preserve">s at the discretion of the </w:t>
      </w:r>
      <w:r w:rsidR="00280770">
        <w:rPr>
          <w:rFonts w:ascii="Arial" w:hAnsi="Arial" w:cs="Arial"/>
          <w:szCs w:val="22"/>
          <w:lang w:val="en-US"/>
        </w:rPr>
        <w:t>Registry</w:t>
      </w:r>
      <w:r w:rsidR="00793B45">
        <w:rPr>
          <w:rFonts w:ascii="Arial" w:hAnsi="Arial" w:cs="Arial"/>
          <w:szCs w:val="22"/>
          <w:lang w:val="en-US"/>
        </w:rPr>
        <w:t>;</w:t>
      </w:r>
    </w:p>
    <w:p w14:paraId="097EC321" w14:textId="77777777" w:rsidR="00793B45" w:rsidRDefault="00793B45" w:rsidP="001B6406">
      <w:pPr>
        <w:pStyle w:val="ListParagraph"/>
        <w:ind w:left="1134"/>
        <w:contextualSpacing w:val="0"/>
        <w:jc w:val="both"/>
        <w:rPr>
          <w:rFonts w:ascii="Arial" w:hAnsi="Arial" w:cs="Arial"/>
          <w:szCs w:val="22"/>
          <w:lang w:val="en-US"/>
        </w:rPr>
      </w:pPr>
    </w:p>
    <w:p w14:paraId="6619C60F" w14:textId="77777777" w:rsidR="00470295" w:rsidRPr="00470295" w:rsidRDefault="00470295" w:rsidP="00470295">
      <w:pPr>
        <w:pStyle w:val="ListParagraph"/>
        <w:numPr>
          <w:ilvl w:val="0"/>
          <w:numId w:val="27"/>
        </w:numPr>
        <w:ind w:left="1134"/>
        <w:contextualSpacing w:val="0"/>
        <w:jc w:val="both"/>
        <w:rPr>
          <w:rFonts w:ascii="Arial" w:hAnsi="Arial" w:cs="Arial"/>
          <w:szCs w:val="22"/>
          <w:lang w:val="en-US"/>
        </w:rPr>
      </w:pPr>
      <w:r w:rsidRPr="00470295">
        <w:rPr>
          <w:rFonts w:ascii="Arial" w:hAnsi="Arial" w:cs="Arial"/>
          <w:szCs w:val="22"/>
          <w:lang w:val="en-US"/>
        </w:rPr>
        <w:t xml:space="preserve">Other terms reserved by the </w:t>
      </w:r>
      <w:r w:rsidR="00280770">
        <w:rPr>
          <w:rFonts w:ascii="Arial" w:hAnsi="Arial" w:cs="Arial"/>
          <w:szCs w:val="22"/>
          <w:lang w:val="en-US"/>
        </w:rPr>
        <w:t>Registry</w:t>
      </w:r>
      <w:r w:rsidRPr="00470295">
        <w:rPr>
          <w:rFonts w:ascii="Arial" w:hAnsi="Arial" w:cs="Arial"/>
          <w:szCs w:val="22"/>
          <w:lang w:val="en-US"/>
        </w:rPr>
        <w:t xml:space="preserve"> from time to time, including for strategic use by the </w:t>
      </w:r>
      <w:r w:rsidR="00280770">
        <w:rPr>
          <w:rFonts w:ascii="Arial" w:hAnsi="Arial" w:cs="Arial"/>
          <w:szCs w:val="22"/>
          <w:lang w:val="en-US"/>
        </w:rPr>
        <w:t>Registry</w:t>
      </w:r>
      <w:r w:rsidRPr="00470295">
        <w:rPr>
          <w:rFonts w:ascii="Arial" w:hAnsi="Arial" w:cs="Arial"/>
          <w:szCs w:val="22"/>
          <w:lang w:val="en-US"/>
        </w:rPr>
        <w:t xml:space="preserve"> or its partners.</w:t>
      </w:r>
    </w:p>
    <w:p w14:paraId="194FAC93" w14:textId="77777777" w:rsidR="00470295" w:rsidRPr="00470295" w:rsidRDefault="00470295" w:rsidP="00ED46FF">
      <w:pPr>
        <w:rPr>
          <w:rFonts w:ascii="Arial" w:hAnsi="Arial" w:cs="Arial"/>
          <w:szCs w:val="22"/>
        </w:rPr>
      </w:pPr>
    </w:p>
    <w:p w14:paraId="209C3E13" w14:textId="77777777" w:rsidR="00470295" w:rsidRPr="00470295" w:rsidRDefault="00470295" w:rsidP="00470295">
      <w:pPr>
        <w:numPr>
          <w:ilvl w:val="0"/>
          <w:numId w:val="16"/>
        </w:numPr>
        <w:ind w:left="720"/>
        <w:jc w:val="both"/>
        <w:rPr>
          <w:rStyle w:val="Strong"/>
          <w:rFonts w:ascii="Arial" w:hAnsi="Arial" w:cs="Arial"/>
          <w:b w:val="0"/>
          <w:color w:val="FF0000"/>
          <w:sz w:val="22"/>
          <w:szCs w:val="22"/>
        </w:rPr>
      </w:pPr>
      <w:r w:rsidRPr="00470295">
        <w:rPr>
          <w:rStyle w:val="Strong"/>
          <w:rFonts w:ascii="Arial" w:hAnsi="Arial" w:cs="Arial"/>
          <w:b w:val="0"/>
          <w:color w:val="FF0000"/>
          <w:sz w:val="22"/>
          <w:szCs w:val="22"/>
        </w:rPr>
        <w:t>Blocked Names</w:t>
      </w:r>
    </w:p>
    <w:p w14:paraId="25061AFF" w14:textId="77777777" w:rsidR="00470295" w:rsidRPr="00470295" w:rsidRDefault="00470295" w:rsidP="00470295">
      <w:pPr>
        <w:ind w:left="709"/>
        <w:jc w:val="both"/>
        <w:rPr>
          <w:rFonts w:ascii="Arial" w:hAnsi="Arial" w:cs="Arial"/>
          <w:szCs w:val="22"/>
        </w:rPr>
      </w:pPr>
    </w:p>
    <w:p w14:paraId="7AE266CF" w14:textId="02D9A2DC" w:rsidR="00470295" w:rsidRDefault="00470295" w:rsidP="00ED46FF">
      <w:pPr>
        <w:ind w:left="709"/>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Registry</w:t>
      </w:r>
      <w:r w:rsidRPr="00470295">
        <w:rPr>
          <w:rFonts w:ascii="Arial" w:hAnsi="Arial" w:cs="Arial"/>
          <w:szCs w:val="22"/>
        </w:rPr>
        <w:t xml:space="preserve"> reserves the right, in its sole discretion, to block certain names and terms from registration (“Blocked Names”). The </w:t>
      </w:r>
      <w:r w:rsidR="00280770">
        <w:rPr>
          <w:rFonts w:ascii="Arial" w:hAnsi="Arial" w:cs="Arial"/>
          <w:szCs w:val="22"/>
        </w:rPr>
        <w:t>Registry</w:t>
      </w:r>
      <w:r w:rsidRPr="00470295">
        <w:rPr>
          <w:rFonts w:ascii="Arial" w:hAnsi="Arial" w:cs="Arial"/>
          <w:szCs w:val="22"/>
        </w:rPr>
        <w:t xml:space="preserve"> may also block certain Domain Names from availability for registration in accordance with applicable law or ICANN Policies. (The </w:t>
      </w:r>
      <w:r w:rsidR="00280770">
        <w:rPr>
          <w:rFonts w:ascii="Arial" w:hAnsi="Arial" w:cs="Arial"/>
          <w:szCs w:val="22"/>
        </w:rPr>
        <w:t>Registry</w:t>
      </w:r>
      <w:r w:rsidRPr="00470295">
        <w:rPr>
          <w:rFonts w:ascii="Arial" w:hAnsi="Arial" w:cs="Arial"/>
          <w:szCs w:val="22"/>
        </w:rPr>
        <w:t xml:space="preserve"> does not publish a list of blocked names and terms due to their potentially sensitive nature, but will be made available to </w:t>
      </w:r>
      <w:r w:rsidR="00280770">
        <w:rPr>
          <w:rFonts w:ascii="Arial" w:hAnsi="Arial" w:cs="Arial"/>
          <w:szCs w:val="22"/>
        </w:rPr>
        <w:t>Registrar</w:t>
      </w:r>
      <w:r w:rsidRPr="00470295">
        <w:rPr>
          <w:rFonts w:ascii="Arial" w:hAnsi="Arial" w:cs="Arial"/>
          <w:szCs w:val="22"/>
        </w:rPr>
        <w:t>s for the sole purpose of supporting domain name registrations)</w:t>
      </w:r>
      <w:r w:rsidR="008738E4">
        <w:rPr>
          <w:rFonts w:ascii="Arial" w:hAnsi="Arial" w:cs="Arial"/>
          <w:szCs w:val="22"/>
        </w:rPr>
        <w:t>.</w:t>
      </w:r>
    </w:p>
    <w:p w14:paraId="65A5D635" w14:textId="77777777" w:rsidR="00A63903" w:rsidRPr="00ED46FF" w:rsidRDefault="00A63903" w:rsidP="00ED46FF">
      <w:pPr>
        <w:ind w:left="709"/>
        <w:jc w:val="both"/>
        <w:rPr>
          <w:rStyle w:val="Strong"/>
          <w:rFonts w:ascii="Arial" w:hAnsi="Arial" w:cs="Arial"/>
          <w:b w:val="0"/>
          <w:sz w:val="22"/>
          <w:szCs w:val="22"/>
        </w:rPr>
      </w:pPr>
    </w:p>
    <w:p w14:paraId="3E584332" w14:textId="5B036249" w:rsidR="00470295" w:rsidRPr="009108E3" w:rsidRDefault="00470295" w:rsidP="008738E4">
      <w:pPr>
        <w:numPr>
          <w:ilvl w:val="0"/>
          <w:numId w:val="16"/>
        </w:numPr>
        <w:ind w:left="720"/>
        <w:jc w:val="both"/>
        <w:rPr>
          <w:rStyle w:val="Strong"/>
          <w:rFonts w:ascii="Century Gothic" w:hAnsi="Century Gothic"/>
          <w:b w:val="0"/>
          <w:sz w:val="22"/>
        </w:rPr>
      </w:pPr>
      <w:r w:rsidRPr="00470295">
        <w:rPr>
          <w:rStyle w:val="Strong"/>
          <w:rFonts w:ascii="Arial" w:hAnsi="Arial" w:cs="Arial"/>
          <w:b w:val="0"/>
          <w:color w:val="FF0000"/>
          <w:sz w:val="22"/>
          <w:szCs w:val="22"/>
        </w:rPr>
        <w:t>Term of contract, termination</w:t>
      </w:r>
    </w:p>
    <w:p w14:paraId="46BE897F" w14:textId="77777777" w:rsidR="009108E3" w:rsidRPr="001B6406" w:rsidRDefault="009108E3" w:rsidP="009108E3">
      <w:pPr>
        <w:ind w:left="720"/>
        <w:jc w:val="both"/>
      </w:pPr>
    </w:p>
    <w:p w14:paraId="5B16B539" w14:textId="77777777" w:rsidR="00470295" w:rsidRDefault="00470295" w:rsidP="00470295">
      <w:pPr>
        <w:pStyle w:val="ListParagraph"/>
        <w:numPr>
          <w:ilvl w:val="0"/>
          <w:numId w:val="21"/>
        </w:numPr>
        <w:spacing w:before="120" w:after="240"/>
        <w:ind w:left="993" w:hanging="284"/>
        <w:jc w:val="both"/>
        <w:rPr>
          <w:rFonts w:ascii="Arial" w:hAnsi="Arial" w:cs="Arial"/>
          <w:szCs w:val="22"/>
        </w:rPr>
      </w:pPr>
      <w:r w:rsidRPr="00470295">
        <w:rPr>
          <w:rFonts w:ascii="Arial" w:hAnsi="Arial" w:cs="Arial"/>
          <w:szCs w:val="22"/>
        </w:rPr>
        <w:t xml:space="preserve">The term of the contract is agreed between the </w:t>
      </w:r>
      <w:r w:rsidR="00280770">
        <w:rPr>
          <w:rFonts w:ascii="Arial" w:hAnsi="Arial" w:cs="Arial"/>
          <w:szCs w:val="22"/>
        </w:rPr>
        <w:t>Registrant</w:t>
      </w:r>
      <w:r w:rsidRPr="00470295">
        <w:rPr>
          <w:rFonts w:ascii="Arial" w:hAnsi="Arial" w:cs="Arial"/>
          <w:szCs w:val="22"/>
        </w:rPr>
        <w:t xml:space="preserve"> and the </w:t>
      </w:r>
      <w:r w:rsidR="00280770">
        <w:rPr>
          <w:rFonts w:ascii="Arial" w:hAnsi="Arial" w:cs="Arial"/>
          <w:szCs w:val="22"/>
        </w:rPr>
        <w:t>Registrar</w:t>
      </w:r>
      <w:r w:rsidRPr="00470295">
        <w:rPr>
          <w:rFonts w:ascii="Arial" w:hAnsi="Arial" w:cs="Arial"/>
          <w:szCs w:val="22"/>
        </w:rPr>
        <w:t xml:space="preserve"> or their reseller. </w:t>
      </w:r>
    </w:p>
    <w:p w14:paraId="17CB03DF" w14:textId="62604F09" w:rsidR="00DE1126" w:rsidRPr="00470295" w:rsidRDefault="00DE1126" w:rsidP="00DE1126">
      <w:pPr>
        <w:pStyle w:val="ListParagraph"/>
        <w:spacing w:before="120" w:after="240"/>
        <w:ind w:left="993"/>
        <w:jc w:val="both"/>
        <w:rPr>
          <w:rFonts w:ascii="Arial" w:hAnsi="Arial" w:cs="Arial"/>
          <w:szCs w:val="22"/>
        </w:rPr>
      </w:pPr>
      <w:r>
        <w:rPr>
          <w:rFonts w:ascii="Arial" w:hAnsi="Arial" w:cs="Arial"/>
          <w:szCs w:val="22"/>
        </w:rPr>
        <w:t xml:space="preserve"> </w:t>
      </w:r>
    </w:p>
    <w:p w14:paraId="69BAF7C1" w14:textId="4F997F6F" w:rsidR="00EA75BD" w:rsidRPr="00EA75BD" w:rsidRDefault="00280770" w:rsidP="00EA75BD">
      <w:pPr>
        <w:pStyle w:val="ListParagraph"/>
        <w:numPr>
          <w:ilvl w:val="0"/>
          <w:numId w:val="21"/>
        </w:numPr>
        <w:spacing w:before="120" w:after="240"/>
        <w:ind w:left="993" w:hanging="284"/>
        <w:jc w:val="both"/>
        <w:rPr>
          <w:rFonts w:ascii="Arial" w:hAnsi="Arial" w:cs="Arial"/>
          <w:szCs w:val="22"/>
        </w:rPr>
      </w:pPr>
      <w:r>
        <w:rPr>
          <w:rFonts w:ascii="Arial" w:hAnsi="Arial" w:cs="Arial"/>
          <w:szCs w:val="22"/>
        </w:rPr>
        <w:t>Registrar</w:t>
      </w:r>
      <w:r w:rsidR="00470295" w:rsidRPr="00470295">
        <w:rPr>
          <w:rFonts w:ascii="Arial" w:hAnsi="Arial" w:cs="Arial"/>
          <w:szCs w:val="22"/>
        </w:rPr>
        <w:t xml:space="preserve">s and the </w:t>
      </w:r>
      <w:r>
        <w:rPr>
          <w:rFonts w:ascii="Arial" w:hAnsi="Arial" w:cs="Arial"/>
          <w:szCs w:val="22"/>
        </w:rPr>
        <w:t>Registry</w:t>
      </w:r>
      <w:r w:rsidR="00470295" w:rsidRPr="00470295">
        <w:rPr>
          <w:rFonts w:ascii="Arial" w:hAnsi="Arial" w:cs="Arial"/>
          <w:szCs w:val="22"/>
        </w:rPr>
        <w:t xml:space="preserve"> are entitled to terminate the domain name contract summarily for important reason. An important reason is e.g.:</w:t>
      </w:r>
    </w:p>
    <w:p w14:paraId="057B6414" w14:textId="77777777" w:rsidR="00EA75BD" w:rsidRPr="00470295" w:rsidRDefault="00EA75BD" w:rsidP="00EA75BD">
      <w:pPr>
        <w:pStyle w:val="ListParagraph"/>
        <w:spacing w:before="120" w:after="240"/>
        <w:ind w:left="993"/>
        <w:jc w:val="both"/>
        <w:rPr>
          <w:rFonts w:ascii="Arial" w:hAnsi="Arial" w:cs="Arial"/>
          <w:szCs w:val="22"/>
        </w:rPr>
      </w:pPr>
    </w:p>
    <w:p w14:paraId="716B0695" w14:textId="77777777" w:rsidR="00470295" w:rsidRPr="00470295" w:rsidRDefault="00470295" w:rsidP="00470295">
      <w:pPr>
        <w:pStyle w:val="ListParagraph"/>
        <w:numPr>
          <w:ilvl w:val="0"/>
          <w:numId w:val="24"/>
        </w:numPr>
        <w:spacing w:before="120" w:after="240"/>
        <w:ind w:left="1418" w:hanging="284"/>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Registry</w:t>
      </w:r>
      <w:r w:rsidRPr="00470295">
        <w:rPr>
          <w:rFonts w:ascii="Arial" w:hAnsi="Arial" w:cs="Arial"/>
          <w:szCs w:val="22"/>
        </w:rPr>
        <w:t xml:space="preserve"> is instructed by an enforceable court ruling, arbitration award or official act or as part of court proceedings to delete, deactivate or transfer a specific domain.</w:t>
      </w:r>
    </w:p>
    <w:p w14:paraId="31E86F73" w14:textId="77777777" w:rsidR="00470295" w:rsidRPr="00470295" w:rsidRDefault="00470295" w:rsidP="00470295">
      <w:pPr>
        <w:pStyle w:val="ListParagraph"/>
        <w:numPr>
          <w:ilvl w:val="0"/>
          <w:numId w:val="24"/>
        </w:numPr>
        <w:spacing w:before="120" w:after="240"/>
        <w:ind w:left="1418" w:hanging="284"/>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Registrant</w:t>
      </w:r>
      <w:r w:rsidRPr="00470295">
        <w:rPr>
          <w:rFonts w:ascii="Arial" w:hAnsi="Arial" w:cs="Arial"/>
          <w:szCs w:val="22"/>
        </w:rPr>
        <w:t xml:space="preserve"> violates cardinal contractual obligations and fails to refrain from such violations after receiving a warning with a time limit.</w:t>
      </w:r>
    </w:p>
    <w:p w14:paraId="3D086937" w14:textId="77777777" w:rsidR="00470295" w:rsidRPr="00470295" w:rsidRDefault="00470295" w:rsidP="00470295">
      <w:pPr>
        <w:pStyle w:val="ListParagraph"/>
        <w:numPr>
          <w:ilvl w:val="0"/>
          <w:numId w:val="24"/>
        </w:numPr>
        <w:spacing w:before="120" w:after="240"/>
        <w:ind w:left="1418" w:hanging="284"/>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Registrant</w:t>
      </w:r>
      <w:r w:rsidRPr="00470295">
        <w:rPr>
          <w:rFonts w:ascii="Arial" w:hAnsi="Arial" w:cs="Arial"/>
          <w:szCs w:val="22"/>
        </w:rPr>
        <w:t xml:space="preserve">'s information supplied to the </w:t>
      </w:r>
      <w:r w:rsidR="00280770">
        <w:rPr>
          <w:rFonts w:ascii="Arial" w:hAnsi="Arial" w:cs="Arial"/>
          <w:szCs w:val="22"/>
        </w:rPr>
        <w:t>Registrar</w:t>
      </w:r>
      <w:r w:rsidRPr="00470295">
        <w:rPr>
          <w:rFonts w:ascii="Arial" w:hAnsi="Arial" w:cs="Arial"/>
          <w:szCs w:val="22"/>
        </w:rPr>
        <w:t xml:space="preserve"> or </w:t>
      </w:r>
      <w:r w:rsidR="00280770">
        <w:rPr>
          <w:rFonts w:ascii="Arial" w:hAnsi="Arial" w:cs="Arial"/>
          <w:szCs w:val="22"/>
        </w:rPr>
        <w:t>Registry</w:t>
      </w:r>
      <w:r w:rsidRPr="00470295">
        <w:rPr>
          <w:rFonts w:ascii="Arial" w:hAnsi="Arial" w:cs="Arial"/>
          <w:szCs w:val="22"/>
        </w:rPr>
        <w:t xml:space="preserve"> is false.</w:t>
      </w:r>
    </w:p>
    <w:p w14:paraId="06B9460A" w14:textId="77777777" w:rsidR="00470295" w:rsidRPr="00470295" w:rsidRDefault="00470295" w:rsidP="00470295">
      <w:pPr>
        <w:pStyle w:val="ListParagraph"/>
        <w:numPr>
          <w:ilvl w:val="0"/>
          <w:numId w:val="24"/>
        </w:numPr>
        <w:spacing w:before="120" w:after="240"/>
        <w:ind w:left="1418" w:hanging="284"/>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Registrant</w:t>
      </w:r>
      <w:r w:rsidRPr="00470295">
        <w:rPr>
          <w:rFonts w:ascii="Arial" w:hAnsi="Arial" w:cs="Arial"/>
          <w:szCs w:val="22"/>
        </w:rPr>
        <w:t>'s identity cannot be verified from the information provided.</w:t>
      </w:r>
    </w:p>
    <w:p w14:paraId="0CC0A60F" w14:textId="77777777" w:rsidR="00470295" w:rsidRPr="00470295" w:rsidRDefault="00470295" w:rsidP="00470295">
      <w:pPr>
        <w:pStyle w:val="ListParagraph"/>
        <w:spacing w:before="120" w:after="240"/>
        <w:ind w:left="993" w:hanging="284"/>
        <w:jc w:val="both"/>
        <w:rPr>
          <w:rFonts w:ascii="Arial" w:hAnsi="Arial" w:cs="Arial"/>
          <w:szCs w:val="22"/>
        </w:rPr>
      </w:pPr>
    </w:p>
    <w:p w14:paraId="55AF384F" w14:textId="72498B17" w:rsidR="00470295" w:rsidRDefault="00470295" w:rsidP="00470295">
      <w:pPr>
        <w:pStyle w:val="ListParagraph"/>
        <w:numPr>
          <w:ilvl w:val="0"/>
          <w:numId w:val="21"/>
        </w:numPr>
        <w:spacing w:before="120" w:after="240"/>
        <w:ind w:left="993" w:hanging="284"/>
        <w:jc w:val="both"/>
        <w:rPr>
          <w:rFonts w:ascii="Arial" w:hAnsi="Arial" w:cs="Arial"/>
          <w:szCs w:val="22"/>
        </w:rPr>
      </w:pPr>
      <w:r w:rsidRPr="00470295">
        <w:rPr>
          <w:rFonts w:ascii="Arial" w:hAnsi="Arial" w:cs="Arial"/>
          <w:szCs w:val="22"/>
        </w:rPr>
        <w:t>In the event of summary termination, the Domain Name in question will be deleted without dela</w:t>
      </w:r>
      <w:r w:rsidR="00DE1126">
        <w:rPr>
          <w:rFonts w:ascii="Arial" w:hAnsi="Arial" w:cs="Arial"/>
          <w:szCs w:val="22"/>
        </w:rPr>
        <w:t>y without further notification.</w:t>
      </w:r>
    </w:p>
    <w:p w14:paraId="57E9E1BC" w14:textId="77777777" w:rsidR="00DE1126" w:rsidRPr="00470295" w:rsidRDefault="00DE1126" w:rsidP="00DE1126">
      <w:pPr>
        <w:pStyle w:val="ListParagraph"/>
        <w:spacing w:before="120" w:after="240"/>
        <w:ind w:left="993"/>
        <w:jc w:val="both"/>
        <w:rPr>
          <w:rFonts w:ascii="Arial" w:hAnsi="Arial" w:cs="Arial"/>
          <w:szCs w:val="22"/>
        </w:rPr>
      </w:pPr>
    </w:p>
    <w:p w14:paraId="1FE264D3" w14:textId="0A69F8E6" w:rsidR="00DE1126" w:rsidRPr="00DE1126" w:rsidRDefault="00470295" w:rsidP="00DE1126">
      <w:pPr>
        <w:pStyle w:val="ListParagraph"/>
        <w:numPr>
          <w:ilvl w:val="0"/>
          <w:numId w:val="21"/>
        </w:numPr>
        <w:spacing w:before="120" w:after="240"/>
        <w:ind w:left="993" w:hanging="284"/>
        <w:jc w:val="both"/>
        <w:rPr>
          <w:rFonts w:ascii="Arial" w:hAnsi="Arial" w:cs="Arial"/>
          <w:szCs w:val="22"/>
        </w:rPr>
      </w:pPr>
      <w:r w:rsidRPr="00470295">
        <w:rPr>
          <w:rFonts w:ascii="Arial" w:hAnsi="Arial" w:cs="Arial"/>
          <w:szCs w:val="22"/>
        </w:rPr>
        <w:t>This does not affect the right to pursue furthe</w:t>
      </w:r>
      <w:r w:rsidR="00DE1126">
        <w:rPr>
          <w:rFonts w:ascii="Arial" w:hAnsi="Arial" w:cs="Arial"/>
          <w:szCs w:val="22"/>
        </w:rPr>
        <w:t>r claims for damages.</w:t>
      </w:r>
    </w:p>
    <w:p w14:paraId="7B61EACA" w14:textId="77777777" w:rsidR="00DE1126" w:rsidRPr="001B6406" w:rsidRDefault="00DE1126" w:rsidP="001B6406">
      <w:pPr>
        <w:pStyle w:val="ListParagraph"/>
        <w:spacing w:before="120" w:after="240"/>
        <w:ind w:left="993"/>
        <w:jc w:val="both"/>
        <w:rPr>
          <w:rStyle w:val="Strong"/>
          <w:rFonts w:ascii="Arial" w:hAnsi="Arial"/>
          <w:b w:val="0"/>
          <w:sz w:val="22"/>
        </w:rPr>
      </w:pPr>
    </w:p>
    <w:p w14:paraId="078EEE89" w14:textId="77777777" w:rsidR="00470295" w:rsidRDefault="00470295" w:rsidP="00470295">
      <w:pPr>
        <w:pStyle w:val="ListParagraph"/>
        <w:numPr>
          <w:ilvl w:val="0"/>
          <w:numId w:val="21"/>
        </w:numPr>
        <w:spacing w:before="120" w:after="240"/>
        <w:ind w:left="993" w:hanging="284"/>
        <w:jc w:val="both"/>
        <w:rPr>
          <w:rStyle w:val="Strong"/>
          <w:rFonts w:ascii="Arial" w:hAnsi="Arial" w:cs="Arial"/>
          <w:b w:val="0"/>
          <w:sz w:val="22"/>
          <w:szCs w:val="22"/>
        </w:rPr>
      </w:pPr>
      <w:r w:rsidRPr="00470295">
        <w:rPr>
          <w:rStyle w:val="Strong"/>
          <w:rFonts w:ascii="Arial" w:hAnsi="Arial" w:cs="Arial"/>
          <w:b w:val="0"/>
          <w:sz w:val="22"/>
          <w:szCs w:val="22"/>
        </w:rPr>
        <w:t xml:space="preserve">In such circumstances any Registration Fee paid in respect of any deleted or suspended or transferred Domain Names shall not be refunded to the </w:t>
      </w:r>
      <w:r w:rsidR="00280770">
        <w:rPr>
          <w:rStyle w:val="Strong"/>
          <w:rFonts w:ascii="Arial" w:hAnsi="Arial" w:cs="Arial"/>
          <w:b w:val="0"/>
          <w:sz w:val="22"/>
          <w:szCs w:val="22"/>
        </w:rPr>
        <w:t>Registrant</w:t>
      </w:r>
      <w:r w:rsidRPr="00470295">
        <w:rPr>
          <w:rStyle w:val="Strong"/>
          <w:rFonts w:ascii="Arial" w:hAnsi="Arial" w:cs="Arial"/>
          <w:b w:val="0"/>
          <w:sz w:val="22"/>
          <w:szCs w:val="22"/>
        </w:rPr>
        <w:t>.</w:t>
      </w:r>
    </w:p>
    <w:p w14:paraId="3B6065D5" w14:textId="77777777" w:rsidR="00DE1126" w:rsidRPr="00470295" w:rsidRDefault="00DE1126" w:rsidP="00DE1126">
      <w:pPr>
        <w:pStyle w:val="ListParagraph"/>
        <w:spacing w:before="120" w:after="240"/>
        <w:ind w:left="993"/>
        <w:jc w:val="both"/>
        <w:rPr>
          <w:rStyle w:val="Strong"/>
          <w:rFonts w:ascii="Arial" w:hAnsi="Arial" w:cs="Arial"/>
          <w:b w:val="0"/>
          <w:sz w:val="22"/>
          <w:szCs w:val="22"/>
        </w:rPr>
      </w:pPr>
    </w:p>
    <w:p w14:paraId="6966EBC0" w14:textId="5FBAADA9" w:rsidR="00470295" w:rsidRPr="00ED46FF" w:rsidRDefault="00470295" w:rsidP="00ED46FF">
      <w:pPr>
        <w:pStyle w:val="ListParagraph"/>
        <w:numPr>
          <w:ilvl w:val="0"/>
          <w:numId w:val="21"/>
        </w:numPr>
        <w:spacing w:before="120" w:after="240"/>
        <w:ind w:left="993" w:hanging="284"/>
        <w:jc w:val="both"/>
        <w:rPr>
          <w:rStyle w:val="Strong"/>
          <w:rFonts w:ascii="Arial" w:hAnsi="Arial" w:cs="Arial"/>
          <w:b w:val="0"/>
          <w:sz w:val="22"/>
          <w:szCs w:val="22"/>
        </w:rPr>
      </w:pPr>
      <w:r w:rsidRPr="00470295">
        <w:rPr>
          <w:rFonts w:ascii="Arial" w:hAnsi="Arial" w:cs="Arial"/>
          <w:szCs w:val="22"/>
        </w:rPr>
        <w:t>Users who repeatedly try to register Reserved Names, Blocked Names or Infringing Names, may be banned from further registration of Domain Names and may have any other Domain Names registered to them revoked or cancelled.</w:t>
      </w:r>
    </w:p>
    <w:p w14:paraId="2C6F0E2D" w14:textId="77777777" w:rsidR="00470295" w:rsidRPr="00470295" w:rsidRDefault="00470295" w:rsidP="00470295">
      <w:pPr>
        <w:numPr>
          <w:ilvl w:val="0"/>
          <w:numId w:val="16"/>
        </w:numPr>
        <w:ind w:left="720"/>
        <w:jc w:val="both"/>
        <w:rPr>
          <w:rStyle w:val="Strong"/>
          <w:rFonts w:ascii="Arial" w:hAnsi="Arial" w:cs="Arial"/>
          <w:b w:val="0"/>
          <w:color w:val="FF0000"/>
          <w:sz w:val="22"/>
          <w:szCs w:val="22"/>
        </w:rPr>
      </w:pPr>
      <w:bookmarkStart w:id="4" w:name="Clause_10"/>
      <w:bookmarkStart w:id="5" w:name="Clause_11"/>
      <w:bookmarkEnd w:id="4"/>
      <w:bookmarkEnd w:id="5"/>
      <w:r w:rsidRPr="00470295">
        <w:rPr>
          <w:rStyle w:val="Strong"/>
          <w:rFonts w:ascii="Arial" w:hAnsi="Arial" w:cs="Arial"/>
          <w:b w:val="0"/>
          <w:color w:val="FF0000"/>
          <w:sz w:val="22"/>
          <w:szCs w:val="22"/>
        </w:rPr>
        <w:t>Indemnity</w:t>
      </w:r>
    </w:p>
    <w:p w14:paraId="3B7F9DA1" w14:textId="77777777" w:rsidR="00470295" w:rsidRPr="00470295" w:rsidRDefault="00470295" w:rsidP="00470295">
      <w:pPr>
        <w:jc w:val="both"/>
        <w:rPr>
          <w:rStyle w:val="Strong"/>
          <w:rFonts w:ascii="Arial" w:hAnsi="Arial" w:cs="Arial"/>
          <w:b w:val="0"/>
          <w:sz w:val="22"/>
          <w:szCs w:val="22"/>
        </w:rPr>
      </w:pPr>
    </w:p>
    <w:p w14:paraId="414079C0" w14:textId="51A2861C" w:rsidR="00C36129" w:rsidRDefault="00470295" w:rsidP="00AD6965">
      <w:pPr>
        <w:ind w:left="709"/>
        <w:jc w:val="both"/>
        <w:rPr>
          <w:rFonts w:ascii="Arial" w:hAnsi="Arial" w:cs="Arial"/>
          <w:szCs w:val="22"/>
        </w:rPr>
      </w:pPr>
      <w:r w:rsidRPr="00470295">
        <w:rPr>
          <w:rStyle w:val="Strong"/>
          <w:rFonts w:ascii="Arial" w:hAnsi="Arial" w:cs="Arial"/>
          <w:b w:val="0"/>
          <w:sz w:val="22"/>
          <w:szCs w:val="22"/>
        </w:rPr>
        <w:t xml:space="preserve">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shall defend, indemnify, and hold harmless the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 </w:t>
      </w:r>
      <w:r w:rsidR="00280770">
        <w:rPr>
          <w:rStyle w:val="Strong"/>
          <w:rFonts w:ascii="Arial" w:hAnsi="Arial" w:cs="Arial"/>
          <w:b w:val="0"/>
          <w:sz w:val="22"/>
          <w:szCs w:val="22"/>
        </w:rPr>
        <w:t>Registrar</w:t>
      </w:r>
      <w:r w:rsidRPr="00470295">
        <w:rPr>
          <w:rStyle w:val="Strong"/>
          <w:rFonts w:ascii="Arial" w:hAnsi="Arial" w:cs="Arial"/>
          <w:b w:val="0"/>
          <w:sz w:val="22"/>
          <w:szCs w:val="22"/>
        </w:rPr>
        <w:t xml:space="preserve"> and such parties’ officers, directors, shareholders, owners, managers, employees, agents, representatives, contractors, affiliates, successors, assigns and attorneys (the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 Related Parties”) from and against any and all claims made by third parties against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or </w:t>
      </w:r>
      <w:r w:rsidR="00280770">
        <w:rPr>
          <w:rStyle w:val="Strong"/>
          <w:rFonts w:ascii="Arial" w:hAnsi="Arial" w:cs="Arial"/>
          <w:b w:val="0"/>
          <w:sz w:val="22"/>
          <w:szCs w:val="22"/>
        </w:rPr>
        <w:t>Registry</w:t>
      </w:r>
      <w:r w:rsidRPr="00470295">
        <w:rPr>
          <w:rStyle w:val="Strong"/>
          <w:rFonts w:ascii="Arial" w:hAnsi="Arial" w:cs="Arial"/>
          <w:b w:val="0"/>
          <w:sz w:val="22"/>
          <w:szCs w:val="22"/>
        </w:rPr>
        <w:t xml:space="preserve"> Related Parties, including, but not limited to, all loss, liability, claims, demands, damages, cost or expense, causes of action, suits, proceedings, judgments, awards, executions and liens, including lawyers’ fees on a full indemnity basis , and costs (including claims without legal merit or brought in bad faith), relating to or arising under this Agreement, including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´s use, display, exploitation, or registration of the Domain Name. If an indemnified party is threatened by claims or suit of a third party, the indemnified party may seek written assurances from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that the </w:t>
      </w:r>
      <w:r w:rsidR="00280770">
        <w:rPr>
          <w:rStyle w:val="Strong"/>
          <w:rFonts w:ascii="Arial" w:hAnsi="Arial" w:cs="Arial"/>
          <w:b w:val="0"/>
          <w:sz w:val="22"/>
          <w:szCs w:val="22"/>
        </w:rPr>
        <w:t>Registrant</w:t>
      </w:r>
      <w:r w:rsidRPr="00470295">
        <w:rPr>
          <w:rStyle w:val="Strong"/>
          <w:rFonts w:ascii="Arial" w:hAnsi="Arial" w:cs="Arial"/>
          <w:b w:val="0"/>
          <w:sz w:val="22"/>
          <w:szCs w:val="22"/>
        </w:rPr>
        <w:t xml:space="preserve"> can satisfy and fulfil his indemnification obligations but will not be required to do so in order to rely upon this indemnity. Failure to provide such written assurances in a form satisfactory to the indemnified party is a material breach of this Agreement. </w:t>
      </w:r>
    </w:p>
    <w:p w14:paraId="618BA0CD" w14:textId="77777777" w:rsidR="00C36129" w:rsidRDefault="00C36129">
      <w:pPr>
        <w:jc w:val="both"/>
        <w:rPr>
          <w:rFonts w:ascii="Arial" w:hAnsi="Arial" w:cs="Arial"/>
          <w:szCs w:val="22"/>
        </w:rPr>
      </w:pPr>
    </w:p>
    <w:p w14:paraId="37CCE757" w14:textId="1E7E5205" w:rsidR="004E2B78" w:rsidRDefault="006934E5">
      <w:pPr>
        <w:numPr>
          <w:ilvl w:val="0"/>
          <w:numId w:val="16"/>
        </w:numPr>
        <w:ind w:left="720"/>
        <w:jc w:val="both"/>
        <w:rPr>
          <w:rStyle w:val="Strong"/>
          <w:rFonts w:ascii="Arial" w:hAnsi="Arial" w:cs="Arial"/>
          <w:b w:val="0"/>
          <w:color w:val="FF0000"/>
          <w:sz w:val="22"/>
          <w:szCs w:val="22"/>
        </w:rPr>
      </w:pPr>
      <w:r>
        <w:rPr>
          <w:rStyle w:val="Strong"/>
          <w:rFonts w:ascii="Arial" w:hAnsi="Arial" w:cs="Arial"/>
          <w:b w:val="0"/>
          <w:color w:val="FF0000"/>
          <w:sz w:val="22"/>
          <w:szCs w:val="22"/>
        </w:rPr>
        <w:t>Limitation of the Registry’s</w:t>
      </w:r>
      <w:r w:rsidR="00470295" w:rsidRPr="00470295">
        <w:rPr>
          <w:rStyle w:val="Strong"/>
          <w:rFonts w:ascii="Arial" w:hAnsi="Arial" w:cs="Arial"/>
          <w:b w:val="0"/>
          <w:color w:val="FF0000"/>
          <w:sz w:val="22"/>
          <w:szCs w:val="22"/>
        </w:rPr>
        <w:t xml:space="preserve"> liability</w:t>
      </w:r>
    </w:p>
    <w:p w14:paraId="4AD3B51E" w14:textId="77777777" w:rsidR="00470295" w:rsidRPr="00470295" w:rsidRDefault="00470295" w:rsidP="00470295">
      <w:pPr>
        <w:pStyle w:val="ListParagraph"/>
        <w:spacing w:before="120" w:after="240"/>
        <w:jc w:val="both"/>
        <w:rPr>
          <w:rFonts w:ascii="Arial" w:hAnsi="Arial" w:cs="Arial"/>
          <w:szCs w:val="22"/>
        </w:rPr>
      </w:pPr>
    </w:p>
    <w:p w14:paraId="36D828CD" w14:textId="6F1D41B6" w:rsidR="00470295" w:rsidRDefault="00470295" w:rsidP="00470295">
      <w:pPr>
        <w:pStyle w:val="ListParagraph"/>
        <w:numPr>
          <w:ilvl w:val="0"/>
          <w:numId w:val="22"/>
        </w:numPr>
        <w:spacing w:before="120" w:after="240"/>
        <w:ind w:left="993" w:hanging="284"/>
        <w:rPr>
          <w:rFonts w:ascii="Arial" w:hAnsi="Arial" w:cs="Arial"/>
          <w:szCs w:val="22"/>
        </w:rPr>
      </w:pPr>
      <w:r w:rsidRPr="00470295">
        <w:rPr>
          <w:rFonts w:ascii="Arial" w:hAnsi="Arial" w:cs="Arial"/>
          <w:szCs w:val="22"/>
        </w:rPr>
        <w:t xml:space="preserve">The following provisions apply to the </w:t>
      </w:r>
      <w:r w:rsidR="00280770">
        <w:rPr>
          <w:rFonts w:ascii="Arial" w:hAnsi="Arial" w:cs="Arial"/>
          <w:szCs w:val="22"/>
        </w:rPr>
        <w:t>Registry</w:t>
      </w:r>
      <w:r w:rsidRPr="00470295">
        <w:rPr>
          <w:rFonts w:ascii="Arial" w:hAnsi="Arial" w:cs="Arial"/>
          <w:szCs w:val="22"/>
        </w:rPr>
        <w:t xml:space="preserve">'s liability to </w:t>
      </w:r>
      <w:r w:rsidR="00A77561">
        <w:rPr>
          <w:rFonts w:ascii="Arial" w:hAnsi="Arial" w:cs="Arial"/>
          <w:szCs w:val="22"/>
        </w:rPr>
        <w:t>the Registrant</w:t>
      </w:r>
      <w:r w:rsidRPr="00470295">
        <w:rPr>
          <w:rFonts w:ascii="Arial" w:hAnsi="Arial" w:cs="Arial"/>
          <w:szCs w:val="22"/>
        </w:rPr>
        <w:t>.</w:t>
      </w:r>
    </w:p>
    <w:p w14:paraId="44A4C172" w14:textId="77777777" w:rsidR="00C36129" w:rsidRPr="00470295" w:rsidRDefault="00C36129" w:rsidP="001B6406">
      <w:pPr>
        <w:pStyle w:val="ListParagraph"/>
        <w:spacing w:before="120" w:after="240"/>
        <w:ind w:left="993"/>
        <w:rPr>
          <w:rFonts w:ascii="Arial" w:hAnsi="Arial" w:cs="Arial"/>
          <w:szCs w:val="22"/>
        </w:rPr>
      </w:pPr>
    </w:p>
    <w:p w14:paraId="7F9E1E9B" w14:textId="4FF6F6AA" w:rsidR="00C36129" w:rsidRPr="00C36129" w:rsidRDefault="00470295" w:rsidP="00C36129">
      <w:pPr>
        <w:pStyle w:val="ListParagraph"/>
        <w:numPr>
          <w:ilvl w:val="0"/>
          <w:numId w:val="22"/>
        </w:numPr>
        <w:spacing w:before="120" w:after="240"/>
        <w:ind w:left="993" w:hanging="284"/>
        <w:rPr>
          <w:rFonts w:ascii="Arial" w:hAnsi="Arial" w:cs="Arial"/>
          <w:szCs w:val="22"/>
        </w:rPr>
      </w:pPr>
      <w:r w:rsidRPr="00470295">
        <w:rPr>
          <w:rFonts w:ascii="Arial" w:hAnsi="Arial" w:cs="Arial"/>
          <w:szCs w:val="22"/>
        </w:rPr>
        <w:t xml:space="preserve">The </w:t>
      </w:r>
      <w:r w:rsidR="00280770">
        <w:rPr>
          <w:rFonts w:ascii="Arial" w:hAnsi="Arial" w:cs="Arial"/>
          <w:szCs w:val="22"/>
        </w:rPr>
        <w:t>Registry</w:t>
      </w:r>
      <w:r w:rsidRPr="00470295">
        <w:rPr>
          <w:rFonts w:ascii="Arial" w:hAnsi="Arial" w:cs="Arial"/>
          <w:szCs w:val="22"/>
        </w:rPr>
        <w:t xml:space="preserve"> is liable without limit for loss or damage caused by intent or gross negligence by the </w:t>
      </w:r>
      <w:r w:rsidR="00280770">
        <w:rPr>
          <w:rFonts w:ascii="Arial" w:hAnsi="Arial" w:cs="Arial"/>
          <w:szCs w:val="22"/>
        </w:rPr>
        <w:t>Registry</w:t>
      </w:r>
      <w:r w:rsidRPr="00470295">
        <w:rPr>
          <w:rFonts w:ascii="Arial" w:hAnsi="Arial" w:cs="Arial"/>
          <w:szCs w:val="22"/>
        </w:rPr>
        <w:t xml:space="preserve">, its legal representatives or agents. The </w:t>
      </w:r>
      <w:r w:rsidR="00280770">
        <w:rPr>
          <w:rFonts w:ascii="Arial" w:hAnsi="Arial" w:cs="Arial"/>
          <w:szCs w:val="22"/>
        </w:rPr>
        <w:t>Registry</w:t>
      </w:r>
      <w:r w:rsidRPr="00470295">
        <w:rPr>
          <w:rFonts w:ascii="Arial" w:hAnsi="Arial" w:cs="Arial"/>
          <w:szCs w:val="22"/>
        </w:rPr>
        <w:t xml:space="preserve"> is also liable without limit under mandatory statutory provisions. </w:t>
      </w:r>
      <w:r w:rsidR="00C36129">
        <w:rPr>
          <w:rFonts w:ascii="Arial" w:hAnsi="Arial" w:cs="Arial"/>
          <w:szCs w:val="22"/>
        </w:rPr>
        <w:br/>
      </w:r>
    </w:p>
    <w:p w14:paraId="6ACD6F4A" w14:textId="77777777" w:rsidR="00470295" w:rsidRDefault="00470295" w:rsidP="00470295">
      <w:pPr>
        <w:pStyle w:val="ListParagraph"/>
        <w:numPr>
          <w:ilvl w:val="0"/>
          <w:numId w:val="22"/>
        </w:numPr>
        <w:spacing w:before="100" w:beforeAutospacing="1" w:after="100" w:afterAutospacing="1"/>
        <w:ind w:left="993" w:hanging="284"/>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Registry</w:t>
      </w:r>
      <w:r w:rsidRPr="00470295">
        <w:rPr>
          <w:rFonts w:ascii="Arial" w:hAnsi="Arial" w:cs="Arial"/>
          <w:szCs w:val="22"/>
        </w:rPr>
        <w:t xml:space="preserve"> is always liable without limit for damages for cases of culpable injury to human life or health or personal injury, regardless of whether the injury was the fault of the </w:t>
      </w:r>
      <w:r w:rsidR="00280770">
        <w:rPr>
          <w:rFonts w:ascii="Arial" w:hAnsi="Arial" w:cs="Arial"/>
          <w:szCs w:val="22"/>
        </w:rPr>
        <w:t>Registry</w:t>
      </w:r>
      <w:r w:rsidRPr="00470295">
        <w:rPr>
          <w:rFonts w:ascii="Arial" w:hAnsi="Arial" w:cs="Arial"/>
          <w:szCs w:val="22"/>
        </w:rPr>
        <w:t xml:space="preserve"> itself, or its legal representatives or agents.</w:t>
      </w:r>
    </w:p>
    <w:p w14:paraId="5061C7DA" w14:textId="77777777" w:rsidR="00C36129" w:rsidRPr="00470295" w:rsidRDefault="00C36129" w:rsidP="00C36129">
      <w:pPr>
        <w:pStyle w:val="ListParagraph"/>
        <w:spacing w:before="100" w:beforeAutospacing="1" w:after="100" w:afterAutospacing="1"/>
        <w:ind w:left="993"/>
        <w:jc w:val="both"/>
        <w:rPr>
          <w:rFonts w:ascii="Arial" w:hAnsi="Arial" w:cs="Arial"/>
          <w:szCs w:val="22"/>
        </w:rPr>
      </w:pPr>
    </w:p>
    <w:p w14:paraId="424429D5" w14:textId="27687F74" w:rsidR="00C36129" w:rsidRPr="00C36129" w:rsidRDefault="00470295" w:rsidP="00C36129">
      <w:pPr>
        <w:pStyle w:val="ListParagraph"/>
        <w:numPr>
          <w:ilvl w:val="0"/>
          <w:numId w:val="22"/>
        </w:numPr>
        <w:spacing w:before="100" w:beforeAutospacing="1" w:after="100" w:afterAutospacing="1"/>
        <w:ind w:left="993" w:hanging="284"/>
        <w:jc w:val="both"/>
        <w:rPr>
          <w:rFonts w:ascii="Arial" w:hAnsi="Arial" w:cs="Arial"/>
          <w:szCs w:val="22"/>
        </w:rPr>
      </w:pPr>
      <w:r w:rsidRPr="00470295">
        <w:rPr>
          <w:rFonts w:ascii="Arial" w:hAnsi="Arial" w:cs="Arial"/>
          <w:szCs w:val="22"/>
        </w:rPr>
        <w:t>Liability for loss or injury caused by slight negligence by violating a primary or substantive obligation (an essential contractual obligation which makes possible regular performance of the contract and which the other parry to the contract can regularly rely on) is limited to typical and foreseeable damages. Otherwise the liability for slight negligence is excluded.</w:t>
      </w:r>
    </w:p>
    <w:p w14:paraId="66E4D9DD" w14:textId="77777777" w:rsidR="00C36129" w:rsidRDefault="00C36129" w:rsidP="00C36129">
      <w:pPr>
        <w:pStyle w:val="ListParagraph"/>
        <w:spacing w:before="120" w:after="240"/>
        <w:ind w:left="993"/>
        <w:jc w:val="both"/>
        <w:rPr>
          <w:rFonts w:ascii="Arial" w:hAnsi="Arial" w:cs="Arial"/>
          <w:szCs w:val="22"/>
        </w:rPr>
      </w:pPr>
    </w:p>
    <w:p w14:paraId="2A15FD0B" w14:textId="5FFECDD0" w:rsidR="00470295" w:rsidRDefault="00470295" w:rsidP="00620640">
      <w:pPr>
        <w:pStyle w:val="ListParagraph"/>
        <w:numPr>
          <w:ilvl w:val="0"/>
          <w:numId w:val="22"/>
        </w:numPr>
        <w:spacing w:before="120"/>
        <w:ind w:left="993" w:hanging="284"/>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Registrant</w:t>
      </w:r>
      <w:r w:rsidRPr="00470295">
        <w:rPr>
          <w:rFonts w:ascii="Arial" w:hAnsi="Arial" w:cs="Arial"/>
          <w:szCs w:val="22"/>
        </w:rPr>
        <w:t xml:space="preserve"> is obliged to indemnify the </w:t>
      </w:r>
      <w:r w:rsidR="00280770">
        <w:rPr>
          <w:rFonts w:ascii="Arial" w:hAnsi="Arial" w:cs="Arial"/>
          <w:szCs w:val="22"/>
        </w:rPr>
        <w:t>Registry</w:t>
      </w:r>
      <w:r w:rsidRPr="00470295">
        <w:rPr>
          <w:rFonts w:ascii="Arial" w:hAnsi="Arial" w:cs="Arial"/>
          <w:szCs w:val="22"/>
        </w:rPr>
        <w:t xml:space="preserve"> and all other parties involved in registration of </w:t>
      </w:r>
      <w:proofErr w:type="gramStart"/>
      <w:r w:rsidRPr="00470295">
        <w:rPr>
          <w:rFonts w:ascii="Arial" w:hAnsi="Arial" w:cs="Arial"/>
          <w:szCs w:val="22"/>
        </w:rPr>
        <w:t>a .BAYERN</w:t>
      </w:r>
      <w:proofErr w:type="gramEnd"/>
      <w:r w:rsidRPr="00470295">
        <w:rPr>
          <w:rFonts w:ascii="Arial" w:hAnsi="Arial" w:cs="Arial"/>
          <w:szCs w:val="22"/>
        </w:rPr>
        <w:t xml:space="preserve"> Domain Name against all damages including the costs of reasonable legal defence in connection with third party claims which may arise out of registration and/or use of a .BAYERN Domain Name. This covers both judicial and extrajudicial claims, if the </w:t>
      </w:r>
      <w:r w:rsidR="00280770">
        <w:rPr>
          <w:rFonts w:ascii="Arial" w:hAnsi="Arial" w:cs="Arial"/>
          <w:szCs w:val="22"/>
        </w:rPr>
        <w:t>Registrant</w:t>
      </w:r>
      <w:r w:rsidRPr="00470295">
        <w:rPr>
          <w:rFonts w:ascii="Arial" w:hAnsi="Arial" w:cs="Arial"/>
          <w:szCs w:val="22"/>
        </w:rPr>
        <w:t xml:space="preserve"> is responsible for the claims. </w:t>
      </w:r>
    </w:p>
    <w:p w14:paraId="23C4C9B0" w14:textId="77777777" w:rsidR="00620640" w:rsidRPr="00620640" w:rsidRDefault="00620640" w:rsidP="00620640">
      <w:pPr>
        <w:spacing w:before="120"/>
        <w:jc w:val="both"/>
        <w:rPr>
          <w:rFonts w:ascii="Arial" w:hAnsi="Arial" w:cs="Arial"/>
          <w:szCs w:val="22"/>
        </w:rPr>
      </w:pPr>
    </w:p>
    <w:p w14:paraId="289964A4" w14:textId="77777777" w:rsidR="004E2B78" w:rsidRPr="00953379" w:rsidRDefault="00AC7361">
      <w:pPr>
        <w:numPr>
          <w:ilvl w:val="0"/>
          <w:numId w:val="16"/>
        </w:numPr>
        <w:ind w:left="720"/>
        <w:jc w:val="both"/>
        <w:rPr>
          <w:rStyle w:val="Strong"/>
          <w:rFonts w:ascii="Arial" w:hAnsi="Arial"/>
          <w:b w:val="0"/>
          <w:color w:val="FF0000"/>
          <w:sz w:val="22"/>
          <w:szCs w:val="22"/>
        </w:rPr>
      </w:pPr>
      <w:r w:rsidRPr="00953379">
        <w:rPr>
          <w:rStyle w:val="Strong"/>
          <w:rFonts w:ascii="Arial" w:hAnsi="Arial"/>
          <w:b w:val="0"/>
          <w:color w:val="FF0000"/>
          <w:sz w:val="22"/>
          <w:szCs w:val="22"/>
        </w:rPr>
        <w:t>Data protection</w:t>
      </w:r>
    </w:p>
    <w:p w14:paraId="1FB6B2A9" w14:textId="77777777" w:rsidR="00470295" w:rsidRPr="00470295" w:rsidRDefault="00470295" w:rsidP="00470295">
      <w:pPr>
        <w:pStyle w:val="ListParagraph"/>
        <w:spacing w:before="120" w:after="240"/>
        <w:jc w:val="both"/>
        <w:rPr>
          <w:rFonts w:ascii="Arial" w:hAnsi="Arial" w:cs="Arial"/>
          <w:b/>
          <w:szCs w:val="22"/>
        </w:rPr>
      </w:pPr>
    </w:p>
    <w:p w14:paraId="3EF0B105" w14:textId="46397362" w:rsidR="00470295" w:rsidRPr="00470295" w:rsidRDefault="00470295" w:rsidP="00470295">
      <w:pPr>
        <w:pStyle w:val="ListParagraph"/>
        <w:numPr>
          <w:ilvl w:val="0"/>
          <w:numId w:val="25"/>
        </w:numPr>
        <w:spacing w:before="120" w:after="240"/>
        <w:ind w:left="993"/>
        <w:jc w:val="both"/>
        <w:rPr>
          <w:rFonts w:ascii="Arial" w:hAnsi="Arial" w:cs="Arial"/>
          <w:szCs w:val="22"/>
        </w:rPr>
      </w:pPr>
      <w:r w:rsidRPr="00470295">
        <w:rPr>
          <w:rFonts w:ascii="Arial" w:hAnsi="Arial" w:cs="Arial"/>
          <w:szCs w:val="22"/>
        </w:rPr>
        <w:t xml:space="preserve">The </w:t>
      </w:r>
      <w:r w:rsidR="00280770">
        <w:rPr>
          <w:rFonts w:ascii="Arial" w:hAnsi="Arial" w:cs="Arial"/>
          <w:szCs w:val="22"/>
        </w:rPr>
        <w:t>Registry</w:t>
      </w:r>
      <w:r w:rsidRPr="00470295">
        <w:rPr>
          <w:rFonts w:ascii="Arial" w:hAnsi="Arial" w:cs="Arial"/>
          <w:szCs w:val="22"/>
        </w:rPr>
        <w:t xml:space="preserve">'s quality goals include responsible treatment of the personal data of </w:t>
      </w:r>
      <w:r w:rsidR="00280770">
        <w:rPr>
          <w:rFonts w:ascii="Arial" w:hAnsi="Arial" w:cs="Arial"/>
          <w:szCs w:val="22"/>
        </w:rPr>
        <w:t>Registrant</w:t>
      </w:r>
      <w:r w:rsidRPr="00470295">
        <w:rPr>
          <w:rFonts w:ascii="Arial" w:hAnsi="Arial" w:cs="Arial"/>
          <w:szCs w:val="22"/>
        </w:rPr>
        <w:t>s and other persons involved in Domain Name registration ("person-related data"). When submitting a registration order, the p</w:t>
      </w:r>
      <w:r w:rsidR="009E63E2">
        <w:rPr>
          <w:rFonts w:ascii="Arial" w:hAnsi="Arial" w:cs="Arial"/>
          <w:szCs w:val="22"/>
        </w:rPr>
        <w:t>erson-related data listed in section 3</w:t>
      </w:r>
      <w:r w:rsidRPr="00470295">
        <w:rPr>
          <w:rFonts w:ascii="Arial" w:hAnsi="Arial" w:cs="Arial"/>
          <w:szCs w:val="22"/>
        </w:rPr>
        <w:t xml:space="preserve"> is collected for the purpose of contract performance. </w:t>
      </w:r>
      <w:proofErr w:type="gramStart"/>
      <w:r w:rsidRPr="00470295">
        <w:rPr>
          <w:rFonts w:ascii="Arial" w:hAnsi="Arial" w:cs="Arial"/>
          <w:szCs w:val="22"/>
        </w:rPr>
        <w:t xml:space="preserve">Collection is normally done by a </w:t>
      </w:r>
      <w:r w:rsidR="00280770">
        <w:rPr>
          <w:rFonts w:ascii="Arial" w:hAnsi="Arial" w:cs="Arial"/>
          <w:szCs w:val="22"/>
        </w:rPr>
        <w:t>Registrar</w:t>
      </w:r>
      <w:r w:rsidRPr="00470295">
        <w:rPr>
          <w:rFonts w:ascii="Arial" w:hAnsi="Arial" w:cs="Arial"/>
          <w:szCs w:val="22"/>
        </w:rPr>
        <w:t xml:space="preserve"> who is committed to the </w:t>
      </w:r>
      <w:r w:rsidR="00280770">
        <w:rPr>
          <w:rFonts w:ascii="Arial" w:hAnsi="Arial" w:cs="Arial"/>
          <w:szCs w:val="22"/>
        </w:rPr>
        <w:t>Registry</w:t>
      </w:r>
      <w:r w:rsidRPr="00470295">
        <w:rPr>
          <w:rFonts w:ascii="Arial" w:hAnsi="Arial" w:cs="Arial"/>
          <w:szCs w:val="22"/>
        </w:rPr>
        <w:t xml:space="preserve"> to comply with statutory data protection regulations</w:t>
      </w:r>
      <w:proofErr w:type="gramEnd"/>
      <w:r w:rsidRPr="00470295">
        <w:rPr>
          <w:rFonts w:ascii="Arial" w:hAnsi="Arial" w:cs="Arial"/>
          <w:szCs w:val="22"/>
        </w:rPr>
        <w:t xml:space="preserve">. </w:t>
      </w:r>
    </w:p>
    <w:p w14:paraId="7486EEC4" w14:textId="77777777" w:rsidR="00C36129" w:rsidRDefault="00C36129" w:rsidP="00C36129">
      <w:pPr>
        <w:pStyle w:val="ListParagraph"/>
        <w:spacing w:before="120" w:after="240"/>
        <w:ind w:left="993"/>
        <w:jc w:val="both"/>
        <w:rPr>
          <w:rFonts w:ascii="Arial" w:hAnsi="Arial" w:cs="Arial"/>
          <w:szCs w:val="22"/>
        </w:rPr>
      </w:pPr>
    </w:p>
    <w:p w14:paraId="32C3EC6D" w14:textId="77777777" w:rsidR="00470295" w:rsidRPr="00470295" w:rsidRDefault="00470295" w:rsidP="00470295">
      <w:pPr>
        <w:pStyle w:val="ListParagraph"/>
        <w:numPr>
          <w:ilvl w:val="0"/>
          <w:numId w:val="25"/>
        </w:numPr>
        <w:spacing w:before="120" w:after="240"/>
        <w:ind w:left="993"/>
        <w:jc w:val="both"/>
        <w:rPr>
          <w:rFonts w:ascii="Arial" w:hAnsi="Arial" w:cs="Arial"/>
          <w:szCs w:val="22"/>
        </w:rPr>
      </w:pPr>
      <w:r w:rsidRPr="00470295">
        <w:rPr>
          <w:rFonts w:ascii="Arial" w:hAnsi="Arial" w:cs="Arial"/>
          <w:szCs w:val="22"/>
        </w:rPr>
        <w:t xml:space="preserve">Collection, transmission and publication of person-related data </w:t>
      </w:r>
      <w:r w:rsidR="008F4A15" w:rsidRPr="00470295">
        <w:rPr>
          <w:rFonts w:ascii="Arial" w:hAnsi="Arial" w:cs="Arial"/>
          <w:szCs w:val="22"/>
        </w:rPr>
        <w:t>are</w:t>
      </w:r>
      <w:r w:rsidRPr="00470295">
        <w:rPr>
          <w:rFonts w:ascii="Arial" w:hAnsi="Arial" w:cs="Arial"/>
          <w:szCs w:val="22"/>
        </w:rPr>
        <w:t xml:space="preserve"> regulated in </w:t>
      </w:r>
      <w:proofErr w:type="gramStart"/>
      <w:r w:rsidRPr="00470295">
        <w:rPr>
          <w:rFonts w:ascii="Arial" w:hAnsi="Arial" w:cs="Arial"/>
          <w:szCs w:val="22"/>
        </w:rPr>
        <w:t>the .BAYERN</w:t>
      </w:r>
      <w:proofErr w:type="gramEnd"/>
      <w:r w:rsidRPr="00470295">
        <w:rPr>
          <w:rFonts w:ascii="Arial" w:hAnsi="Arial" w:cs="Arial"/>
          <w:szCs w:val="22"/>
        </w:rPr>
        <w:t xml:space="preserve"> WHOIS Policy. </w:t>
      </w:r>
    </w:p>
    <w:p w14:paraId="7782BC3A" w14:textId="77777777" w:rsidR="00C36129" w:rsidRDefault="00C36129" w:rsidP="00C36129">
      <w:pPr>
        <w:pStyle w:val="ListParagraph"/>
        <w:spacing w:before="120" w:after="240"/>
        <w:ind w:left="993"/>
        <w:jc w:val="both"/>
        <w:rPr>
          <w:rFonts w:ascii="Arial" w:hAnsi="Arial" w:cs="Arial"/>
          <w:szCs w:val="22"/>
        </w:rPr>
      </w:pPr>
    </w:p>
    <w:p w14:paraId="5D74885C" w14:textId="0C86561B" w:rsidR="00470295" w:rsidRDefault="00470295" w:rsidP="00CE2D1C">
      <w:pPr>
        <w:pStyle w:val="ListParagraph"/>
        <w:numPr>
          <w:ilvl w:val="0"/>
          <w:numId w:val="25"/>
        </w:numPr>
        <w:spacing w:before="120"/>
        <w:ind w:left="992" w:hanging="357"/>
        <w:jc w:val="both"/>
        <w:rPr>
          <w:rFonts w:ascii="Arial" w:hAnsi="Arial" w:cs="Arial"/>
          <w:szCs w:val="22"/>
        </w:rPr>
      </w:pPr>
      <w:r w:rsidRPr="00470295">
        <w:rPr>
          <w:rFonts w:ascii="Arial" w:hAnsi="Arial" w:cs="Arial"/>
          <w:szCs w:val="22"/>
        </w:rPr>
        <w:t xml:space="preserve">In addition, the </w:t>
      </w:r>
      <w:r w:rsidR="00280770">
        <w:rPr>
          <w:rFonts w:ascii="Arial" w:hAnsi="Arial" w:cs="Arial"/>
          <w:szCs w:val="22"/>
        </w:rPr>
        <w:t>Registry</w:t>
      </w:r>
      <w:r w:rsidRPr="00470295">
        <w:rPr>
          <w:rFonts w:ascii="Arial" w:hAnsi="Arial" w:cs="Arial"/>
          <w:szCs w:val="22"/>
        </w:rPr>
        <w:t xml:space="preserve"> only uses person-related data if </w:t>
      </w:r>
      <w:r w:rsidR="00280770">
        <w:rPr>
          <w:rFonts w:ascii="Arial" w:hAnsi="Arial" w:cs="Arial"/>
          <w:szCs w:val="22"/>
        </w:rPr>
        <w:t>Registrant</w:t>
      </w:r>
      <w:r w:rsidRPr="00470295">
        <w:rPr>
          <w:rFonts w:ascii="Arial" w:hAnsi="Arial" w:cs="Arial"/>
          <w:szCs w:val="22"/>
        </w:rPr>
        <w:t xml:space="preserve">s have explicitly agreed to this, where such agreement can be revoked at any time. </w:t>
      </w:r>
      <w:r w:rsidR="00280770">
        <w:rPr>
          <w:rFonts w:ascii="Arial" w:hAnsi="Arial" w:cs="Arial"/>
          <w:szCs w:val="22"/>
        </w:rPr>
        <w:t>Registrant</w:t>
      </w:r>
      <w:r w:rsidRPr="00470295">
        <w:rPr>
          <w:rFonts w:ascii="Arial" w:hAnsi="Arial" w:cs="Arial"/>
          <w:szCs w:val="22"/>
        </w:rPr>
        <w:t xml:space="preserve">s can direct questions on data protection at any time to </w:t>
      </w:r>
      <w:r w:rsidR="00A607B0">
        <w:rPr>
          <w:rFonts w:ascii="Arial" w:hAnsi="Arial" w:cs="Arial"/>
          <w:szCs w:val="22"/>
        </w:rPr>
        <w:t>Company Data Protection Officer.</w:t>
      </w:r>
    </w:p>
    <w:p w14:paraId="75A7DCCB" w14:textId="77777777" w:rsidR="00CE2D1C" w:rsidRPr="00CE2D1C" w:rsidRDefault="00CE2D1C" w:rsidP="00CE2D1C">
      <w:pPr>
        <w:spacing w:before="120"/>
        <w:jc w:val="both"/>
        <w:rPr>
          <w:rFonts w:ascii="Arial" w:hAnsi="Arial" w:cs="Arial"/>
          <w:szCs w:val="22"/>
        </w:rPr>
      </w:pPr>
    </w:p>
    <w:p w14:paraId="5AA01C7E" w14:textId="77777777" w:rsidR="004E2B78" w:rsidRPr="00953379" w:rsidRDefault="00AC7361">
      <w:pPr>
        <w:numPr>
          <w:ilvl w:val="0"/>
          <w:numId w:val="16"/>
        </w:numPr>
        <w:ind w:left="720"/>
        <w:jc w:val="both"/>
        <w:rPr>
          <w:rStyle w:val="Strong"/>
          <w:rFonts w:ascii="Arial" w:hAnsi="Arial"/>
          <w:b w:val="0"/>
          <w:color w:val="FF0000"/>
          <w:sz w:val="22"/>
          <w:szCs w:val="22"/>
        </w:rPr>
      </w:pPr>
      <w:r w:rsidRPr="00953379">
        <w:rPr>
          <w:rStyle w:val="Strong"/>
          <w:rFonts w:ascii="Arial" w:hAnsi="Arial"/>
          <w:b w:val="0"/>
          <w:color w:val="FF0000"/>
          <w:sz w:val="22"/>
          <w:szCs w:val="22"/>
        </w:rPr>
        <w:t>Other</w:t>
      </w:r>
    </w:p>
    <w:p w14:paraId="4B71FD44" w14:textId="77777777" w:rsidR="00470295" w:rsidRPr="00470295" w:rsidRDefault="00470295" w:rsidP="00470295">
      <w:pPr>
        <w:pStyle w:val="ListParagraph"/>
        <w:spacing w:before="120" w:after="240"/>
        <w:jc w:val="both"/>
        <w:rPr>
          <w:rFonts w:ascii="Arial" w:hAnsi="Arial" w:cs="Arial"/>
          <w:b/>
          <w:szCs w:val="22"/>
        </w:rPr>
      </w:pPr>
    </w:p>
    <w:p w14:paraId="6F0DFE54" w14:textId="77777777" w:rsidR="00470295" w:rsidRDefault="00470295" w:rsidP="00470295">
      <w:pPr>
        <w:pStyle w:val="ListParagraph"/>
        <w:numPr>
          <w:ilvl w:val="0"/>
          <w:numId w:val="23"/>
        </w:numPr>
        <w:spacing w:before="120" w:after="240"/>
        <w:ind w:left="993"/>
        <w:jc w:val="both"/>
        <w:rPr>
          <w:rFonts w:ascii="Arial" w:hAnsi="Arial" w:cs="Arial"/>
          <w:szCs w:val="22"/>
        </w:rPr>
      </w:pPr>
      <w:r w:rsidRPr="00470295">
        <w:rPr>
          <w:rFonts w:ascii="Arial" w:hAnsi="Arial" w:cs="Arial"/>
          <w:szCs w:val="22"/>
        </w:rPr>
        <w:t xml:space="preserve">The sole venue for all disputes with companies arising out of and in connection </w:t>
      </w:r>
      <w:proofErr w:type="gramStart"/>
      <w:r w:rsidRPr="00470295">
        <w:rPr>
          <w:rFonts w:ascii="Arial" w:hAnsi="Arial" w:cs="Arial"/>
          <w:szCs w:val="22"/>
        </w:rPr>
        <w:t>with .BAYERN</w:t>
      </w:r>
      <w:proofErr w:type="gramEnd"/>
      <w:r w:rsidRPr="00470295">
        <w:rPr>
          <w:rFonts w:ascii="Arial" w:hAnsi="Arial" w:cs="Arial"/>
          <w:szCs w:val="22"/>
        </w:rPr>
        <w:t xml:space="preserve"> is Munich. If the </w:t>
      </w:r>
      <w:r w:rsidR="00280770">
        <w:rPr>
          <w:rFonts w:ascii="Arial" w:hAnsi="Arial" w:cs="Arial"/>
          <w:szCs w:val="22"/>
        </w:rPr>
        <w:t>Registry</w:t>
      </w:r>
      <w:r w:rsidRPr="00470295">
        <w:rPr>
          <w:rFonts w:ascii="Arial" w:hAnsi="Arial" w:cs="Arial"/>
          <w:szCs w:val="22"/>
        </w:rPr>
        <w:t xml:space="preserve"> is the plaintiff, it is also entitled to choose the registered office of the </w:t>
      </w:r>
      <w:r w:rsidR="00280770">
        <w:rPr>
          <w:rFonts w:ascii="Arial" w:hAnsi="Arial" w:cs="Arial"/>
          <w:szCs w:val="22"/>
        </w:rPr>
        <w:t>Registrant</w:t>
      </w:r>
      <w:r w:rsidRPr="00470295">
        <w:rPr>
          <w:rFonts w:ascii="Arial" w:hAnsi="Arial" w:cs="Arial"/>
          <w:szCs w:val="22"/>
        </w:rPr>
        <w:t xml:space="preserve"> as venue. This does not affect the right of both parties to seek injunctive relief before the competent courts as recognised by statute. In the event of disputes with consumers, the general venues apply.</w:t>
      </w:r>
    </w:p>
    <w:p w14:paraId="6D7BF3FB" w14:textId="77777777" w:rsidR="00C36129" w:rsidRPr="00470295" w:rsidRDefault="00C36129" w:rsidP="00C36129">
      <w:pPr>
        <w:pStyle w:val="ListParagraph"/>
        <w:spacing w:before="120" w:after="240"/>
        <w:ind w:left="993"/>
        <w:jc w:val="both"/>
        <w:rPr>
          <w:rFonts w:ascii="Arial" w:hAnsi="Arial" w:cs="Arial"/>
          <w:szCs w:val="22"/>
        </w:rPr>
      </w:pPr>
    </w:p>
    <w:p w14:paraId="1AD6D8A5" w14:textId="2CD2C649" w:rsidR="009E63E2" w:rsidRPr="009E63E2" w:rsidRDefault="00470295" w:rsidP="009E63E2">
      <w:pPr>
        <w:pStyle w:val="ListParagraph"/>
        <w:numPr>
          <w:ilvl w:val="0"/>
          <w:numId w:val="23"/>
        </w:numPr>
        <w:spacing w:before="120" w:after="240"/>
        <w:ind w:left="993"/>
        <w:jc w:val="both"/>
        <w:rPr>
          <w:rFonts w:ascii="Arial" w:hAnsi="Arial" w:cs="Arial"/>
          <w:szCs w:val="22"/>
        </w:rPr>
      </w:pPr>
      <w:r w:rsidRPr="00470295">
        <w:rPr>
          <w:rFonts w:ascii="Arial" w:hAnsi="Arial" w:cs="Arial"/>
          <w:szCs w:val="22"/>
        </w:rPr>
        <w:t>German law shall apply exclusively.</w:t>
      </w:r>
    </w:p>
    <w:p w14:paraId="2D0DB4D7" w14:textId="77777777" w:rsidR="009E63E2" w:rsidRDefault="009E63E2" w:rsidP="001B6406">
      <w:pPr>
        <w:pStyle w:val="ListParagraph"/>
        <w:spacing w:before="120" w:after="240"/>
        <w:ind w:left="993"/>
        <w:jc w:val="both"/>
        <w:rPr>
          <w:rFonts w:ascii="Arial" w:hAnsi="Arial" w:cs="Arial"/>
          <w:szCs w:val="22"/>
        </w:rPr>
      </w:pPr>
    </w:p>
    <w:p w14:paraId="47E6F46A" w14:textId="77777777" w:rsidR="00470295" w:rsidRDefault="00470295" w:rsidP="00470295">
      <w:pPr>
        <w:pStyle w:val="ListParagraph"/>
        <w:numPr>
          <w:ilvl w:val="0"/>
          <w:numId w:val="23"/>
        </w:numPr>
        <w:spacing w:before="120" w:after="240"/>
        <w:ind w:left="993"/>
        <w:jc w:val="both"/>
        <w:rPr>
          <w:rFonts w:ascii="Arial" w:hAnsi="Arial" w:cs="Arial"/>
          <w:szCs w:val="22"/>
        </w:rPr>
      </w:pPr>
      <w:r w:rsidRPr="00470295">
        <w:rPr>
          <w:rFonts w:ascii="Arial" w:hAnsi="Arial" w:cs="Arial"/>
          <w:szCs w:val="22"/>
        </w:rPr>
        <w:t>If any provision of these registration conditions should be or become invalid or contain an inadmissible period of notice or a gap, this does not affect the legal validity of the other provisions. Unless the invalidity results from a violation of §§ 305 et seq. German Civil Code (BGB) the invalid provision is deemed to be replaced by a valid provision which commercially most closely approaches the result intended by the parties. The same applies in the event of a gap. In the event of an inadmissible period of notice, the statutory period applies.</w:t>
      </w:r>
    </w:p>
    <w:p w14:paraId="474BC836" w14:textId="77777777" w:rsidR="00C36129" w:rsidRPr="00470295" w:rsidRDefault="00C36129" w:rsidP="00C36129">
      <w:pPr>
        <w:pStyle w:val="ListParagraph"/>
        <w:spacing w:before="120" w:after="240"/>
        <w:ind w:left="993"/>
        <w:jc w:val="both"/>
        <w:rPr>
          <w:rFonts w:ascii="Arial" w:hAnsi="Arial" w:cs="Arial"/>
          <w:szCs w:val="22"/>
        </w:rPr>
      </w:pPr>
    </w:p>
    <w:p w14:paraId="414CAC57" w14:textId="11A2DC35" w:rsidR="00C36129" w:rsidRPr="00C36129" w:rsidRDefault="00470295" w:rsidP="00C36129">
      <w:pPr>
        <w:pStyle w:val="ListParagraph"/>
        <w:numPr>
          <w:ilvl w:val="0"/>
          <w:numId w:val="23"/>
        </w:numPr>
        <w:spacing w:before="120" w:after="240"/>
        <w:ind w:left="993"/>
        <w:jc w:val="both"/>
        <w:rPr>
          <w:rFonts w:ascii="Arial" w:hAnsi="Arial" w:cs="Arial"/>
          <w:szCs w:val="22"/>
        </w:rPr>
      </w:pPr>
      <w:r w:rsidRPr="00470295">
        <w:rPr>
          <w:rFonts w:ascii="Arial" w:hAnsi="Arial" w:cs="Arial"/>
          <w:szCs w:val="22"/>
        </w:rPr>
        <w:t xml:space="preserve">Translations of the </w:t>
      </w:r>
      <w:r w:rsidR="00280770">
        <w:rPr>
          <w:rFonts w:ascii="Arial" w:hAnsi="Arial" w:cs="Arial"/>
          <w:szCs w:val="22"/>
        </w:rPr>
        <w:t>Registry</w:t>
      </w:r>
      <w:r w:rsidRPr="00470295">
        <w:rPr>
          <w:rFonts w:ascii="Arial" w:hAnsi="Arial" w:cs="Arial"/>
          <w:szCs w:val="22"/>
        </w:rPr>
        <w:t xml:space="preserve"> Policies are purely for information purposes. The German version is decisive</w:t>
      </w:r>
      <w:bookmarkStart w:id="6" w:name="Clause_12"/>
      <w:bookmarkStart w:id="7" w:name="Clause_13"/>
      <w:bookmarkStart w:id="8" w:name="Clause_14"/>
      <w:bookmarkStart w:id="9" w:name="Clause_15"/>
      <w:bookmarkEnd w:id="6"/>
      <w:bookmarkEnd w:id="7"/>
      <w:bookmarkEnd w:id="8"/>
      <w:bookmarkEnd w:id="9"/>
      <w:r w:rsidR="00EC03AA">
        <w:rPr>
          <w:rFonts w:ascii="Arial" w:hAnsi="Arial" w:cs="Arial"/>
          <w:szCs w:val="22"/>
        </w:rPr>
        <w:t>, apart</w:t>
      </w:r>
      <w:r w:rsidR="00EC03AA" w:rsidRPr="00EC03AA">
        <w:rPr>
          <w:rFonts w:ascii="Arial" w:hAnsi="Arial" w:cs="Arial"/>
          <w:lang w:val="de-DE"/>
        </w:rPr>
        <w:t xml:space="preserve"> </w:t>
      </w:r>
      <w:proofErr w:type="spellStart"/>
      <w:r w:rsidR="00EC03AA">
        <w:rPr>
          <w:rFonts w:ascii="Arial" w:hAnsi="Arial" w:cs="Arial"/>
          <w:lang w:val="de-DE"/>
        </w:rPr>
        <w:t>from</w:t>
      </w:r>
      <w:proofErr w:type="spellEnd"/>
      <w:r w:rsidR="00EC03AA">
        <w:rPr>
          <w:rFonts w:ascii="Arial" w:hAnsi="Arial" w:cs="Arial"/>
          <w:lang w:val="de-DE"/>
        </w:rPr>
        <w:t xml:space="preserve"> </w:t>
      </w:r>
      <w:proofErr w:type="spellStart"/>
      <w:r w:rsidR="00631A3E">
        <w:rPr>
          <w:rFonts w:ascii="Arial" w:hAnsi="Arial" w:cs="Arial"/>
          <w:lang w:val="de-DE"/>
        </w:rPr>
        <w:t>the</w:t>
      </w:r>
      <w:proofErr w:type="spellEnd"/>
      <w:r w:rsidR="00631A3E">
        <w:rPr>
          <w:rFonts w:ascii="Arial" w:hAnsi="Arial" w:cs="Arial"/>
          <w:lang w:val="de-DE"/>
        </w:rPr>
        <w:t xml:space="preserve"> </w:t>
      </w:r>
      <w:r w:rsidR="00EC03AA">
        <w:rPr>
          <w:rFonts w:ascii="Arial" w:hAnsi="Arial" w:cs="Arial"/>
          <w:lang w:val="de-DE"/>
        </w:rPr>
        <w:t xml:space="preserve">Sunrise Dispute Resolution </w:t>
      </w:r>
      <w:proofErr w:type="spellStart"/>
      <w:r w:rsidR="00631A3E">
        <w:rPr>
          <w:rFonts w:ascii="Arial" w:hAnsi="Arial" w:cs="Arial"/>
          <w:lang w:val="de-DE"/>
        </w:rPr>
        <w:t>Policy</w:t>
      </w:r>
      <w:proofErr w:type="spellEnd"/>
      <w:r w:rsidR="00EC03AA">
        <w:rPr>
          <w:rFonts w:ascii="Arial" w:hAnsi="Arial" w:cs="Arial"/>
          <w:lang w:val="de-DE"/>
        </w:rPr>
        <w:t xml:space="preserve"> (SDRP) – </w:t>
      </w:r>
      <w:proofErr w:type="spellStart"/>
      <w:r w:rsidR="00631A3E">
        <w:rPr>
          <w:rFonts w:ascii="Arial" w:hAnsi="Arial" w:cs="Arial"/>
          <w:lang w:val="de-DE"/>
        </w:rPr>
        <w:t>here</w:t>
      </w:r>
      <w:proofErr w:type="spellEnd"/>
      <w:r w:rsidR="00EC03AA">
        <w:rPr>
          <w:rFonts w:ascii="Arial" w:hAnsi="Arial" w:cs="Arial"/>
          <w:lang w:val="de-DE"/>
        </w:rPr>
        <w:t xml:space="preserve"> </w:t>
      </w:r>
      <w:proofErr w:type="spellStart"/>
      <w:r w:rsidR="00EC03AA">
        <w:rPr>
          <w:rFonts w:ascii="Arial" w:hAnsi="Arial" w:cs="Arial"/>
          <w:lang w:val="de-DE"/>
        </w:rPr>
        <w:t>the</w:t>
      </w:r>
      <w:proofErr w:type="spellEnd"/>
      <w:r w:rsidR="00EC03AA">
        <w:rPr>
          <w:rFonts w:ascii="Arial" w:hAnsi="Arial" w:cs="Arial"/>
          <w:lang w:val="de-DE"/>
        </w:rPr>
        <w:t xml:space="preserve"> </w:t>
      </w:r>
      <w:proofErr w:type="spellStart"/>
      <w:proofErr w:type="gramStart"/>
      <w:r w:rsidR="00EC03AA">
        <w:rPr>
          <w:rFonts w:ascii="Arial" w:hAnsi="Arial" w:cs="Arial"/>
          <w:lang w:val="de-DE"/>
        </w:rPr>
        <w:t>english</w:t>
      </w:r>
      <w:proofErr w:type="spellEnd"/>
      <w:proofErr w:type="gramEnd"/>
      <w:r w:rsidR="00EC03AA">
        <w:rPr>
          <w:rFonts w:ascii="Arial" w:hAnsi="Arial" w:cs="Arial"/>
          <w:lang w:val="de-DE"/>
        </w:rPr>
        <w:t xml:space="preserve"> </w:t>
      </w:r>
      <w:proofErr w:type="spellStart"/>
      <w:r w:rsidR="00EC03AA">
        <w:rPr>
          <w:rFonts w:ascii="Arial" w:hAnsi="Arial" w:cs="Arial"/>
          <w:lang w:val="de-DE"/>
        </w:rPr>
        <w:t>version</w:t>
      </w:r>
      <w:proofErr w:type="spellEnd"/>
      <w:r w:rsidR="00EC03AA">
        <w:rPr>
          <w:rFonts w:ascii="Arial" w:hAnsi="Arial" w:cs="Arial"/>
          <w:lang w:val="de-DE"/>
        </w:rPr>
        <w:t xml:space="preserve"> </w:t>
      </w:r>
      <w:proofErr w:type="spellStart"/>
      <w:r w:rsidR="00EC03AA">
        <w:rPr>
          <w:rFonts w:ascii="Arial" w:hAnsi="Arial" w:cs="Arial"/>
          <w:lang w:val="de-DE"/>
        </w:rPr>
        <w:t>is</w:t>
      </w:r>
      <w:proofErr w:type="spellEnd"/>
      <w:r w:rsidR="00EC03AA">
        <w:rPr>
          <w:rFonts w:ascii="Arial" w:hAnsi="Arial" w:cs="Arial"/>
          <w:lang w:val="de-DE"/>
        </w:rPr>
        <w:t xml:space="preserve"> </w:t>
      </w:r>
      <w:proofErr w:type="spellStart"/>
      <w:r w:rsidR="00EC03AA">
        <w:rPr>
          <w:rFonts w:ascii="Arial" w:hAnsi="Arial" w:cs="Arial"/>
          <w:lang w:val="de-DE"/>
        </w:rPr>
        <w:t>decisive</w:t>
      </w:r>
      <w:proofErr w:type="spellEnd"/>
      <w:r w:rsidR="00EC03AA">
        <w:rPr>
          <w:rFonts w:ascii="Arial" w:hAnsi="Arial" w:cs="Arial"/>
          <w:lang w:val="de-DE"/>
        </w:rPr>
        <w:t>.</w:t>
      </w:r>
    </w:p>
    <w:p w14:paraId="5462BDF6" w14:textId="77777777" w:rsidR="00C36129" w:rsidRDefault="00C36129" w:rsidP="00C36129">
      <w:pPr>
        <w:pStyle w:val="ListParagraph"/>
        <w:spacing w:before="120" w:after="240"/>
        <w:ind w:left="993"/>
        <w:jc w:val="both"/>
        <w:rPr>
          <w:rStyle w:val="Strong"/>
          <w:rFonts w:ascii="Arial" w:hAnsi="Arial" w:cs="Arial"/>
          <w:b w:val="0"/>
          <w:sz w:val="22"/>
          <w:szCs w:val="22"/>
        </w:rPr>
      </w:pPr>
    </w:p>
    <w:p w14:paraId="7FB8C39F" w14:textId="442F0219" w:rsidR="00BE4876" w:rsidRPr="00ED46FF" w:rsidRDefault="00470295" w:rsidP="00470295">
      <w:pPr>
        <w:pStyle w:val="ListParagraph"/>
        <w:numPr>
          <w:ilvl w:val="0"/>
          <w:numId w:val="23"/>
        </w:numPr>
        <w:spacing w:before="120" w:after="240"/>
        <w:ind w:left="993"/>
        <w:jc w:val="both"/>
        <w:rPr>
          <w:rFonts w:ascii="Arial" w:hAnsi="Arial" w:cs="Arial"/>
          <w:szCs w:val="22"/>
        </w:rPr>
      </w:pPr>
      <w:r w:rsidRPr="00663154">
        <w:rPr>
          <w:rStyle w:val="Strong"/>
          <w:rFonts w:ascii="Arial" w:hAnsi="Arial" w:cs="Arial"/>
          <w:b w:val="0"/>
          <w:sz w:val="22"/>
          <w:szCs w:val="22"/>
        </w:rPr>
        <w:t>T</w:t>
      </w:r>
      <w:r w:rsidR="00AC7361" w:rsidRPr="00663154">
        <w:rPr>
          <w:rStyle w:val="Strong"/>
          <w:rFonts w:ascii="Arial" w:hAnsi="Arial" w:cs="Arial"/>
          <w:b w:val="0"/>
          <w:sz w:val="22"/>
          <w:szCs w:val="22"/>
        </w:rPr>
        <w:t>he parties agree that clauses 2 (Domain Name Registration, Commencement of Contract, Policies, Contractual Relationship), 4 (</w:t>
      </w:r>
      <w:r w:rsidR="00280770" w:rsidRPr="00663154">
        <w:rPr>
          <w:rStyle w:val="Strong"/>
          <w:rFonts w:ascii="Arial" w:hAnsi="Arial" w:cs="Arial"/>
          <w:b w:val="0"/>
          <w:sz w:val="22"/>
          <w:szCs w:val="22"/>
        </w:rPr>
        <w:t>Registrant</w:t>
      </w:r>
      <w:r w:rsidR="00AC7361" w:rsidRPr="00663154">
        <w:rPr>
          <w:rStyle w:val="Strong"/>
          <w:rFonts w:ascii="Arial" w:hAnsi="Arial" w:cs="Arial"/>
          <w:b w:val="0"/>
          <w:sz w:val="22"/>
          <w:szCs w:val="22"/>
        </w:rPr>
        <w:t xml:space="preserve">´s Obligations), 10 (Indemnity), 11 (Limitation of </w:t>
      </w:r>
      <w:r w:rsidR="00280770" w:rsidRPr="00663154">
        <w:rPr>
          <w:rStyle w:val="Strong"/>
          <w:rFonts w:ascii="Arial" w:hAnsi="Arial" w:cs="Arial"/>
          <w:b w:val="0"/>
          <w:sz w:val="22"/>
          <w:szCs w:val="22"/>
        </w:rPr>
        <w:t>Registry</w:t>
      </w:r>
      <w:r w:rsidR="00AC7361" w:rsidRPr="00663154">
        <w:rPr>
          <w:rStyle w:val="Strong"/>
          <w:rFonts w:ascii="Arial" w:hAnsi="Arial" w:cs="Arial"/>
          <w:b w:val="0"/>
          <w:sz w:val="22"/>
          <w:szCs w:val="22"/>
        </w:rPr>
        <w:t xml:space="preserve">’s Liability), and 13 (Other) shall survive the expiry or termination of this Agreement. </w:t>
      </w:r>
      <w:bookmarkStart w:id="10" w:name="Acceptable_Use"/>
      <w:bookmarkEnd w:id="10"/>
    </w:p>
    <w:sectPr w:rsidR="00BE4876" w:rsidRPr="00ED46FF" w:rsidSect="00093462">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36446" w14:textId="77777777" w:rsidR="000C5A11" w:rsidRDefault="000C5A11" w:rsidP="00470295">
      <w:r>
        <w:separator/>
      </w:r>
    </w:p>
  </w:endnote>
  <w:endnote w:type="continuationSeparator" w:id="0">
    <w:p w14:paraId="5A170B81" w14:textId="77777777" w:rsidR="000C5A11" w:rsidRDefault="000C5A11" w:rsidP="00470295">
      <w:r>
        <w:continuationSeparator/>
      </w:r>
    </w:p>
  </w:endnote>
  <w:endnote w:type="continuationNotice" w:id="1">
    <w:p w14:paraId="6901B4FD" w14:textId="77777777" w:rsidR="000C5A11" w:rsidRDefault="000C5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6341FA" w14:textId="77777777" w:rsidR="000C5A11" w:rsidRDefault="000C5A11" w:rsidP="000934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CE6F78C" w14:textId="77777777" w:rsidR="000C5A11" w:rsidRPr="0031107F" w:rsidRDefault="000C5A11">
    <w:pPr>
      <w:pStyle w:val="Footer1"/>
      <w:ind w:right="360"/>
      <w:jc w:val="center"/>
      <w:rPr>
        <w:rFonts w:ascii="Times New Roman" w:eastAsia="Times New Roman" w:hAnsi="Times New Roman"/>
        <w:color w:val="auto"/>
        <w:sz w:val="20"/>
      </w:rPr>
    </w:pPr>
    <w:r w:rsidRPr="0031107F">
      <w:rPr>
        <w:rStyle w:val="PageNumber1"/>
        <w:rFonts w:ascii="Times New Roman" w:hAnsi="Times New Roman"/>
      </w:rPr>
      <w:t>Section 3: Acceptable Use Policy</w:t>
    </w:r>
  </w:p>
  <w:p w14:paraId="43B3ACFF" w14:textId="77777777" w:rsidR="000C5A11" w:rsidRDefault="000C5A11"/>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Fonts w:asciiTheme="minorHAnsi" w:hAnsiTheme="minorHAnsi"/>
        <w:color w:val="FF0000"/>
        <w:szCs w:val="22"/>
      </w:rPr>
      <w:id w:val="1914739275"/>
      <w:docPartObj>
        <w:docPartGallery w:val="Page Numbers (Bottom of Page)"/>
        <w:docPartUnique/>
      </w:docPartObj>
    </w:sdtPr>
    <w:sdtEndPr/>
    <w:sdtContent>
      <w:sdt>
        <w:sdtPr>
          <w:rPr>
            <w:rFonts w:asciiTheme="minorHAnsi" w:hAnsiTheme="minorHAnsi"/>
            <w:color w:val="FF0000"/>
            <w:szCs w:val="22"/>
          </w:rPr>
          <w:id w:val="-1669238322"/>
          <w:docPartObj>
            <w:docPartGallery w:val="Page Numbers (Top of Page)"/>
            <w:docPartUnique/>
          </w:docPartObj>
        </w:sdtPr>
        <w:sdtEndPr/>
        <w:sdtContent>
          <w:p w14:paraId="32060269" w14:textId="77777777" w:rsidR="000C5A11" w:rsidRPr="008A401F" w:rsidRDefault="000C5A11">
            <w:pPr>
              <w:pStyle w:val="Footer"/>
              <w:jc w:val="center"/>
              <w:rPr>
                <w:rFonts w:asciiTheme="minorHAnsi" w:hAnsiTheme="minorHAnsi"/>
                <w:color w:val="FF0000"/>
                <w:szCs w:val="22"/>
              </w:rPr>
            </w:pPr>
            <w:r w:rsidRPr="005F1809">
              <w:rPr>
                <w:rFonts w:ascii="Arial" w:hAnsi="Arial" w:cs="Arial"/>
                <w:color w:val="FF0000"/>
                <w:szCs w:val="22"/>
              </w:rPr>
              <w:t xml:space="preserve">Page </w:t>
            </w:r>
            <w:r w:rsidRPr="005F1809">
              <w:rPr>
                <w:rFonts w:ascii="Arial" w:hAnsi="Arial" w:cs="Arial"/>
                <w:bCs/>
                <w:color w:val="FF0000"/>
                <w:szCs w:val="22"/>
              </w:rPr>
              <w:fldChar w:fldCharType="begin"/>
            </w:r>
            <w:r w:rsidRPr="005F1809">
              <w:rPr>
                <w:rFonts w:ascii="Arial" w:hAnsi="Arial" w:cs="Arial"/>
                <w:bCs/>
                <w:color w:val="FF0000"/>
                <w:szCs w:val="22"/>
              </w:rPr>
              <w:instrText xml:space="preserve"> PAGE </w:instrText>
            </w:r>
            <w:r w:rsidRPr="005F1809">
              <w:rPr>
                <w:rFonts w:ascii="Arial" w:hAnsi="Arial" w:cs="Arial"/>
                <w:bCs/>
                <w:color w:val="FF0000"/>
                <w:szCs w:val="22"/>
              </w:rPr>
              <w:fldChar w:fldCharType="separate"/>
            </w:r>
            <w:r w:rsidR="00240982">
              <w:rPr>
                <w:rFonts w:ascii="Arial" w:hAnsi="Arial" w:cs="Arial"/>
                <w:bCs/>
                <w:noProof/>
                <w:color w:val="FF0000"/>
                <w:szCs w:val="22"/>
              </w:rPr>
              <w:t>1</w:t>
            </w:r>
            <w:r w:rsidRPr="005F1809">
              <w:rPr>
                <w:rFonts w:ascii="Arial" w:hAnsi="Arial" w:cs="Arial"/>
                <w:bCs/>
                <w:color w:val="FF0000"/>
                <w:szCs w:val="22"/>
              </w:rPr>
              <w:fldChar w:fldCharType="end"/>
            </w:r>
            <w:r w:rsidRPr="005F1809">
              <w:rPr>
                <w:rFonts w:ascii="Arial" w:hAnsi="Arial" w:cs="Arial"/>
                <w:color w:val="FF0000"/>
                <w:szCs w:val="22"/>
              </w:rPr>
              <w:t xml:space="preserve"> of </w:t>
            </w:r>
            <w:r w:rsidRPr="005F1809">
              <w:rPr>
                <w:rFonts w:ascii="Arial" w:hAnsi="Arial" w:cs="Arial"/>
                <w:bCs/>
                <w:color w:val="FF0000"/>
                <w:szCs w:val="22"/>
              </w:rPr>
              <w:fldChar w:fldCharType="begin"/>
            </w:r>
            <w:r w:rsidRPr="005F1809">
              <w:rPr>
                <w:rFonts w:ascii="Arial" w:hAnsi="Arial" w:cs="Arial"/>
                <w:bCs/>
                <w:color w:val="FF0000"/>
                <w:szCs w:val="22"/>
              </w:rPr>
              <w:instrText xml:space="preserve"> NUMPAGES  </w:instrText>
            </w:r>
            <w:r w:rsidRPr="005F1809">
              <w:rPr>
                <w:rFonts w:ascii="Arial" w:hAnsi="Arial" w:cs="Arial"/>
                <w:bCs/>
                <w:color w:val="FF0000"/>
                <w:szCs w:val="22"/>
              </w:rPr>
              <w:fldChar w:fldCharType="separate"/>
            </w:r>
            <w:r w:rsidR="00240982">
              <w:rPr>
                <w:rFonts w:ascii="Arial" w:hAnsi="Arial" w:cs="Arial"/>
                <w:bCs/>
                <w:noProof/>
                <w:color w:val="FF0000"/>
                <w:szCs w:val="22"/>
              </w:rPr>
              <w:t>7</w:t>
            </w:r>
            <w:r w:rsidRPr="005F1809">
              <w:rPr>
                <w:rFonts w:ascii="Arial" w:hAnsi="Arial" w:cs="Arial"/>
                <w:bCs/>
                <w:color w:val="FF0000"/>
                <w:szCs w:val="22"/>
              </w:rPr>
              <w:fldChar w:fldCharType="end"/>
            </w:r>
          </w:p>
        </w:sdtContent>
      </w:sdt>
    </w:sdtContent>
  </w:sdt>
  <w:p w14:paraId="2B973529" w14:textId="77777777" w:rsidR="000C5A11" w:rsidRPr="008A401F" w:rsidRDefault="000C5A11" w:rsidP="00093462">
    <w:pPr>
      <w:pStyle w:val="Footer"/>
      <w:rPr>
        <w:rFonts w:asciiTheme="minorHAnsi" w:hAnsiTheme="minorHAnsi"/>
        <w:color w:val="FF0000"/>
        <w:szCs w:val="22"/>
      </w:rPr>
    </w:pPr>
  </w:p>
  <w:p w14:paraId="62DF3684" w14:textId="77777777" w:rsidR="000C5A11" w:rsidRDefault="000C5A1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9D935" w14:textId="77777777" w:rsidR="000C5A11" w:rsidRDefault="000C5A11" w:rsidP="00470295">
      <w:r>
        <w:separator/>
      </w:r>
    </w:p>
  </w:footnote>
  <w:footnote w:type="continuationSeparator" w:id="0">
    <w:p w14:paraId="4892EFC9" w14:textId="77777777" w:rsidR="000C5A11" w:rsidRDefault="000C5A11" w:rsidP="00470295">
      <w:r>
        <w:continuationSeparator/>
      </w:r>
    </w:p>
  </w:footnote>
  <w:footnote w:type="continuationNotice" w:id="1">
    <w:p w14:paraId="0E7C56DC" w14:textId="77777777" w:rsidR="000C5A11" w:rsidRDefault="000C5A1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027FC4" w14:textId="77777777" w:rsidR="000C5A11" w:rsidRDefault="00240982">
    <w:pPr>
      <w:pStyle w:val="Header1"/>
      <w:jc w:val="center"/>
      <w:rPr>
        <w:b/>
      </w:rPr>
    </w:pPr>
    <w:r>
      <w:rPr>
        <w:noProof/>
      </w:rPr>
      <w:pict w14:anchorId="1D7DE09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49" type="#_x0000_t136" style="position:absolute;left:0;text-align:left;margin-left:0;margin-top:0;width:439.9pt;height:219.95pt;rotation:315;z-index:-251659264;mso-wrap-edited:f;mso-position-horizontal:center;mso-position-horizontal-relative:margin;mso-position-vertical:center;mso-position-vertical-relative:margin" wrapcoords="20312 4718 19686 4718 19686 6708 18361 4570 17809 3907 17405 4349 17000 4570 16926 4718 16632 5676 16558 7150 16043 8256 15859 9067 16595 10615 15160 8477 14718 7888 14350 8256 14314 8477 14314 9362 13725 8625 12879 7740 12768 7961 11922 7961 11296 8330 10781 8993 9272 7961 8757 7888 8389 8330 8132 8698 7837 8182 7285 8035 7175 8404 7138 9878 5409 6708 4084 4644 3826 5086 2906 4865 772 4939 735 5012 735 17324 956 17766 3532 17766 4194 17471 4783 17029 5298 16365 5740 15554 6292 16587 7506 18061 7837 17692 7874 17471 7985 11721 9530 14744 11701 18208 11959 17913 12842 17987 13394 17545 13946 17029 14387 17692 14939 17766 15013 17471 15050 15776 16742 17766 16779 17692 17110 17766 17294 17545 17368 17176 17368 13859 18251 15481 19980 18061 20128 17766 20385 17766 20422 11647 20974 9362 21342 9362 21379 9288 21452 8477 20422 4939 20312 4718" fillcolor="red" stroked="f">
          <v:fill opacity=".25"/>
          <v:textpath style="font-family:&quot;Century Gothic&quot;;font-size:1pt" string="Draft"/>
          <w10:wrap anchorx="margin" anchory="margin"/>
        </v:shape>
      </w:pict>
    </w:r>
    <w:r w:rsidR="000C5A11">
      <w:t xml:space="preserve"> </w:t>
    </w:r>
    <w:proofErr w:type="gramStart"/>
    <w:r w:rsidR="000C5A11">
      <w:t>dot</w:t>
    </w:r>
    <w:proofErr w:type="gramEnd"/>
    <w:r w:rsidR="000C5A11">
      <w:t xml:space="preserve"> LONDON </w:t>
    </w:r>
    <w:r w:rsidR="000C5A11">
      <w:rPr>
        <w:b/>
      </w:rPr>
      <w:t>ACCEPTABLE USE POLICY</w:t>
    </w:r>
  </w:p>
  <w:p w14:paraId="7AEC280A" w14:textId="77777777" w:rsidR="000C5A11" w:rsidRDefault="000C5A1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6807E5" w14:textId="77777777" w:rsidR="000C5A11" w:rsidRPr="0086141D" w:rsidRDefault="000C5A11" w:rsidP="00470295">
    <w:pPr>
      <w:pStyle w:val="Header1"/>
      <w:jc w:val="center"/>
      <w:rPr>
        <w:rFonts w:ascii="Arial" w:hAnsi="Arial" w:cs="Arial"/>
        <w:b/>
        <w:szCs w:val="22"/>
      </w:rPr>
    </w:pPr>
    <w:r>
      <w:rPr>
        <w:rFonts w:ascii="Arial" w:hAnsi="Arial" w:cs="Arial"/>
        <w:color w:val="FF0000"/>
        <w:szCs w:val="22"/>
      </w:rPr>
      <w:t xml:space="preserve">Domain Name </w:t>
    </w:r>
    <w:r w:rsidRPr="0086141D">
      <w:rPr>
        <w:rFonts w:ascii="Arial" w:hAnsi="Arial" w:cs="Arial"/>
        <w:color w:val="FF0000"/>
        <w:szCs w:val="22"/>
      </w:rPr>
      <w:t xml:space="preserve">Registration </w:t>
    </w:r>
    <w:r>
      <w:rPr>
        <w:rFonts w:ascii="Arial" w:hAnsi="Arial" w:cs="Arial"/>
        <w:color w:val="FF0000"/>
        <w:szCs w:val="22"/>
      </w:rPr>
      <w:t>Policy</w:t>
    </w:r>
  </w:p>
  <w:p w14:paraId="7103C4F0" w14:textId="77777777" w:rsidR="000C5A11" w:rsidRPr="005F1809" w:rsidRDefault="000C5A11" w:rsidP="00093462">
    <w:pPr>
      <w:pStyle w:val="Header1"/>
      <w:jc w:val="center"/>
      <w:rPr>
        <w:rFonts w:ascii="Arial" w:hAnsi="Arial" w:cs="Arial"/>
        <w:color w:val="FF0000"/>
        <w:szCs w:val="22"/>
      </w:rPr>
    </w:pPr>
  </w:p>
  <w:p w14:paraId="38A728D8" w14:textId="77777777" w:rsidR="000C5A11" w:rsidRDefault="000C5A11"/>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9A82EF" w14:textId="77777777" w:rsidR="000C5A11" w:rsidRDefault="00240982">
    <w:pPr>
      <w:pStyle w:val="Header"/>
    </w:pPr>
    <w:r>
      <w:rPr>
        <w:noProof/>
      </w:rPr>
      <w:pict w14:anchorId="011CAEB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0" type="#_x0000_t136" style="position:absolute;margin-left:0;margin-top:0;width:439.9pt;height:219.95pt;rotation:315;z-index:-251658240;mso-wrap-edited:f;mso-position-horizontal:center;mso-position-horizontal-relative:margin;mso-position-vertical:center;mso-position-vertical-relative:margin" wrapcoords="20312 4718 19686 4718 19686 6708 18361 4570 17809 3907 17405 4349 17000 4570 16926 4718 16632 5676 16558 7150 16043 8256 15859 9067 16595 10615 15160 8477 14718 7888 14350 8256 14314 8477 14314 9362 13725 8625 12879 7740 12768 7961 11922 7961 11296 8330 10781 8993 9272 7961 8757 7888 8389 8330 8132 8698 7837 8182 7285 8035 7175 8404 7138 9878 5409 6708 4084 4644 3826 5086 2906 4865 772 4939 735 5012 735 17324 956 17766 3532 17766 4194 17471 4783 17029 5298 16365 5740 15554 6292 16587 7506 18061 7837 17692 7874 17471 7985 11721 9530 14744 11701 18208 11959 17913 12842 17987 13394 17545 13946 17029 14387 17692 14939 17766 15013 17471 15050 15776 16742 17766 16779 17692 17110 17766 17294 17545 17368 17176 17368 13859 18251 15481 19980 18061 20128 17766 20385 17766 20422 11647 20974 9362 21342 9362 21379 9288 21452 8477 20422 4939 20312 4718" fillcolor="red" stroked="f">
          <v:fill opacity=".25"/>
          <v:textpath style="font-family:&quot;Century Gothic&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D764B80C"/>
    <w:lvl w:ilvl="0">
      <w:start w:val="1"/>
      <w:numFmt w:val="decimal"/>
      <w:lvlText w:val="%1."/>
      <w:lvlJc w:val="left"/>
      <w:pPr>
        <w:ind w:left="1080" w:hanging="360"/>
      </w:pPr>
      <w:rPr>
        <w:rFonts w:ascii="Arial" w:hAnsi="Arial" w:cs="Arial" w:hint="default"/>
        <w:color w:val="FF0000"/>
        <w:position w:val="0"/>
        <w:sz w:val="22"/>
        <w:szCs w:val="22"/>
      </w:rPr>
    </w:lvl>
    <w:lvl w:ilvl="1">
      <w:start w:val="1"/>
      <w:numFmt w:val="lowerRoman"/>
      <w:lvlText w:val="(%2)"/>
      <w:lvlJc w:val="left"/>
      <w:pPr>
        <w:tabs>
          <w:tab w:val="num" w:pos="480"/>
        </w:tabs>
        <w:ind w:left="480" w:firstLine="1080"/>
      </w:pPr>
      <w:rPr>
        <w:rFonts w:hint="default"/>
        <w:b w:val="0"/>
        <w:color w:val="000000"/>
        <w:position w:val="0"/>
        <w:sz w:val="22"/>
      </w:rPr>
    </w:lvl>
    <w:lvl w:ilvl="2">
      <w:start w:val="1"/>
      <w:numFmt w:val="lowerLetter"/>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nsid w:val="013B5DE8"/>
    <w:multiLevelType w:val="hybridMultilevel"/>
    <w:tmpl w:val="895E5A48"/>
    <w:lvl w:ilvl="0" w:tplc="E4FE7D1C">
      <w:start w:val="1"/>
      <w:numFmt w:val="lowerLetter"/>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01664DE6"/>
    <w:multiLevelType w:val="hybridMultilevel"/>
    <w:tmpl w:val="EC6C8C36"/>
    <w:lvl w:ilvl="0" w:tplc="9DA2CA32">
      <w:start w:val="1"/>
      <w:numFmt w:val="lowerLetter"/>
      <w:lvlText w:val="%1."/>
      <w:lvlJc w:val="left"/>
      <w:pPr>
        <w:ind w:left="709" w:hanging="360"/>
      </w:pPr>
      <w:rPr>
        <w:rFonts w:ascii="Arial" w:eastAsia="ヒラギノ角ゴ Pro W3" w:hAnsi="Arial" w:cs="Arial"/>
      </w:rPr>
    </w:lvl>
    <w:lvl w:ilvl="1" w:tplc="04070019" w:tentative="1">
      <w:start w:val="1"/>
      <w:numFmt w:val="lowerLetter"/>
      <w:lvlText w:val="%2."/>
      <w:lvlJc w:val="left"/>
      <w:pPr>
        <w:ind w:left="1429" w:hanging="360"/>
      </w:pPr>
    </w:lvl>
    <w:lvl w:ilvl="2" w:tplc="0407001B" w:tentative="1">
      <w:start w:val="1"/>
      <w:numFmt w:val="lowerRoman"/>
      <w:lvlText w:val="%3."/>
      <w:lvlJc w:val="right"/>
      <w:pPr>
        <w:ind w:left="2149" w:hanging="180"/>
      </w:pPr>
    </w:lvl>
    <w:lvl w:ilvl="3" w:tplc="0407000F" w:tentative="1">
      <w:start w:val="1"/>
      <w:numFmt w:val="decimal"/>
      <w:lvlText w:val="%4."/>
      <w:lvlJc w:val="left"/>
      <w:pPr>
        <w:ind w:left="2869" w:hanging="360"/>
      </w:pPr>
    </w:lvl>
    <w:lvl w:ilvl="4" w:tplc="04070019" w:tentative="1">
      <w:start w:val="1"/>
      <w:numFmt w:val="lowerLetter"/>
      <w:lvlText w:val="%5."/>
      <w:lvlJc w:val="left"/>
      <w:pPr>
        <w:ind w:left="3589" w:hanging="360"/>
      </w:pPr>
    </w:lvl>
    <w:lvl w:ilvl="5" w:tplc="0407001B" w:tentative="1">
      <w:start w:val="1"/>
      <w:numFmt w:val="lowerRoman"/>
      <w:lvlText w:val="%6."/>
      <w:lvlJc w:val="right"/>
      <w:pPr>
        <w:ind w:left="4309" w:hanging="180"/>
      </w:pPr>
    </w:lvl>
    <w:lvl w:ilvl="6" w:tplc="0407000F" w:tentative="1">
      <w:start w:val="1"/>
      <w:numFmt w:val="decimal"/>
      <w:lvlText w:val="%7."/>
      <w:lvlJc w:val="left"/>
      <w:pPr>
        <w:ind w:left="5029" w:hanging="360"/>
      </w:pPr>
    </w:lvl>
    <w:lvl w:ilvl="7" w:tplc="04070019" w:tentative="1">
      <w:start w:val="1"/>
      <w:numFmt w:val="lowerLetter"/>
      <w:lvlText w:val="%8."/>
      <w:lvlJc w:val="left"/>
      <w:pPr>
        <w:ind w:left="5749" w:hanging="360"/>
      </w:pPr>
    </w:lvl>
    <w:lvl w:ilvl="8" w:tplc="0407001B" w:tentative="1">
      <w:start w:val="1"/>
      <w:numFmt w:val="lowerRoman"/>
      <w:lvlText w:val="%9."/>
      <w:lvlJc w:val="right"/>
      <w:pPr>
        <w:ind w:left="6469" w:hanging="180"/>
      </w:pPr>
    </w:lvl>
  </w:abstractNum>
  <w:abstractNum w:abstractNumId="3">
    <w:nsid w:val="04F02856"/>
    <w:multiLevelType w:val="hybridMultilevel"/>
    <w:tmpl w:val="A5CC2A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B6730F"/>
    <w:multiLevelType w:val="multilevel"/>
    <w:tmpl w:val="F0406C9C"/>
    <w:lvl w:ilvl="0">
      <w:start w:val="1"/>
      <w:numFmt w:val="bullet"/>
      <w:lvlText w:val=""/>
      <w:lvlJc w:val="left"/>
      <w:pPr>
        <w:ind w:left="2160" w:hanging="72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0CD03D34"/>
    <w:multiLevelType w:val="hybridMultilevel"/>
    <w:tmpl w:val="F0406C9C"/>
    <w:lvl w:ilvl="0" w:tplc="04070001">
      <w:start w:val="1"/>
      <w:numFmt w:val="bullet"/>
      <w:lvlText w:val=""/>
      <w:lvlJc w:val="left"/>
      <w:pPr>
        <w:ind w:left="2160" w:hanging="72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0DE41750"/>
    <w:multiLevelType w:val="multilevel"/>
    <w:tmpl w:val="F476F14A"/>
    <w:lvl w:ilvl="0">
      <w:start w:val="3"/>
      <w:numFmt w:val="decimal"/>
      <w:lvlText w:val="%1."/>
      <w:lvlJc w:val="left"/>
      <w:pPr>
        <w:ind w:left="360" w:hanging="360"/>
      </w:pPr>
      <w:rPr>
        <w:rFonts w:ascii="Arial" w:hAnsi="Arial" w:cs="Arial" w:hint="default"/>
        <w:color w:val="FF0000"/>
        <w:position w:val="0"/>
        <w:sz w:val="22"/>
        <w:szCs w:val="22"/>
      </w:rPr>
    </w:lvl>
    <w:lvl w:ilvl="1">
      <w:start w:val="1"/>
      <w:numFmt w:val="lowerRoman"/>
      <w:lvlText w:val="(%2)"/>
      <w:lvlJc w:val="left"/>
      <w:pPr>
        <w:tabs>
          <w:tab w:val="num" w:pos="480"/>
        </w:tabs>
        <w:ind w:left="480" w:firstLine="1080"/>
      </w:pPr>
      <w:rPr>
        <w:rFonts w:hint="default"/>
        <w:b w:val="0"/>
        <w:color w:val="000000"/>
        <w:position w:val="0"/>
        <w:sz w:val="22"/>
      </w:rPr>
    </w:lvl>
    <w:lvl w:ilvl="2">
      <w:start w:val="1"/>
      <w:numFmt w:val="lowerLetter"/>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7">
    <w:nsid w:val="11720754"/>
    <w:multiLevelType w:val="multilevel"/>
    <w:tmpl w:val="9C3899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9283BBF"/>
    <w:multiLevelType w:val="hybridMultilevel"/>
    <w:tmpl w:val="F18406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B81D50"/>
    <w:multiLevelType w:val="hybridMultilevel"/>
    <w:tmpl w:val="8F009D04"/>
    <w:lvl w:ilvl="0" w:tplc="796A65EE">
      <w:start w:val="1"/>
      <w:numFmt w:val="lowerLetter"/>
      <w:lvlText w:val="%1."/>
      <w:lvlJc w:val="left"/>
      <w:pPr>
        <w:ind w:left="2520" w:hanging="360"/>
      </w:pPr>
      <w:rPr>
        <w:rFonts w:ascii="Arial" w:hAnsi="Arial" w:cs="Arial" w:hint="default"/>
        <w:b w:val="0"/>
        <w:bCs w:val="0"/>
        <w:i w:val="0"/>
        <w:iCs w:val="0"/>
        <w:sz w:val="22"/>
        <w:szCs w:val="22"/>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nsid w:val="20F34607"/>
    <w:multiLevelType w:val="hybridMultilevel"/>
    <w:tmpl w:val="97842552"/>
    <w:lvl w:ilvl="0" w:tplc="1C46268C">
      <w:start w:val="1"/>
      <w:numFmt w:val="bullet"/>
      <w:lvlText w:val=""/>
      <w:lvlJc w:val="left"/>
      <w:pPr>
        <w:ind w:left="1776" w:hanging="360"/>
      </w:pPr>
      <w:rPr>
        <w:rFonts w:ascii="Symbol" w:hAnsi="Symbol" w:hint="default"/>
      </w:rPr>
    </w:lvl>
    <w:lvl w:ilvl="1" w:tplc="497A5138" w:tentative="1">
      <w:start w:val="1"/>
      <w:numFmt w:val="bullet"/>
      <w:lvlText w:val="o"/>
      <w:lvlJc w:val="left"/>
      <w:pPr>
        <w:ind w:left="2496" w:hanging="360"/>
      </w:pPr>
      <w:rPr>
        <w:rFonts w:ascii="Courier New" w:hAnsi="Courier New" w:hint="default"/>
      </w:rPr>
    </w:lvl>
    <w:lvl w:ilvl="2" w:tplc="464E9698" w:tentative="1">
      <w:start w:val="1"/>
      <w:numFmt w:val="bullet"/>
      <w:lvlText w:val=""/>
      <w:lvlJc w:val="left"/>
      <w:pPr>
        <w:ind w:left="3216" w:hanging="360"/>
      </w:pPr>
      <w:rPr>
        <w:rFonts w:ascii="Wingdings" w:hAnsi="Wingdings" w:hint="default"/>
      </w:rPr>
    </w:lvl>
    <w:lvl w:ilvl="3" w:tplc="C9485268" w:tentative="1">
      <w:start w:val="1"/>
      <w:numFmt w:val="bullet"/>
      <w:lvlText w:val=""/>
      <w:lvlJc w:val="left"/>
      <w:pPr>
        <w:ind w:left="3936" w:hanging="360"/>
      </w:pPr>
      <w:rPr>
        <w:rFonts w:ascii="Symbol" w:hAnsi="Symbol" w:hint="default"/>
      </w:rPr>
    </w:lvl>
    <w:lvl w:ilvl="4" w:tplc="EFA4EA88" w:tentative="1">
      <w:start w:val="1"/>
      <w:numFmt w:val="bullet"/>
      <w:lvlText w:val="o"/>
      <w:lvlJc w:val="left"/>
      <w:pPr>
        <w:ind w:left="4656" w:hanging="360"/>
      </w:pPr>
      <w:rPr>
        <w:rFonts w:ascii="Courier New" w:hAnsi="Courier New" w:hint="default"/>
      </w:rPr>
    </w:lvl>
    <w:lvl w:ilvl="5" w:tplc="18304D2A" w:tentative="1">
      <w:start w:val="1"/>
      <w:numFmt w:val="bullet"/>
      <w:lvlText w:val=""/>
      <w:lvlJc w:val="left"/>
      <w:pPr>
        <w:ind w:left="5376" w:hanging="360"/>
      </w:pPr>
      <w:rPr>
        <w:rFonts w:ascii="Wingdings" w:hAnsi="Wingdings" w:hint="default"/>
      </w:rPr>
    </w:lvl>
    <w:lvl w:ilvl="6" w:tplc="CCA67B36" w:tentative="1">
      <w:start w:val="1"/>
      <w:numFmt w:val="bullet"/>
      <w:lvlText w:val=""/>
      <w:lvlJc w:val="left"/>
      <w:pPr>
        <w:ind w:left="6096" w:hanging="360"/>
      </w:pPr>
      <w:rPr>
        <w:rFonts w:ascii="Symbol" w:hAnsi="Symbol" w:hint="default"/>
      </w:rPr>
    </w:lvl>
    <w:lvl w:ilvl="7" w:tplc="31C24516" w:tentative="1">
      <w:start w:val="1"/>
      <w:numFmt w:val="bullet"/>
      <w:lvlText w:val="o"/>
      <w:lvlJc w:val="left"/>
      <w:pPr>
        <w:ind w:left="6816" w:hanging="360"/>
      </w:pPr>
      <w:rPr>
        <w:rFonts w:ascii="Courier New" w:hAnsi="Courier New" w:hint="default"/>
      </w:rPr>
    </w:lvl>
    <w:lvl w:ilvl="8" w:tplc="EA4E51CC" w:tentative="1">
      <w:start w:val="1"/>
      <w:numFmt w:val="bullet"/>
      <w:lvlText w:val=""/>
      <w:lvlJc w:val="left"/>
      <w:pPr>
        <w:ind w:left="7536" w:hanging="360"/>
      </w:pPr>
      <w:rPr>
        <w:rFonts w:ascii="Wingdings" w:hAnsi="Wingdings" w:hint="default"/>
      </w:rPr>
    </w:lvl>
  </w:abstractNum>
  <w:abstractNum w:abstractNumId="11">
    <w:nsid w:val="2601230B"/>
    <w:multiLevelType w:val="hybridMultilevel"/>
    <w:tmpl w:val="12CEDE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704866"/>
    <w:multiLevelType w:val="hybridMultilevel"/>
    <w:tmpl w:val="479A4780"/>
    <w:lvl w:ilvl="0" w:tplc="4032240C">
      <w:start w:val="1"/>
      <w:numFmt w:val="lowerLetter"/>
      <w:lvlText w:val="%1."/>
      <w:lvlJc w:val="left"/>
      <w:pPr>
        <w:ind w:left="2520" w:hanging="360"/>
      </w:pPr>
      <w:rPr>
        <w:rFonts w:ascii="Arial" w:hAnsi="Arial" w:cs="Arial" w:hint="default"/>
        <w:b w:val="0"/>
        <w:bCs w:val="0"/>
        <w:i w:val="0"/>
        <w:iCs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F1D3561"/>
    <w:multiLevelType w:val="multilevel"/>
    <w:tmpl w:val="49629D44"/>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31287DAD"/>
    <w:multiLevelType w:val="hybridMultilevel"/>
    <w:tmpl w:val="DC3CA3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661A41"/>
    <w:multiLevelType w:val="hybridMultilevel"/>
    <w:tmpl w:val="70841240"/>
    <w:lvl w:ilvl="0" w:tplc="8E7EDA64">
      <w:start w:val="1"/>
      <w:numFmt w:val="lowerRoman"/>
      <w:lvlText w:val="(%1)"/>
      <w:lvlJc w:val="right"/>
      <w:pPr>
        <w:ind w:left="6048" w:hanging="360"/>
      </w:pPr>
      <w:rPr>
        <w:rFonts w:hint="default"/>
        <w:b w:val="0"/>
        <w:bCs w:val="0"/>
        <w:i w:val="0"/>
        <w:iCs w:val="0"/>
        <w:sz w:val="22"/>
        <w:szCs w:val="22"/>
      </w:rPr>
    </w:lvl>
    <w:lvl w:ilvl="1" w:tplc="04070019">
      <w:start w:val="1"/>
      <w:numFmt w:val="lowerLetter"/>
      <w:lvlText w:val="%2."/>
      <w:lvlJc w:val="left"/>
      <w:pPr>
        <w:ind w:left="6768" w:hanging="360"/>
      </w:pPr>
    </w:lvl>
    <w:lvl w:ilvl="2" w:tplc="0407001B" w:tentative="1">
      <w:start w:val="1"/>
      <w:numFmt w:val="lowerRoman"/>
      <w:lvlText w:val="%3."/>
      <w:lvlJc w:val="right"/>
      <w:pPr>
        <w:ind w:left="7488" w:hanging="180"/>
      </w:pPr>
    </w:lvl>
    <w:lvl w:ilvl="3" w:tplc="0407000F" w:tentative="1">
      <w:start w:val="1"/>
      <w:numFmt w:val="decimal"/>
      <w:lvlText w:val="%4."/>
      <w:lvlJc w:val="left"/>
      <w:pPr>
        <w:ind w:left="8208" w:hanging="360"/>
      </w:pPr>
    </w:lvl>
    <w:lvl w:ilvl="4" w:tplc="04070019" w:tentative="1">
      <w:start w:val="1"/>
      <w:numFmt w:val="lowerLetter"/>
      <w:lvlText w:val="%5."/>
      <w:lvlJc w:val="left"/>
      <w:pPr>
        <w:ind w:left="8928" w:hanging="360"/>
      </w:pPr>
    </w:lvl>
    <w:lvl w:ilvl="5" w:tplc="0407001B" w:tentative="1">
      <w:start w:val="1"/>
      <w:numFmt w:val="lowerRoman"/>
      <w:lvlText w:val="%6."/>
      <w:lvlJc w:val="right"/>
      <w:pPr>
        <w:ind w:left="9648" w:hanging="180"/>
      </w:pPr>
    </w:lvl>
    <w:lvl w:ilvl="6" w:tplc="0407000F" w:tentative="1">
      <w:start w:val="1"/>
      <w:numFmt w:val="decimal"/>
      <w:lvlText w:val="%7."/>
      <w:lvlJc w:val="left"/>
      <w:pPr>
        <w:ind w:left="10368" w:hanging="360"/>
      </w:pPr>
    </w:lvl>
    <w:lvl w:ilvl="7" w:tplc="04070019" w:tentative="1">
      <w:start w:val="1"/>
      <w:numFmt w:val="lowerLetter"/>
      <w:lvlText w:val="%8."/>
      <w:lvlJc w:val="left"/>
      <w:pPr>
        <w:ind w:left="11088" w:hanging="360"/>
      </w:pPr>
    </w:lvl>
    <w:lvl w:ilvl="8" w:tplc="0407001B" w:tentative="1">
      <w:start w:val="1"/>
      <w:numFmt w:val="lowerRoman"/>
      <w:lvlText w:val="%9."/>
      <w:lvlJc w:val="right"/>
      <w:pPr>
        <w:ind w:left="11808" w:hanging="180"/>
      </w:pPr>
    </w:lvl>
  </w:abstractNum>
  <w:abstractNum w:abstractNumId="16">
    <w:nsid w:val="39360530"/>
    <w:multiLevelType w:val="hybridMultilevel"/>
    <w:tmpl w:val="3EC22D76"/>
    <w:lvl w:ilvl="0" w:tplc="9FA2795A">
      <w:start w:val="1"/>
      <w:numFmt w:val="lowerLetter"/>
      <w:lvlText w:val="%1."/>
      <w:lvlJc w:val="left"/>
      <w:pPr>
        <w:ind w:left="1080" w:hanging="360"/>
      </w:pPr>
      <w:rPr>
        <w:rFonts w:cs="Times New Roman" w:hint="default"/>
        <w:b w:val="0"/>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7">
    <w:nsid w:val="3BB97318"/>
    <w:multiLevelType w:val="hybridMultilevel"/>
    <w:tmpl w:val="777C5E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746D35"/>
    <w:multiLevelType w:val="hybridMultilevel"/>
    <w:tmpl w:val="02BE7B44"/>
    <w:lvl w:ilvl="0" w:tplc="E2185D10">
      <w:start w:val="1"/>
      <w:numFmt w:val="lowerLetter"/>
      <w:lvlText w:val="%1."/>
      <w:lvlJc w:val="left"/>
      <w:pPr>
        <w:ind w:left="720" w:hanging="360"/>
      </w:pPr>
      <w:rPr>
        <w:rFonts w:ascii="Arial" w:hAnsi="Arial" w:cs="Arial" w:hint="default"/>
        <w:b w:val="0"/>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nsid w:val="497A1EBB"/>
    <w:multiLevelType w:val="hybridMultilevel"/>
    <w:tmpl w:val="5C466E3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50D007CB"/>
    <w:multiLevelType w:val="hybridMultilevel"/>
    <w:tmpl w:val="BB4CF140"/>
    <w:lvl w:ilvl="0" w:tplc="468CC5B6">
      <w:start w:val="1"/>
      <w:numFmt w:val="lowerLetter"/>
      <w:lvlText w:val="%1."/>
      <w:lvlJc w:val="left"/>
      <w:pPr>
        <w:ind w:left="2520" w:hanging="360"/>
      </w:pPr>
      <w:rPr>
        <w:rFonts w:ascii="Arial" w:hAnsi="Arial" w:cs="Arial" w:hint="default"/>
        <w:b w:val="0"/>
        <w:bCs w:val="0"/>
        <w:i w:val="0"/>
        <w:iCs w:val="0"/>
        <w:sz w:val="22"/>
        <w:szCs w:val="22"/>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21">
    <w:nsid w:val="52321C1E"/>
    <w:multiLevelType w:val="hybridMultilevel"/>
    <w:tmpl w:val="6AB63F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22696A"/>
    <w:multiLevelType w:val="hybridMultilevel"/>
    <w:tmpl w:val="9208D9C4"/>
    <w:lvl w:ilvl="0" w:tplc="3CA87ABA">
      <w:start w:val="1"/>
      <w:numFmt w:val="lowerLetter"/>
      <w:lvlText w:val="%1."/>
      <w:lvlJc w:val="left"/>
      <w:pPr>
        <w:ind w:left="6048" w:hanging="360"/>
      </w:pPr>
      <w:rPr>
        <w:rFonts w:ascii="Arial" w:hAnsi="Arial" w:cs="Arial" w:hint="default"/>
        <w:b w:val="0"/>
        <w:bCs w:val="0"/>
        <w:i w:val="0"/>
        <w:iCs w:val="0"/>
        <w:sz w:val="22"/>
        <w:szCs w:val="22"/>
      </w:rPr>
    </w:lvl>
    <w:lvl w:ilvl="1" w:tplc="04070019">
      <w:start w:val="1"/>
      <w:numFmt w:val="lowerLetter"/>
      <w:lvlText w:val="%2."/>
      <w:lvlJc w:val="left"/>
      <w:pPr>
        <w:ind w:left="6768" w:hanging="360"/>
      </w:pPr>
    </w:lvl>
    <w:lvl w:ilvl="2" w:tplc="0407001B" w:tentative="1">
      <w:start w:val="1"/>
      <w:numFmt w:val="lowerRoman"/>
      <w:lvlText w:val="%3."/>
      <w:lvlJc w:val="right"/>
      <w:pPr>
        <w:ind w:left="7488" w:hanging="180"/>
      </w:pPr>
    </w:lvl>
    <w:lvl w:ilvl="3" w:tplc="0407000F" w:tentative="1">
      <w:start w:val="1"/>
      <w:numFmt w:val="decimal"/>
      <w:lvlText w:val="%4."/>
      <w:lvlJc w:val="left"/>
      <w:pPr>
        <w:ind w:left="8208" w:hanging="360"/>
      </w:pPr>
    </w:lvl>
    <w:lvl w:ilvl="4" w:tplc="04070019" w:tentative="1">
      <w:start w:val="1"/>
      <w:numFmt w:val="lowerLetter"/>
      <w:lvlText w:val="%5."/>
      <w:lvlJc w:val="left"/>
      <w:pPr>
        <w:ind w:left="8928" w:hanging="360"/>
      </w:pPr>
    </w:lvl>
    <w:lvl w:ilvl="5" w:tplc="0407001B" w:tentative="1">
      <w:start w:val="1"/>
      <w:numFmt w:val="lowerRoman"/>
      <w:lvlText w:val="%6."/>
      <w:lvlJc w:val="right"/>
      <w:pPr>
        <w:ind w:left="9648" w:hanging="180"/>
      </w:pPr>
    </w:lvl>
    <w:lvl w:ilvl="6" w:tplc="0407000F" w:tentative="1">
      <w:start w:val="1"/>
      <w:numFmt w:val="decimal"/>
      <w:lvlText w:val="%7."/>
      <w:lvlJc w:val="left"/>
      <w:pPr>
        <w:ind w:left="10368" w:hanging="360"/>
      </w:pPr>
    </w:lvl>
    <w:lvl w:ilvl="7" w:tplc="04070019" w:tentative="1">
      <w:start w:val="1"/>
      <w:numFmt w:val="lowerLetter"/>
      <w:lvlText w:val="%8."/>
      <w:lvlJc w:val="left"/>
      <w:pPr>
        <w:ind w:left="11088" w:hanging="360"/>
      </w:pPr>
    </w:lvl>
    <w:lvl w:ilvl="8" w:tplc="0407001B" w:tentative="1">
      <w:start w:val="1"/>
      <w:numFmt w:val="lowerRoman"/>
      <w:lvlText w:val="%9."/>
      <w:lvlJc w:val="right"/>
      <w:pPr>
        <w:ind w:left="11808" w:hanging="180"/>
      </w:pPr>
    </w:lvl>
  </w:abstractNum>
  <w:abstractNum w:abstractNumId="23">
    <w:nsid w:val="565C4DEB"/>
    <w:multiLevelType w:val="hybridMultilevel"/>
    <w:tmpl w:val="D02E0EC8"/>
    <w:lvl w:ilvl="0" w:tplc="D250031A">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nsid w:val="57290C3E"/>
    <w:multiLevelType w:val="hybridMultilevel"/>
    <w:tmpl w:val="D19CE67E"/>
    <w:lvl w:ilvl="0" w:tplc="8E7EDA64">
      <w:start w:val="1"/>
      <w:numFmt w:val="lowerRoman"/>
      <w:lvlText w:val="(%1)"/>
      <w:lvlJc w:val="right"/>
      <w:pPr>
        <w:ind w:left="60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D855E7"/>
    <w:multiLevelType w:val="hybridMultilevel"/>
    <w:tmpl w:val="488A4A2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1C34415"/>
    <w:multiLevelType w:val="hybridMultilevel"/>
    <w:tmpl w:val="F8124EA0"/>
    <w:lvl w:ilvl="0" w:tplc="8E7EDA64">
      <w:start w:val="1"/>
      <w:numFmt w:val="lowerRoman"/>
      <w:lvlText w:val="(%1)"/>
      <w:lvlJc w:val="righ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nsid w:val="648633CB"/>
    <w:multiLevelType w:val="multilevel"/>
    <w:tmpl w:val="BCE0563A"/>
    <w:lvl w:ilvl="0">
      <w:start w:val="1"/>
      <w:numFmt w:val="bullet"/>
      <w:lvlText w:val=""/>
      <w:lvlJc w:val="left"/>
      <w:pPr>
        <w:ind w:left="6048" w:hanging="360"/>
      </w:pPr>
      <w:rPr>
        <w:rFonts w:ascii="Symbol" w:hAnsi="Symbol" w:hint="default"/>
        <w:b w:val="0"/>
        <w:bCs w:val="0"/>
        <w:i w:val="0"/>
        <w:iCs w:val="0"/>
        <w:sz w:val="22"/>
        <w:szCs w:val="22"/>
      </w:rPr>
    </w:lvl>
    <w:lvl w:ilvl="1">
      <w:start w:val="1"/>
      <w:numFmt w:val="lowerLetter"/>
      <w:lvlText w:val="%2."/>
      <w:lvlJc w:val="left"/>
      <w:pPr>
        <w:ind w:left="6768" w:hanging="360"/>
      </w:pPr>
    </w:lvl>
    <w:lvl w:ilvl="2">
      <w:start w:val="1"/>
      <w:numFmt w:val="lowerRoman"/>
      <w:lvlText w:val="%3."/>
      <w:lvlJc w:val="right"/>
      <w:pPr>
        <w:ind w:left="7488" w:hanging="180"/>
      </w:pPr>
    </w:lvl>
    <w:lvl w:ilvl="3">
      <w:start w:val="1"/>
      <w:numFmt w:val="decimal"/>
      <w:lvlText w:val="%4."/>
      <w:lvlJc w:val="left"/>
      <w:pPr>
        <w:ind w:left="8208" w:hanging="360"/>
      </w:pPr>
    </w:lvl>
    <w:lvl w:ilvl="4">
      <w:start w:val="1"/>
      <w:numFmt w:val="lowerLetter"/>
      <w:lvlText w:val="%5."/>
      <w:lvlJc w:val="left"/>
      <w:pPr>
        <w:ind w:left="8928" w:hanging="360"/>
      </w:pPr>
    </w:lvl>
    <w:lvl w:ilvl="5">
      <w:start w:val="1"/>
      <w:numFmt w:val="lowerRoman"/>
      <w:lvlText w:val="%6."/>
      <w:lvlJc w:val="right"/>
      <w:pPr>
        <w:ind w:left="9648" w:hanging="180"/>
      </w:pPr>
    </w:lvl>
    <w:lvl w:ilvl="6">
      <w:start w:val="1"/>
      <w:numFmt w:val="decimal"/>
      <w:lvlText w:val="%7."/>
      <w:lvlJc w:val="left"/>
      <w:pPr>
        <w:ind w:left="10368" w:hanging="360"/>
      </w:pPr>
    </w:lvl>
    <w:lvl w:ilvl="7">
      <w:start w:val="1"/>
      <w:numFmt w:val="lowerLetter"/>
      <w:lvlText w:val="%8."/>
      <w:lvlJc w:val="left"/>
      <w:pPr>
        <w:ind w:left="11088" w:hanging="360"/>
      </w:pPr>
    </w:lvl>
    <w:lvl w:ilvl="8">
      <w:start w:val="1"/>
      <w:numFmt w:val="lowerRoman"/>
      <w:lvlText w:val="%9."/>
      <w:lvlJc w:val="right"/>
      <w:pPr>
        <w:ind w:left="11808" w:hanging="180"/>
      </w:pPr>
    </w:lvl>
  </w:abstractNum>
  <w:abstractNum w:abstractNumId="28">
    <w:nsid w:val="65077CD3"/>
    <w:multiLevelType w:val="hybridMultilevel"/>
    <w:tmpl w:val="52145EA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7F2D98"/>
    <w:multiLevelType w:val="hybridMultilevel"/>
    <w:tmpl w:val="D7487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5E4BB1"/>
    <w:multiLevelType w:val="hybridMultilevel"/>
    <w:tmpl w:val="9E361116"/>
    <w:lvl w:ilvl="0" w:tplc="75E44F7E">
      <w:start w:val="1"/>
      <w:numFmt w:val="lowerLetter"/>
      <w:lvlText w:val="%1."/>
      <w:lvlJc w:val="left"/>
      <w:pPr>
        <w:ind w:left="2520" w:hanging="360"/>
      </w:pPr>
      <w:rPr>
        <w:rFonts w:ascii="Arial" w:hAnsi="Arial" w:cs="Arial" w:hint="default"/>
        <w:b w:val="0"/>
        <w:bCs w:val="0"/>
        <w:i w:val="0"/>
        <w:iCs w:val="0"/>
        <w:sz w:val="22"/>
        <w:szCs w:val="22"/>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31">
    <w:nsid w:val="75EB13FF"/>
    <w:multiLevelType w:val="multilevel"/>
    <w:tmpl w:val="C97079D2"/>
    <w:lvl w:ilvl="0">
      <w:start w:val="1"/>
      <w:numFmt w:val="decimal"/>
      <w:lvlText w:val="%1."/>
      <w:lvlJc w:val="left"/>
      <w:pPr>
        <w:ind w:left="1080" w:hanging="360"/>
      </w:pPr>
      <w:rPr>
        <w:rFonts w:asciiTheme="minorHAnsi" w:hAnsiTheme="minorHAnsi" w:hint="default"/>
        <w:color w:val="000000"/>
        <w:position w:val="0"/>
        <w:sz w:val="22"/>
        <w:szCs w:val="22"/>
      </w:rPr>
    </w:lvl>
    <w:lvl w:ilvl="1">
      <w:start w:val="1"/>
      <w:numFmt w:val="lowerRoman"/>
      <w:lvlText w:val="(%2)"/>
      <w:lvlJc w:val="left"/>
      <w:pPr>
        <w:tabs>
          <w:tab w:val="num" w:pos="480"/>
        </w:tabs>
        <w:ind w:left="480" w:firstLine="1080"/>
      </w:pPr>
      <w:rPr>
        <w:rFonts w:hint="default"/>
        <w:b w:val="0"/>
        <w:color w:val="000000"/>
        <w:position w:val="0"/>
        <w:sz w:val="22"/>
      </w:rPr>
    </w:lvl>
    <w:lvl w:ilvl="2">
      <w:start w:val="1"/>
      <w:numFmt w:val="lowerLetter"/>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32">
    <w:nsid w:val="77CE69EE"/>
    <w:multiLevelType w:val="hybridMultilevel"/>
    <w:tmpl w:val="34702C7A"/>
    <w:lvl w:ilvl="0" w:tplc="04070001">
      <w:start w:val="1"/>
      <w:numFmt w:val="lowerLetter"/>
      <w:lvlText w:val="%1."/>
      <w:lvlJc w:val="left"/>
      <w:pPr>
        <w:ind w:left="720" w:hanging="360"/>
      </w:pPr>
      <w:rPr>
        <w:rFonts w:cs="Times New Roman" w:hint="default"/>
        <w:b w:val="0"/>
      </w:rPr>
    </w:lvl>
    <w:lvl w:ilvl="1" w:tplc="04070003">
      <w:start w:val="1"/>
      <w:numFmt w:val="lowerLetter"/>
      <w:lvlText w:val="%2."/>
      <w:lvlJc w:val="left"/>
      <w:pPr>
        <w:ind w:left="1440" w:hanging="360"/>
      </w:pPr>
      <w:rPr>
        <w:rFonts w:cs="Times New Roman"/>
      </w:rPr>
    </w:lvl>
    <w:lvl w:ilvl="2" w:tplc="04070005" w:tentative="1">
      <w:start w:val="1"/>
      <w:numFmt w:val="lowerRoman"/>
      <w:lvlText w:val="%3."/>
      <w:lvlJc w:val="right"/>
      <w:pPr>
        <w:ind w:left="2160" w:hanging="180"/>
      </w:pPr>
      <w:rPr>
        <w:rFonts w:cs="Times New Roman"/>
      </w:rPr>
    </w:lvl>
    <w:lvl w:ilvl="3" w:tplc="04070001" w:tentative="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33">
    <w:nsid w:val="7DD05AC4"/>
    <w:multiLevelType w:val="hybridMultilevel"/>
    <w:tmpl w:val="2DDE189E"/>
    <w:lvl w:ilvl="0" w:tplc="4CB06814">
      <w:start w:val="1"/>
      <w:numFmt w:val="lowerLetter"/>
      <w:lvlText w:val="%1)"/>
      <w:lvlJc w:val="left"/>
      <w:pPr>
        <w:ind w:left="720" w:hanging="360"/>
      </w:pPr>
      <w:rPr>
        <w:rFonts w:ascii="Arial" w:eastAsia="ヒラギノ角ゴ Pro W3" w:hAnsi="Arial" w:cs="Arial"/>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21"/>
  </w:num>
  <w:num w:numId="4">
    <w:abstractNumId w:val="11"/>
  </w:num>
  <w:num w:numId="5">
    <w:abstractNumId w:val="3"/>
  </w:num>
  <w:num w:numId="6">
    <w:abstractNumId w:val="28"/>
  </w:num>
  <w:num w:numId="7">
    <w:abstractNumId w:val="19"/>
  </w:num>
  <w:num w:numId="8">
    <w:abstractNumId w:val="14"/>
  </w:num>
  <w:num w:numId="9">
    <w:abstractNumId w:val="25"/>
  </w:num>
  <w:num w:numId="10">
    <w:abstractNumId w:val="17"/>
  </w:num>
  <w:num w:numId="11">
    <w:abstractNumId w:val="33"/>
  </w:num>
  <w:num w:numId="12">
    <w:abstractNumId w:val="0"/>
  </w:num>
  <w:num w:numId="13">
    <w:abstractNumId w:val="30"/>
  </w:num>
  <w:num w:numId="14">
    <w:abstractNumId w:val="5"/>
  </w:num>
  <w:num w:numId="15">
    <w:abstractNumId w:val="31"/>
  </w:num>
  <w:num w:numId="16">
    <w:abstractNumId w:val="6"/>
  </w:num>
  <w:num w:numId="17">
    <w:abstractNumId w:val="20"/>
  </w:num>
  <w:num w:numId="18">
    <w:abstractNumId w:val="22"/>
  </w:num>
  <w:num w:numId="19">
    <w:abstractNumId w:val="15"/>
  </w:num>
  <w:num w:numId="20">
    <w:abstractNumId w:val="9"/>
  </w:num>
  <w:num w:numId="21">
    <w:abstractNumId w:val="16"/>
  </w:num>
  <w:num w:numId="22">
    <w:abstractNumId w:val="18"/>
  </w:num>
  <w:num w:numId="23">
    <w:abstractNumId w:val="1"/>
  </w:num>
  <w:num w:numId="24">
    <w:abstractNumId w:val="10"/>
  </w:num>
  <w:num w:numId="25">
    <w:abstractNumId w:val="32"/>
  </w:num>
  <w:num w:numId="26">
    <w:abstractNumId w:val="23"/>
  </w:num>
  <w:num w:numId="27">
    <w:abstractNumId w:val="2"/>
  </w:num>
  <w:num w:numId="28">
    <w:abstractNumId w:val="26"/>
  </w:num>
  <w:num w:numId="29">
    <w:abstractNumId w:val="12"/>
  </w:num>
  <w:num w:numId="30">
    <w:abstractNumId w:val="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4"/>
  </w:num>
  <w:num w:numId="36">
    <w:abstractNumId w:val="2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7A"/>
    <w:rsid w:val="000851F3"/>
    <w:rsid w:val="00093462"/>
    <w:rsid w:val="000B204F"/>
    <w:rsid w:val="000B4C9A"/>
    <w:rsid w:val="000C5A11"/>
    <w:rsid w:val="000D6948"/>
    <w:rsid w:val="001262B1"/>
    <w:rsid w:val="00157DB1"/>
    <w:rsid w:val="001B6406"/>
    <w:rsid w:val="001E3C46"/>
    <w:rsid w:val="00235B79"/>
    <w:rsid w:val="00240982"/>
    <w:rsid w:val="002466EA"/>
    <w:rsid w:val="00267357"/>
    <w:rsid w:val="00280770"/>
    <w:rsid w:val="002A6526"/>
    <w:rsid w:val="0046608B"/>
    <w:rsid w:val="00470295"/>
    <w:rsid w:val="004E2B78"/>
    <w:rsid w:val="00620640"/>
    <w:rsid w:val="00631A3E"/>
    <w:rsid w:val="00663154"/>
    <w:rsid w:val="006934E5"/>
    <w:rsid w:val="00693892"/>
    <w:rsid w:val="00697AEE"/>
    <w:rsid w:val="006D2F57"/>
    <w:rsid w:val="00771D9F"/>
    <w:rsid w:val="00793B45"/>
    <w:rsid w:val="007A0373"/>
    <w:rsid w:val="00802AA7"/>
    <w:rsid w:val="008473B3"/>
    <w:rsid w:val="008738E4"/>
    <w:rsid w:val="00884D49"/>
    <w:rsid w:val="008B5F1A"/>
    <w:rsid w:val="008D31F1"/>
    <w:rsid w:val="008F4A15"/>
    <w:rsid w:val="009108E3"/>
    <w:rsid w:val="00924B31"/>
    <w:rsid w:val="00953379"/>
    <w:rsid w:val="009E63E2"/>
    <w:rsid w:val="00A607B0"/>
    <w:rsid w:val="00A63903"/>
    <w:rsid w:val="00A77561"/>
    <w:rsid w:val="00AC7361"/>
    <w:rsid w:val="00AD6965"/>
    <w:rsid w:val="00B12B3E"/>
    <w:rsid w:val="00B874F1"/>
    <w:rsid w:val="00BE4876"/>
    <w:rsid w:val="00C02E0F"/>
    <w:rsid w:val="00C36129"/>
    <w:rsid w:val="00C56849"/>
    <w:rsid w:val="00CE2D1C"/>
    <w:rsid w:val="00CE5ECB"/>
    <w:rsid w:val="00CF1804"/>
    <w:rsid w:val="00DE1126"/>
    <w:rsid w:val="00DF706B"/>
    <w:rsid w:val="00DF787A"/>
    <w:rsid w:val="00E42DD7"/>
    <w:rsid w:val="00EA75BD"/>
    <w:rsid w:val="00EB24FA"/>
    <w:rsid w:val="00EC03AA"/>
    <w:rsid w:val="00ED46FF"/>
    <w:rsid w:val="00F17F9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038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7A"/>
    <w:pPr>
      <w:spacing w:after="0" w:line="240" w:lineRule="auto"/>
    </w:pPr>
    <w:rPr>
      <w:rFonts w:ascii="Century Gothic" w:eastAsia="ヒラギノ角ゴ Pro W3" w:hAnsi="Century Gothic" w:cs="Times New Roman"/>
      <w:color w:val="00000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DF787A"/>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 w:type="paragraph" w:customStyle="1" w:styleId="Footer1">
    <w:name w:val="Footer1"/>
    <w:rsid w:val="00DF787A"/>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 w:type="character" w:customStyle="1" w:styleId="PageNumber1">
    <w:name w:val="Page Number1"/>
    <w:rsid w:val="00DF787A"/>
    <w:rPr>
      <w:color w:val="000000"/>
      <w:sz w:val="20"/>
    </w:rPr>
  </w:style>
  <w:style w:type="paragraph" w:styleId="Header">
    <w:name w:val="header"/>
    <w:basedOn w:val="Normal"/>
    <w:link w:val="HeaderChar"/>
    <w:rsid w:val="00DF787A"/>
    <w:pPr>
      <w:tabs>
        <w:tab w:val="center" w:pos="4320"/>
        <w:tab w:val="right" w:pos="8640"/>
      </w:tabs>
    </w:pPr>
  </w:style>
  <w:style w:type="character" w:customStyle="1" w:styleId="HeaderChar">
    <w:name w:val="Header Char"/>
    <w:basedOn w:val="DefaultParagraphFont"/>
    <w:link w:val="Header"/>
    <w:rsid w:val="00DF787A"/>
    <w:rPr>
      <w:rFonts w:ascii="Century Gothic" w:eastAsia="ヒラギノ角ゴ Pro W3" w:hAnsi="Century Gothic" w:cs="Times New Roman"/>
      <w:color w:val="000000"/>
      <w:szCs w:val="24"/>
      <w:lang w:val="en-AU"/>
    </w:rPr>
  </w:style>
  <w:style w:type="paragraph" w:styleId="Footer">
    <w:name w:val="footer"/>
    <w:basedOn w:val="Normal"/>
    <w:link w:val="FooterChar"/>
    <w:uiPriority w:val="99"/>
    <w:rsid w:val="00DF787A"/>
    <w:pPr>
      <w:tabs>
        <w:tab w:val="center" w:pos="4320"/>
        <w:tab w:val="right" w:pos="8640"/>
      </w:tabs>
    </w:pPr>
  </w:style>
  <w:style w:type="character" w:customStyle="1" w:styleId="FooterChar">
    <w:name w:val="Footer Char"/>
    <w:basedOn w:val="DefaultParagraphFont"/>
    <w:link w:val="Footer"/>
    <w:uiPriority w:val="99"/>
    <w:rsid w:val="00DF787A"/>
    <w:rPr>
      <w:rFonts w:ascii="Century Gothic" w:eastAsia="ヒラギノ角ゴ Pro W3" w:hAnsi="Century Gothic" w:cs="Times New Roman"/>
      <w:color w:val="000000"/>
      <w:szCs w:val="24"/>
      <w:lang w:val="en-AU"/>
    </w:rPr>
  </w:style>
  <w:style w:type="character" w:styleId="PageNumber">
    <w:name w:val="page number"/>
    <w:basedOn w:val="DefaultParagraphFont"/>
    <w:uiPriority w:val="99"/>
    <w:semiHidden/>
    <w:unhideWhenUsed/>
    <w:rsid w:val="00DF787A"/>
  </w:style>
  <w:style w:type="character" w:styleId="CommentReference">
    <w:name w:val="annotation reference"/>
    <w:basedOn w:val="DefaultParagraphFont"/>
    <w:uiPriority w:val="99"/>
    <w:semiHidden/>
    <w:unhideWhenUsed/>
    <w:rsid w:val="00DF787A"/>
    <w:rPr>
      <w:sz w:val="16"/>
      <w:szCs w:val="16"/>
    </w:rPr>
  </w:style>
  <w:style w:type="paragraph" w:styleId="CommentText">
    <w:name w:val="annotation text"/>
    <w:basedOn w:val="Normal"/>
    <w:link w:val="CommentTextChar"/>
    <w:uiPriority w:val="99"/>
    <w:unhideWhenUsed/>
    <w:rsid w:val="00DF787A"/>
    <w:rPr>
      <w:sz w:val="20"/>
      <w:szCs w:val="20"/>
    </w:rPr>
  </w:style>
  <w:style w:type="character" w:customStyle="1" w:styleId="CommentTextChar">
    <w:name w:val="Comment Text Char"/>
    <w:basedOn w:val="DefaultParagraphFont"/>
    <w:link w:val="CommentText"/>
    <w:uiPriority w:val="99"/>
    <w:rsid w:val="00DF787A"/>
    <w:rPr>
      <w:rFonts w:ascii="Century Gothic" w:eastAsia="ヒラギノ角ゴ Pro W3" w:hAnsi="Century Gothic" w:cs="Times New Roman"/>
      <w:color w:val="000000"/>
      <w:sz w:val="20"/>
      <w:szCs w:val="20"/>
      <w:lang w:val="en-AU"/>
    </w:rPr>
  </w:style>
  <w:style w:type="paragraph" w:styleId="ListParagraph">
    <w:name w:val="List Paragraph"/>
    <w:basedOn w:val="Normal"/>
    <w:uiPriority w:val="34"/>
    <w:qFormat/>
    <w:rsid w:val="00DF787A"/>
    <w:pPr>
      <w:ind w:left="720"/>
      <w:contextualSpacing/>
    </w:pPr>
  </w:style>
  <w:style w:type="paragraph" w:styleId="BalloonText">
    <w:name w:val="Balloon Text"/>
    <w:basedOn w:val="Normal"/>
    <w:link w:val="BalloonTextChar"/>
    <w:uiPriority w:val="99"/>
    <w:semiHidden/>
    <w:unhideWhenUsed/>
    <w:rsid w:val="00DF787A"/>
    <w:rPr>
      <w:rFonts w:ascii="Tahoma" w:hAnsi="Tahoma" w:cs="Tahoma"/>
      <w:sz w:val="16"/>
      <w:szCs w:val="16"/>
    </w:rPr>
  </w:style>
  <w:style w:type="character" w:customStyle="1" w:styleId="BalloonTextChar">
    <w:name w:val="Balloon Text Char"/>
    <w:basedOn w:val="DefaultParagraphFont"/>
    <w:link w:val="BalloonText"/>
    <w:uiPriority w:val="99"/>
    <w:semiHidden/>
    <w:rsid w:val="00DF787A"/>
    <w:rPr>
      <w:rFonts w:ascii="Tahoma" w:eastAsia="ヒラギノ角ゴ Pro W3" w:hAnsi="Tahoma" w:cs="Tahoma"/>
      <w:color w:val="000000"/>
      <w:sz w:val="16"/>
      <w:szCs w:val="16"/>
      <w:lang w:val="en-AU"/>
    </w:rPr>
  </w:style>
  <w:style w:type="paragraph" w:styleId="NormalWeb">
    <w:name w:val="Normal (Web)"/>
    <w:rsid w:val="00470295"/>
    <w:pPr>
      <w:spacing w:before="100" w:after="100" w:line="240" w:lineRule="auto"/>
    </w:pPr>
    <w:rPr>
      <w:rFonts w:ascii="Century Gothic" w:eastAsia="ヒラギノ角ゴ Pro W3" w:hAnsi="Century Gothic" w:cs="Times New Roman"/>
      <w:color w:val="000000"/>
      <w:sz w:val="20"/>
      <w:szCs w:val="20"/>
      <w:lang w:val="en-US"/>
    </w:rPr>
  </w:style>
  <w:style w:type="character" w:styleId="Strong">
    <w:name w:val="Strong"/>
    <w:qFormat/>
    <w:rsid w:val="00470295"/>
    <w:rPr>
      <w:rFonts w:ascii="Lucida Grande" w:eastAsia="ヒラギノ角ゴ Pro W3" w:hAnsi="Lucida Grande"/>
      <w:b/>
      <w:i w:val="0"/>
      <w:color w:val="000000"/>
      <w:sz w:val="20"/>
    </w:rPr>
  </w:style>
  <w:style w:type="character" w:styleId="Hyperlink">
    <w:name w:val="Hyperlink"/>
    <w:basedOn w:val="DefaultParagraphFont"/>
    <w:uiPriority w:val="99"/>
    <w:unhideWhenUsed/>
    <w:rsid w:val="001262B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262B1"/>
    <w:rPr>
      <w:b/>
      <w:bCs/>
    </w:rPr>
  </w:style>
  <w:style w:type="character" w:customStyle="1" w:styleId="CommentSubjectChar">
    <w:name w:val="Comment Subject Char"/>
    <w:basedOn w:val="CommentTextChar"/>
    <w:link w:val="CommentSubject"/>
    <w:uiPriority w:val="99"/>
    <w:semiHidden/>
    <w:rsid w:val="001262B1"/>
    <w:rPr>
      <w:rFonts w:ascii="Century Gothic" w:eastAsia="ヒラギノ角ゴ Pro W3" w:hAnsi="Century Gothic" w:cs="Times New Roman"/>
      <w:b/>
      <w:bCs/>
      <w:color w:val="000000"/>
      <w:sz w:val="20"/>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7A"/>
    <w:pPr>
      <w:spacing w:after="0" w:line="240" w:lineRule="auto"/>
    </w:pPr>
    <w:rPr>
      <w:rFonts w:ascii="Century Gothic" w:eastAsia="ヒラギノ角ゴ Pro W3" w:hAnsi="Century Gothic" w:cs="Times New Roman"/>
      <w:color w:val="00000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DF787A"/>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 w:type="paragraph" w:customStyle="1" w:styleId="Footer1">
    <w:name w:val="Footer1"/>
    <w:rsid w:val="00DF787A"/>
    <w:pPr>
      <w:tabs>
        <w:tab w:val="center" w:pos="4153"/>
        <w:tab w:val="right" w:pos="8306"/>
      </w:tabs>
      <w:spacing w:after="0" w:line="240" w:lineRule="auto"/>
    </w:pPr>
    <w:rPr>
      <w:rFonts w:ascii="Century Gothic" w:eastAsia="ヒラギノ角ゴ Pro W3" w:hAnsi="Century Gothic" w:cs="Times New Roman"/>
      <w:color w:val="000000"/>
      <w:szCs w:val="20"/>
      <w:lang w:val="en-US"/>
    </w:rPr>
  </w:style>
  <w:style w:type="character" w:customStyle="1" w:styleId="PageNumber1">
    <w:name w:val="Page Number1"/>
    <w:rsid w:val="00DF787A"/>
    <w:rPr>
      <w:color w:val="000000"/>
      <w:sz w:val="20"/>
    </w:rPr>
  </w:style>
  <w:style w:type="paragraph" w:styleId="Header">
    <w:name w:val="header"/>
    <w:basedOn w:val="Normal"/>
    <w:link w:val="HeaderChar"/>
    <w:rsid w:val="00DF787A"/>
    <w:pPr>
      <w:tabs>
        <w:tab w:val="center" w:pos="4320"/>
        <w:tab w:val="right" w:pos="8640"/>
      </w:tabs>
    </w:pPr>
  </w:style>
  <w:style w:type="character" w:customStyle="1" w:styleId="HeaderChar">
    <w:name w:val="Header Char"/>
    <w:basedOn w:val="DefaultParagraphFont"/>
    <w:link w:val="Header"/>
    <w:rsid w:val="00DF787A"/>
    <w:rPr>
      <w:rFonts w:ascii="Century Gothic" w:eastAsia="ヒラギノ角ゴ Pro W3" w:hAnsi="Century Gothic" w:cs="Times New Roman"/>
      <w:color w:val="000000"/>
      <w:szCs w:val="24"/>
      <w:lang w:val="en-AU"/>
    </w:rPr>
  </w:style>
  <w:style w:type="paragraph" w:styleId="Footer">
    <w:name w:val="footer"/>
    <w:basedOn w:val="Normal"/>
    <w:link w:val="FooterChar"/>
    <w:uiPriority w:val="99"/>
    <w:rsid w:val="00DF787A"/>
    <w:pPr>
      <w:tabs>
        <w:tab w:val="center" w:pos="4320"/>
        <w:tab w:val="right" w:pos="8640"/>
      </w:tabs>
    </w:pPr>
  </w:style>
  <w:style w:type="character" w:customStyle="1" w:styleId="FooterChar">
    <w:name w:val="Footer Char"/>
    <w:basedOn w:val="DefaultParagraphFont"/>
    <w:link w:val="Footer"/>
    <w:uiPriority w:val="99"/>
    <w:rsid w:val="00DF787A"/>
    <w:rPr>
      <w:rFonts w:ascii="Century Gothic" w:eastAsia="ヒラギノ角ゴ Pro W3" w:hAnsi="Century Gothic" w:cs="Times New Roman"/>
      <w:color w:val="000000"/>
      <w:szCs w:val="24"/>
      <w:lang w:val="en-AU"/>
    </w:rPr>
  </w:style>
  <w:style w:type="character" w:styleId="PageNumber">
    <w:name w:val="page number"/>
    <w:basedOn w:val="DefaultParagraphFont"/>
    <w:uiPriority w:val="99"/>
    <w:semiHidden/>
    <w:unhideWhenUsed/>
    <w:rsid w:val="00DF787A"/>
  </w:style>
  <w:style w:type="character" w:styleId="CommentReference">
    <w:name w:val="annotation reference"/>
    <w:basedOn w:val="DefaultParagraphFont"/>
    <w:uiPriority w:val="99"/>
    <w:semiHidden/>
    <w:unhideWhenUsed/>
    <w:rsid w:val="00DF787A"/>
    <w:rPr>
      <w:sz w:val="16"/>
      <w:szCs w:val="16"/>
    </w:rPr>
  </w:style>
  <w:style w:type="paragraph" w:styleId="CommentText">
    <w:name w:val="annotation text"/>
    <w:basedOn w:val="Normal"/>
    <w:link w:val="CommentTextChar"/>
    <w:uiPriority w:val="99"/>
    <w:unhideWhenUsed/>
    <w:rsid w:val="00DF787A"/>
    <w:rPr>
      <w:sz w:val="20"/>
      <w:szCs w:val="20"/>
    </w:rPr>
  </w:style>
  <w:style w:type="character" w:customStyle="1" w:styleId="CommentTextChar">
    <w:name w:val="Comment Text Char"/>
    <w:basedOn w:val="DefaultParagraphFont"/>
    <w:link w:val="CommentText"/>
    <w:uiPriority w:val="99"/>
    <w:rsid w:val="00DF787A"/>
    <w:rPr>
      <w:rFonts w:ascii="Century Gothic" w:eastAsia="ヒラギノ角ゴ Pro W3" w:hAnsi="Century Gothic" w:cs="Times New Roman"/>
      <w:color w:val="000000"/>
      <w:sz w:val="20"/>
      <w:szCs w:val="20"/>
      <w:lang w:val="en-AU"/>
    </w:rPr>
  </w:style>
  <w:style w:type="paragraph" w:styleId="ListParagraph">
    <w:name w:val="List Paragraph"/>
    <w:basedOn w:val="Normal"/>
    <w:uiPriority w:val="34"/>
    <w:qFormat/>
    <w:rsid w:val="00DF787A"/>
    <w:pPr>
      <w:ind w:left="720"/>
      <w:contextualSpacing/>
    </w:pPr>
  </w:style>
  <w:style w:type="paragraph" w:styleId="BalloonText">
    <w:name w:val="Balloon Text"/>
    <w:basedOn w:val="Normal"/>
    <w:link w:val="BalloonTextChar"/>
    <w:uiPriority w:val="99"/>
    <w:semiHidden/>
    <w:unhideWhenUsed/>
    <w:rsid w:val="00DF787A"/>
    <w:rPr>
      <w:rFonts w:ascii="Tahoma" w:hAnsi="Tahoma" w:cs="Tahoma"/>
      <w:sz w:val="16"/>
      <w:szCs w:val="16"/>
    </w:rPr>
  </w:style>
  <w:style w:type="character" w:customStyle="1" w:styleId="BalloonTextChar">
    <w:name w:val="Balloon Text Char"/>
    <w:basedOn w:val="DefaultParagraphFont"/>
    <w:link w:val="BalloonText"/>
    <w:uiPriority w:val="99"/>
    <w:semiHidden/>
    <w:rsid w:val="00DF787A"/>
    <w:rPr>
      <w:rFonts w:ascii="Tahoma" w:eastAsia="ヒラギノ角ゴ Pro W3" w:hAnsi="Tahoma" w:cs="Tahoma"/>
      <w:color w:val="000000"/>
      <w:sz w:val="16"/>
      <w:szCs w:val="16"/>
      <w:lang w:val="en-AU"/>
    </w:rPr>
  </w:style>
  <w:style w:type="paragraph" w:styleId="NormalWeb">
    <w:name w:val="Normal (Web)"/>
    <w:rsid w:val="00470295"/>
    <w:pPr>
      <w:spacing w:before="100" w:after="100" w:line="240" w:lineRule="auto"/>
    </w:pPr>
    <w:rPr>
      <w:rFonts w:ascii="Century Gothic" w:eastAsia="ヒラギノ角ゴ Pro W3" w:hAnsi="Century Gothic" w:cs="Times New Roman"/>
      <w:color w:val="000000"/>
      <w:sz w:val="20"/>
      <w:szCs w:val="20"/>
      <w:lang w:val="en-US"/>
    </w:rPr>
  </w:style>
  <w:style w:type="character" w:styleId="Strong">
    <w:name w:val="Strong"/>
    <w:qFormat/>
    <w:rsid w:val="00470295"/>
    <w:rPr>
      <w:rFonts w:ascii="Lucida Grande" w:eastAsia="ヒラギノ角ゴ Pro W3" w:hAnsi="Lucida Grande"/>
      <w:b/>
      <w:i w:val="0"/>
      <w:color w:val="000000"/>
      <w:sz w:val="20"/>
    </w:rPr>
  </w:style>
  <w:style w:type="character" w:styleId="Hyperlink">
    <w:name w:val="Hyperlink"/>
    <w:basedOn w:val="DefaultParagraphFont"/>
    <w:uiPriority w:val="99"/>
    <w:unhideWhenUsed/>
    <w:rsid w:val="001262B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262B1"/>
    <w:rPr>
      <w:b/>
      <w:bCs/>
    </w:rPr>
  </w:style>
  <w:style w:type="character" w:customStyle="1" w:styleId="CommentSubjectChar">
    <w:name w:val="Comment Subject Char"/>
    <w:basedOn w:val="CommentTextChar"/>
    <w:link w:val="CommentSubject"/>
    <w:uiPriority w:val="99"/>
    <w:semiHidden/>
    <w:rsid w:val="001262B1"/>
    <w:rPr>
      <w:rFonts w:ascii="Century Gothic" w:eastAsia="ヒラギノ角ゴ Pro W3" w:hAnsi="Century Gothic" w:cs="Times New Roman"/>
      <w:b/>
      <w:bCs/>
      <w:color w:val="000000"/>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D6AB-9E7D-F446-9A4B-9F278A48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2615</Words>
  <Characters>14910</Characters>
  <Application>Microsoft Macintosh Word</Application>
  <DocSecurity>0</DocSecurity>
  <Lines>124</Lines>
  <Paragraphs>34</Paragraphs>
  <ScaleCrop>false</ScaleCrop>
  <Company/>
  <LinksUpToDate>false</LinksUpToDate>
  <CharactersWithSpaces>17491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S&amp;R</dc:creator>
  <cp:lastModifiedBy>aysegul Tekce</cp:lastModifiedBy>
  <cp:revision>2</cp:revision>
  <cp:lastPrinted>2014-06-02T15:34:00Z</cp:lastPrinted>
  <dcterms:created xsi:type="dcterms:W3CDTF">2014-06-23T22:05:00Z</dcterms:created>
  <dcterms:modified xsi:type="dcterms:W3CDTF">2014-06-23T22:05:00Z</dcterms:modified>
</cp:coreProperties>
</file>