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C322D" w14:textId="77777777" w:rsidR="007032C8" w:rsidRDefault="007032C8" w:rsidP="007032C8">
      <w:pPr>
        <w:widowControl w:val="0"/>
        <w:autoSpaceDE w:val="0"/>
        <w:autoSpaceDN w:val="0"/>
        <w:adjustRightInd w:val="0"/>
        <w:rPr>
          <w:rFonts w:ascii="Arial" w:hAnsi="Arial" w:cs="Arial"/>
          <w:sz w:val="22"/>
          <w:szCs w:val="22"/>
        </w:rPr>
      </w:pPr>
      <w:bookmarkStart w:id="0" w:name="_GoBack"/>
      <w:bookmarkEnd w:id="0"/>
    </w:p>
    <w:p w14:paraId="439DE6AD" w14:textId="77777777" w:rsidR="00EA682B" w:rsidRPr="00E163EA" w:rsidRDefault="00250C97">
      <w:pPr>
        <w:widowControl w:val="0"/>
        <w:autoSpaceDE w:val="0"/>
        <w:autoSpaceDN w:val="0"/>
        <w:adjustRightInd w:val="0"/>
        <w:jc w:val="both"/>
        <w:rPr>
          <w:rFonts w:ascii="Arial" w:hAnsi="Arial" w:cs="Arial"/>
          <w:sz w:val="22"/>
          <w:szCs w:val="22"/>
        </w:rPr>
      </w:pPr>
      <w:r w:rsidRPr="00E163EA">
        <w:rPr>
          <w:rFonts w:ascii="Arial" w:hAnsi="Arial" w:cs="Arial"/>
          <w:sz w:val="22"/>
          <w:szCs w:val="22"/>
        </w:rPr>
        <w:t xml:space="preserve">Please note that the </w:t>
      </w:r>
      <w:r w:rsidR="000416EB">
        <w:rPr>
          <w:rFonts w:ascii="Arial" w:hAnsi="Arial" w:cs="Arial"/>
          <w:sz w:val="22"/>
          <w:szCs w:val="22"/>
        </w:rPr>
        <w:t>Registry</w:t>
      </w:r>
      <w:r w:rsidRPr="00E163EA">
        <w:rPr>
          <w:rFonts w:ascii="Arial" w:hAnsi="Arial" w:cs="Arial"/>
          <w:sz w:val="22"/>
          <w:szCs w:val="22"/>
        </w:rPr>
        <w:t xml:space="preserve"> may modify this </w:t>
      </w:r>
      <w:r w:rsidR="00801C1F">
        <w:rPr>
          <w:rFonts w:ascii="Arial" w:hAnsi="Arial" w:cs="Arial"/>
          <w:sz w:val="22"/>
          <w:szCs w:val="22"/>
        </w:rPr>
        <w:t>Sunrise</w:t>
      </w:r>
      <w:r w:rsidRPr="00E163EA">
        <w:rPr>
          <w:rFonts w:ascii="Arial" w:hAnsi="Arial" w:cs="Arial"/>
          <w:sz w:val="22"/>
          <w:szCs w:val="22"/>
        </w:rPr>
        <w:t xml:space="preserve"> &amp; </w:t>
      </w:r>
      <w:proofErr w:type="spellStart"/>
      <w:r w:rsidRPr="00E163EA">
        <w:rPr>
          <w:rFonts w:ascii="Arial" w:hAnsi="Arial" w:cs="Arial"/>
          <w:sz w:val="22"/>
          <w:szCs w:val="22"/>
        </w:rPr>
        <w:t>Landrush</w:t>
      </w:r>
      <w:proofErr w:type="spellEnd"/>
      <w:r w:rsidRPr="00E163EA">
        <w:rPr>
          <w:rFonts w:ascii="Arial" w:hAnsi="Arial" w:cs="Arial"/>
          <w:sz w:val="22"/>
          <w:szCs w:val="22"/>
        </w:rPr>
        <w:t xml:space="preserve"> Policy from time to time in order to comply with applicable laws and terms and conditions set forth by ICANN and/or the </w:t>
      </w:r>
      <w:r w:rsidR="000416EB">
        <w:rPr>
          <w:rFonts w:ascii="Arial" w:hAnsi="Arial" w:cs="Arial"/>
          <w:sz w:val="22"/>
          <w:szCs w:val="22"/>
        </w:rPr>
        <w:t>Registry</w:t>
      </w:r>
      <w:r w:rsidRPr="00E163EA">
        <w:rPr>
          <w:rFonts w:ascii="Arial" w:hAnsi="Arial" w:cs="Arial"/>
          <w:sz w:val="22"/>
          <w:szCs w:val="22"/>
        </w:rPr>
        <w:t xml:space="preserve">. Any revisions or modifications to this </w:t>
      </w:r>
      <w:r w:rsidR="00801C1F">
        <w:rPr>
          <w:rFonts w:ascii="Arial" w:hAnsi="Arial" w:cs="Arial"/>
          <w:sz w:val="22"/>
          <w:szCs w:val="22"/>
        </w:rPr>
        <w:t>Sunrise</w:t>
      </w:r>
      <w:r w:rsidRPr="00E163EA">
        <w:rPr>
          <w:rFonts w:ascii="Arial" w:hAnsi="Arial" w:cs="Arial"/>
          <w:sz w:val="22"/>
          <w:szCs w:val="22"/>
        </w:rPr>
        <w:t xml:space="preserve"> &amp; </w:t>
      </w:r>
      <w:proofErr w:type="spellStart"/>
      <w:r w:rsidRPr="00E163EA">
        <w:rPr>
          <w:rFonts w:ascii="Arial" w:hAnsi="Arial" w:cs="Arial"/>
          <w:sz w:val="22"/>
          <w:szCs w:val="22"/>
        </w:rPr>
        <w:t>Landrush</w:t>
      </w:r>
      <w:proofErr w:type="spellEnd"/>
      <w:r w:rsidRPr="00E163EA">
        <w:rPr>
          <w:rFonts w:ascii="Arial" w:hAnsi="Arial" w:cs="Arial"/>
          <w:sz w:val="22"/>
          <w:szCs w:val="22"/>
        </w:rPr>
        <w:t xml:space="preserve"> Policy shall be effective immediately upon the posting of such revisions or modifications on the </w:t>
      </w:r>
      <w:r w:rsidR="000416EB">
        <w:rPr>
          <w:rFonts w:ascii="Arial" w:hAnsi="Arial" w:cs="Arial"/>
          <w:sz w:val="22"/>
          <w:szCs w:val="22"/>
        </w:rPr>
        <w:t>Registry</w:t>
      </w:r>
      <w:r w:rsidRPr="00E163EA">
        <w:rPr>
          <w:rFonts w:ascii="Arial" w:hAnsi="Arial" w:cs="Arial"/>
          <w:sz w:val="22"/>
          <w:szCs w:val="22"/>
        </w:rPr>
        <w:t xml:space="preserve">’s website and such amendments shall be binding upon the Domain Name </w:t>
      </w:r>
      <w:r w:rsidR="000416EB">
        <w:rPr>
          <w:rFonts w:ascii="Arial" w:hAnsi="Arial" w:cs="Arial"/>
          <w:sz w:val="22"/>
          <w:szCs w:val="22"/>
        </w:rPr>
        <w:t>Registrant</w:t>
      </w:r>
      <w:r w:rsidRPr="00E163EA">
        <w:rPr>
          <w:rFonts w:ascii="Arial" w:hAnsi="Arial" w:cs="Arial"/>
          <w:sz w:val="22"/>
          <w:szCs w:val="22"/>
        </w:rPr>
        <w:t>.</w:t>
      </w:r>
    </w:p>
    <w:p w14:paraId="1BA75E48" w14:textId="77777777" w:rsidR="006C6849" w:rsidRPr="00E163EA" w:rsidRDefault="006C6849">
      <w:pPr>
        <w:widowControl w:val="0"/>
        <w:autoSpaceDE w:val="0"/>
        <w:autoSpaceDN w:val="0"/>
        <w:adjustRightInd w:val="0"/>
        <w:jc w:val="both"/>
        <w:rPr>
          <w:rFonts w:ascii="Arial" w:hAnsi="Arial" w:cs="Arial"/>
          <w:sz w:val="22"/>
          <w:szCs w:val="22"/>
        </w:rPr>
      </w:pPr>
    </w:p>
    <w:p w14:paraId="7ED8A50D" w14:textId="47FC3C4D" w:rsidR="007032C8" w:rsidRDefault="007032C8" w:rsidP="007032C8">
      <w:pPr>
        <w:jc w:val="both"/>
        <w:rPr>
          <w:rFonts w:ascii="Arial" w:hAnsi="Arial" w:cs="Arial"/>
          <w:sz w:val="22"/>
          <w:szCs w:val="22"/>
        </w:rPr>
      </w:pPr>
      <w:r w:rsidRPr="007032C8">
        <w:rPr>
          <w:rFonts w:ascii="Arial" w:hAnsi="Arial" w:cs="Arial"/>
          <w:sz w:val="22"/>
          <w:szCs w:val="22"/>
        </w:rPr>
        <w:t xml:space="preserve">The background for the present policy is the orderly, fair and technically organised allocation </w:t>
      </w:r>
      <w:proofErr w:type="gramStart"/>
      <w:r w:rsidRPr="007032C8">
        <w:rPr>
          <w:rFonts w:ascii="Arial" w:hAnsi="Arial" w:cs="Arial"/>
          <w:sz w:val="22"/>
          <w:szCs w:val="22"/>
        </w:rPr>
        <w:t>of .BAYERN</w:t>
      </w:r>
      <w:proofErr w:type="gramEnd"/>
      <w:r w:rsidRPr="007032C8">
        <w:rPr>
          <w:rFonts w:ascii="Arial" w:hAnsi="Arial" w:cs="Arial"/>
          <w:sz w:val="22"/>
          <w:szCs w:val="22"/>
        </w:rPr>
        <w:t xml:space="preserve"> Domain Names to individuals and legal persons ("</w:t>
      </w:r>
      <w:r w:rsidRPr="007032C8">
        <w:rPr>
          <w:rFonts w:ascii="Arial" w:hAnsi="Arial" w:cs="Arial"/>
          <w:b/>
          <w:sz w:val="22"/>
          <w:szCs w:val="22"/>
        </w:rPr>
        <w:t>Applicants</w:t>
      </w:r>
      <w:r w:rsidRPr="007032C8">
        <w:rPr>
          <w:rFonts w:ascii="Arial" w:hAnsi="Arial" w:cs="Arial"/>
          <w:sz w:val="22"/>
          <w:szCs w:val="22"/>
        </w:rPr>
        <w:t>" or "</w:t>
      </w:r>
      <w:r w:rsidR="000416EB">
        <w:rPr>
          <w:rFonts w:ascii="Arial" w:hAnsi="Arial" w:cs="Arial"/>
          <w:b/>
          <w:sz w:val="22"/>
          <w:szCs w:val="22"/>
        </w:rPr>
        <w:t>Registrant</w:t>
      </w:r>
      <w:r w:rsidRPr="007032C8">
        <w:rPr>
          <w:rFonts w:ascii="Arial" w:hAnsi="Arial" w:cs="Arial"/>
          <w:sz w:val="22"/>
          <w:szCs w:val="22"/>
        </w:rPr>
        <w:t>") in accordance with th</w:t>
      </w:r>
      <w:r w:rsidR="009116F6">
        <w:rPr>
          <w:rFonts w:ascii="Arial" w:hAnsi="Arial" w:cs="Arial"/>
          <w:sz w:val="22"/>
          <w:szCs w:val="22"/>
        </w:rPr>
        <w:t xml:space="preserve">is </w:t>
      </w:r>
      <w:r w:rsidRPr="007032C8">
        <w:rPr>
          <w:rFonts w:ascii="Arial" w:hAnsi="Arial" w:cs="Arial"/>
          <w:sz w:val="22"/>
          <w:szCs w:val="22"/>
        </w:rPr>
        <w:t>policy and the other integral parts of the contract. The other integral parts of the contract (also "</w:t>
      </w:r>
      <w:r w:rsidR="000416EB">
        <w:rPr>
          <w:rFonts w:ascii="Arial" w:hAnsi="Arial" w:cs="Arial"/>
          <w:b/>
          <w:sz w:val="22"/>
          <w:szCs w:val="22"/>
        </w:rPr>
        <w:t>Registry</w:t>
      </w:r>
      <w:r w:rsidRPr="007032C8">
        <w:rPr>
          <w:rFonts w:ascii="Arial" w:hAnsi="Arial" w:cs="Arial"/>
          <w:b/>
          <w:sz w:val="22"/>
          <w:szCs w:val="22"/>
        </w:rPr>
        <w:t xml:space="preserve"> Policies</w:t>
      </w:r>
      <w:r w:rsidRPr="007032C8">
        <w:rPr>
          <w:rFonts w:ascii="Arial" w:hAnsi="Arial" w:cs="Arial"/>
          <w:sz w:val="22"/>
          <w:szCs w:val="22"/>
        </w:rPr>
        <w:t>") are:</w:t>
      </w:r>
    </w:p>
    <w:p w14:paraId="5840ED11" w14:textId="77777777" w:rsidR="007032C8" w:rsidRPr="007032C8" w:rsidRDefault="007032C8" w:rsidP="007032C8">
      <w:pPr>
        <w:jc w:val="both"/>
        <w:rPr>
          <w:rFonts w:ascii="Arial" w:hAnsi="Arial" w:cs="Arial"/>
          <w:sz w:val="22"/>
          <w:szCs w:val="22"/>
        </w:rPr>
      </w:pPr>
    </w:p>
    <w:p w14:paraId="4DD37D11" w14:textId="77777777" w:rsidR="007032C8" w:rsidRPr="007032C8" w:rsidRDefault="007032C8" w:rsidP="007032C8">
      <w:pPr>
        <w:numPr>
          <w:ilvl w:val="0"/>
          <w:numId w:val="3"/>
        </w:numPr>
        <w:spacing w:after="200"/>
        <w:jc w:val="both"/>
        <w:rPr>
          <w:rFonts w:ascii="Arial" w:hAnsi="Arial" w:cs="Arial"/>
          <w:b/>
          <w:sz w:val="22"/>
          <w:szCs w:val="22"/>
        </w:rPr>
      </w:pPr>
      <w:r w:rsidRPr="007032C8">
        <w:rPr>
          <w:rFonts w:ascii="Arial" w:hAnsi="Arial" w:cs="Arial"/>
          <w:b/>
          <w:sz w:val="22"/>
          <w:szCs w:val="22"/>
        </w:rPr>
        <w:t>Domain Name Registration Policy;</w:t>
      </w:r>
    </w:p>
    <w:p w14:paraId="4571D17D" w14:textId="77777777" w:rsidR="007032C8" w:rsidRPr="007032C8" w:rsidRDefault="007032C8" w:rsidP="007032C8">
      <w:pPr>
        <w:numPr>
          <w:ilvl w:val="0"/>
          <w:numId w:val="3"/>
        </w:numPr>
        <w:spacing w:after="200"/>
        <w:jc w:val="both"/>
        <w:rPr>
          <w:rFonts w:ascii="Arial" w:hAnsi="Arial" w:cs="Arial"/>
          <w:sz w:val="22"/>
          <w:szCs w:val="22"/>
        </w:rPr>
      </w:pPr>
      <w:r w:rsidRPr="007032C8">
        <w:rPr>
          <w:rFonts w:ascii="Arial" w:hAnsi="Arial" w:cs="Arial"/>
          <w:b/>
          <w:sz w:val="22"/>
          <w:szCs w:val="22"/>
        </w:rPr>
        <w:t>Acceptable Use Policy;</w:t>
      </w:r>
    </w:p>
    <w:p w14:paraId="3A7E79DC" w14:textId="77777777" w:rsidR="007032C8" w:rsidRPr="007032C8" w:rsidRDefault="007032C8" w:rsidP="007032C8">
      <w:pPr>
        <w:numPr>
          <w:ilvl w:val="0"/>
          <w:numId w:val="3"/>
        </w:numPr>
        <w:spacing w:after="200"/>
        <w:jc w:val="both"/>
        <w:rPr>
          <w:rFonts w:ascii="Arial" w:hAnsi="Arial" w:cs="Arial"/>
          <w:sz w:val="22"/>
          <w:szCs w:val="22"/>
        </w:rPr>
      </w:pPr>
      <w:r w:rsidRPr="007032C8">
        <w:rPr>
          <w:rFonts w:ascii="Arial" w:hAnsi="Arial" w:cs="Arial"/>
          <w:b/>
          <w:sz w:val="22"/>
          <w:szCs w:val="22"/>
        </w:rPr>
        <w:t xml:space="preserve">Privacy &amp; </w:t>
      </w:r>
      <w:proofErr w:type="spellStart"/>
      <w:r w:rsidRPr="007032C8">
        <w:rPr>
          <w:rFonts w:ascii="Arial" w:hAnsi="Arial" w:cs="Arial"/>
          <w:b/>
          <w:sz w:val="22"/>
          <w:szCs w:val="22"/>
        </w:rPr>
        <w:t>Whois</w:t>
      </w:r>
      <w:proofErr w:type="spellEnd"/>
      <w:r w:rsidRPr="007032C8">
        <w:rPr>
          <w:rFonts w:ascii="Arial" w:hAnsi="Arial" w:cs="Arial"/>
          <w:b/>
          <w:sz w:val="22"/>
          <w:szCs w:val="22"/>
        </w:rPr>
        <w:t>-Policy</w:t>
      </w:r>
    </w:p>
    <w:p w14:paraId="2115B169" w14:textId="77777777" w:rsidR="007032C8" w:rsidRPr="007032C8" w:rsidRDefault="00801C1F" w:rsidP="007032C8">
      <w:pPr>
        <w:numPr>
          <w:ilvl w:val="0"/>
          <w:numId w:val="3"/>
        </w:numPr>
        <w:spacing w:after="200"/>
        <w:jc w:val="both"/>
        <w:rPr>
          <w:rFonts w:ascii="Arial" w:hAnsi="Arial" w:cs="Arial"/>
          <w:sz w:val="22"/>
          <w:szCs w:val="22"/>
        </w:rPr>
      </w:pPr>
      <w:r>
        <w:rPr>
          <w:rFonts w:ascii="Arial" w:hAnsi="Arial" w:cs="Arial"/>
          <w:b/>
          <w:sz w:val="22"/>
          <w:szCs w:val="22"/>
        </w:rPr>
        <w:t>Sunrise</w:t>
      </w:r>
      <w:r w:rsidR="007032C8" w:rsidRPr="007032C8">
        <w:rPr>
          <w:rFonts w:ascii="Arial" w:hAnsi="Arial" w:cs="Arial"/>
          <w:b/>
          <w:sz w:val="22"/>
          <w:szCs w:val="22"/>
        </w:rPr>
        <w:t xml:space="preserve"> Dispute Resolution Policy; and </w:t>
      </w:r>
    </w:p>
    <w:p w14:paraId="5843BD5E" w14:textId="77777777" w:rsidR="007032C8" w:rsidRPr="007032C8" w:rsidRDefault="007032C8" w:rsidP="007032C8">
      <w:pPr>
        <w:numPr>
          <w:ilvl w:val="0"/>
          <w:numId w:val="3"/>
        </w:numPr>
        <w:spacing w:after="200"/>
        <w:jc w:val="both"/>
        <w:rPr>
          <w:rFonts w:ascii="Arial" w:hAnsi="Arial" w:cs="Arial"/>
          <w:b/>
          <w:sz w:val="22"/>
          <w:szCs w:val="22"/>
        </w:rPr>
      </w:pPr>
      <w:proofErr w:type="gramStart"/>
      <w:r w:rsidRPr="007032C8">
        <w:rPr>
          <w:rFonts w:ascii="Arial" w:hAnsi="Arial" w:cs="Arial"/>
          <w:b/>
          <w:sz w:val="22"/>
          <w:szCs w:val="22"/>
        </w:rPr>
        <w:t>policies</w:t>
      </w:r>
      <w:proofErr w:type="gramEnd"/>
      <w:r w:rsidRPr="007032C8">
        <w:rPr>
          <w:rFonts w:ascii="Arial" w:hAnsi="Arial" w:cs="Arial"/>
          <w:b/>
          <w:sz w:val="22"/>
          <w:szCs w:val="22"/>
        </w:rPr>
        <w:t xml:space="preserve"> required by ICANN, such as URS and UDRP.</w:t>
      </w:r>
    </w:p>
    <w:p w14:paraId="39C4B024" w14:textId="77777777" w:rsidR="007032C8" w:rsidRDefault="007032C8" w:rsidP="007032C8">
      <w:pPr>
        <w:jc w:val="both"/>
        <w:rPr>
          <w:rFonts w:ascii="Arial" w:hAnsi="Arial" w:cs="Arial"/>
          <w:sz w:val="22"/>
          <w:szCs w:val="22"/>
        </w:rPr>
      </w:pPr>
    </w:p>
    <w:p w14:paraId="49A62B9F" w14:textId="77777777" w:rsidR="007032C8" w:rsidRPr="007032C8" w:rsidRDefault="007032C8" w:rsidP="007032C8">
      <w:pPr>
        <w:jc w:val="both"/>
        <w:rPr>
          <w:rFonts w:ascii="Arial" w:hAnsi="Arial" w:cs="Arial"/>
          <w:sz w:val="22"/>
          <w:szCs w:val="22"/>
        </w:rPr>
      </w:pPr>
      <w:r w:rsidRPr="007032C8">
        <w:rPr>
          <w:rFonts w:ascii="Arial" w:hAnsi="Arial" w:cs="Arial"/>
          <w:sz w:val="22"/>
          <w:szCs w:val="22"/>
        </w:rPr>
        <w:t xml:space="preserve">In the event of conflicting and/or contradictory provisions in other integral parts of the contract agreed between the </w:t>
      </w:r>
      <w:r w:rsidR="000416EB">
        <w:rPr>
          <w:rFonts w:ascii="Arial" w:hAnsi="Arial" w:cs="Arial"/>
          <w:sz w:val="22"/>
          <w:szCs w:val="22"/>
        </w:rPr>
        <w:t>Registrant</w:t>
      </w:r>
      <w:r w:rsidRPr="007032C8">
        <w:rPr>
          <w:rFonts w:ascii="Arial" w:hAnsi="Arial" w:cs="Arial"/>
          <w:sz w:val="22"/>
          <w:szCs w:val="22"/>
        </w:rPr>
        <w:t xml:space="preserve"> and their Registrar or reseller, the rules in the above paragraph have priority. Obligations of the </w:t>
      </w:r>
      <w:r w:rsidR="000416EB">
        <w:rPr>
          <w:rFonts w:ascii="Arial" w:hAnsi="Arial" w:cs="Arial"/>
          <w:sz w:val="22"/>
          <w:szCs w:val="22"/>
        </w:rPr>
        <w:t>Registrant</w:t>
      </w:r>
      <w:r w:rsidRPr="007032C8">
        <w:rPr>
          <w:rFonts w:ascii="Arial" w:hAnsi="Arial" w:cs="Arial"/>
          <w:sz w:val="22"/>
          <w:szCs w:val="22"/>
        </w:rPr>
        <w:t xml:space="preserve"> arising from the above policies shall apply mutatis mutandis to </w:t>
      </w:r>
      <w:r w:rsidR="00F2078A">
        <w:rPr>
          <w:rFonts w:ascii="Arial" w:hAnsi="Arial" w:cs="Arial"/>
          <w:sz w:val="22"/>
          <w:szCs w:val="22"/>
        </w:rPr>
        <w:t xml:space="preserve">the </w:t>
      </w:r>
      <w:r w:rsidRPr="007032C8">
        <w:rPr>
          <w:rFonts w:ascii="Arial" w:hAnsi="Arial" w:cs="Arial"/>
          <w:sz w:val="22"/>
          <w:szCs w:val="22"/>
        </w:rPr>
        <w:t xml:space="preserve">Applicant. </w:t>
      </w:r>
    </w:p>
    <w:p w14:paraId="06E444BD" w14:textId="77777777" w:rsidR="007032C8" w:rsidRDefault="007032C8" w:rsidP="007032C8">
      <w:pPr>
        <w:jc w:val="both"/>
        <w:rPr>
          <w:rFonts w:ascii="Arial" w:hAnsi="Arial" w:cs="Arial"/>
          <w:sz w:val="22"/>
          <w:szCs w:val="22"/>
        </w:rPr>
      </w:pPr>
    </w:p>
    <w:p w14:paraId="7E2DAF31" w14:textId="77777777" w:rsidR="007032C8" w:rsidRPr="007032C8" w:rsidRDefault="007032C8" w:rsidP="007032C8">
      <w:pPr>
        <w:jc w:val="both"/>
        <w:rPr>
          <w:rFonts w:ascii="Arial" w:hAnsi="Arial" w:cs="Arial"/>
          <w:sz w:val="22"/>
          <w:szCs w:val="22"/>
        </w:rPr>
      </w:pPr>
      <w:r w:rsidRPr="007032C8">
        <w:rPr>
          <w:rFonts w:ascii="Arial" w:hAnsi="Arial" w:cs="Arial"/>
          <w:sz w:val="22"/>
          <w:szCs w:val="22"/>
        </w:rPr>
        <w:t xml:space="preserve">Applicants are notified that application for registration of a specific </w:t>
      </w:r>
      <w:r w:rsidR="00E163EA">
        <w:rPr>
          <w:rFonts w:ascii="Arial" w:hAnsi="Arial" w:cs="Arial"/>
          <w:sz w:val="22"/>
          <w:szCs w:val="22"/>
        </w:rPr>
        <w:t>D</w:t>
      </w:r>
      <w:r w:rsidRPr="007032C8">
        <w:rPr>
          <w:rFonts w:ascii="Arial" w:hAnsi="Arial" w:cs="Arial"/>
          <w:sz w:val="22"/>
          <w:szCs w:val="22"/>
        </w:rPr>
        <w:t>omain</w:t>
      </w:r>
      <w:r w:rsidR="00E163EA">
        <w:rPr>
          <w:rFonts w:ascii="Arial" w:hAnsi="Arial" w:cs="Arial"/>
          <w:sz w:val="22"/>
          <w:szCs w:val="22"/>
        </w:rPr>
        <w:t xml:space="preserve"> Name</w:t>
      </w:r>
      <w:r w:rsidRPr="007032C8">
        <w:rPr>
          <w:rFonts w:ascii="Arial" w:hAnsi="Arial" w:cs="Arial"/>
          <w:sz w:val="22"/>
          <w:szCs w:val="22"/>
        </w:rPr>
        <w:t xml:space="preserve"> does not necessarily result in actual registration of the desired Domain Name. Contractual rights and privileges only enter into force with actual registration by the Applicant, who is a Domain Name </w:t>
      </w:r>
      <w:r w:rsidR="000416EB">
        <w:rPr>
          <w:rFonts w:ascii="Arial" w:hAnsi="Arial" w:cs="Arial"/>
          <w:sz w:val="22"/>
          <w:szCs w:val="22"/>
        </w:rPr>
        <w:t>Registrant</w:t>
      </w:r>
      <w:r w:rsidRPr="007032C8">
        <w:rPr>
          <w:rFonts w:ascii="Arial" w:hAnsi="Arial" w:cs="Arial"/>
          <w:sz w:val="22"/>
          <w:szCs w:val="22"/>
        </w:rPr>
        <w:t xml:space="preserve"> from the time of actual registration, and their chosen Registrar. In the event of successful application, this Registrar is the sole contact for all the </w:t>
      </w:r>
      <w:r w:rsidR="000416EB">
        <w:rPr>
          <w:rFonts w:ascii="Arial" w:hAnsi="Arial" w:cs="Arial"/>
          <w:sz w:val="22"/>
          <w:szCs w:val="22"/>
        </w:rPr>
        <w:t>Registrant</w:t>
      </w:r>
      <w:r w:rsidRPr="007032C8">
        <w:rPr>
          <w:rFonts w:ascii="Arial" w:hAnsi="Arial" w:cs="Arial"/>
          <w:sz w:val="22"/>
          <w:szCs w:val="22"/>
        </w:rPr>
        <w:t>'s contractual questions for the full term of the domain contract.</w:t>
      </w:r>
    </w:p>
    <w:p w14:paraId="39A6F545" w14:textId="77777777" w:rsidR="007032C8" w:rsidRDefault="007032C8" w:rsidP="007032C8">
      <w:pPr>
        <w:jc w:val="both"/>
        <w:rPr>
          <w:rFonts w:ascii="Arial" w:hAnsi="Arial" w:cs="Arial"/>
          <w:sz w:val="22"/>
          <w:szCs w:val="22"/>
        </w:rPr>
      </w:pPr>
    </w:p>
    <w:p w14:paraId="551C2551" w14:textId="77777777" w:rsidR="007032C8" w:rsidRDefault="007032C8" w:rsidP="007032C8">
      <w:pPr>
        <w:jc w:val="both"/>
        <w:rPr>
          <w:rFonts w:ascii="Arial" w:hAnsi="Arial" w:cs="Arial"/>
          <w:sz w:val="22"/>
          <w:szCs w:val="22"/>
        </w:rPr>
      </w:pPr>
      <w:r w:rsidRPr="007032C8">
        <w:rPr>
          <w:rFonts w:ascii="Arial" w:hAnsi="Arial" w:cs="Arial"/>
          <w:sz w:val="22"/>
          <w:szCs w:val="22"/>
        </w:rPr>
        <w:t>The following phases are currently planned:</w:t>
      </w:r>
    </w:p>
    <w:p w14:paraId="33D078AE" w14:textId="77777777" w:rsidR="007032C8" w:rsidRPr="007032C8" w:rsidRDefault="007032C8" w:rsidP="007032C8">
      <w:pPr>
        <w:jc w:val="both"/>
        <w:rPr>
          <w:rFonts w:ascii="Arial" w:hAnsi="Arial" w:cs="Arial"/>
          <w:sz w:val="22"/>
          <w:szCs w:val="22"/>
        </w:rPr>
      </w:pPr>
    </w:p>
    <w:p w14:paraId="5FB28666" w14:textId="6F805AB9" w:rsidR="007032C8" w:rsidRPr="007032C8" w:rsidRDefault="007032C8" w:rsidP="007032C8">
      <w:pPr>
        <w:pStyle w:val="ListParagraph"/>
        <w:numPr>
          <w:ilvl w:val="0"/>
          <w:numId w:val="4"/>
        </w:numPr>
        <w:spacing w:after="200"/>
        <w:jc w:val="both"/>
        <w:rPr>
          <w:rFonts w:ascii="Arial" w:hAnsi="Arial" w:cs="Arial"/>
        </w:rPr>
      </w:pPr>
      <w:r w:rsidRPr="007032C8">
        <w:rPr>
          <w:rFonts w:ascii="Arial" w:hAnsi="Arial" w:cs="Arial"/>
          <w:b/>
          <w:lang w:val="en-GB"/>
        </w:rPr>
        <w:t>Phase 1a:</w:t>
      </w:r>
      <w:r w:rsidRPr="007032C8">
        <w:rPr>
          <w:rFonts w:ascii="Arial" w:hAnsi="Arial" w:cs="Arial"/>
          <w:b/>
        </w:rPr>
        <w:t xml:space="preserve"> </w:t>
      </w:r>
      <w:r w:rsidR="00AE17C8">
        <w:rPr>
          <w:rFonts w:ascii="Arial" w:hAnsi="Arial" w:cs="Arial"/>
          <w:b/>
          <w:lang w:val="en-GB"/>
        </w:rPr>
        <w:t>Sunrise</w:t>
      </w:r>
      <w:r w:rsidR="001553B8">
        <w:rPr>
          <w:rFonts w:ascii="Arial" w:hAnsi="Arial" w:cs="Arial"/>
          <w:b/>
          <w:lang w:val="en-GB"/>
        </w:rPr>
        <w:t xml:space="preserve"> period (1</w:t>
      </w:r>
      <w:r w:rsidR="00B13D4D">
        <w:rPr>
          <w:rFonts w:ascii="Arial" w:hAnsi="Arial" w:cs="Arial"/>
          <w:b/>
          <w:lang w:val="en-GB"/>
        </w:rPr>
        <w:t xml:space="preserve"> July</w:t>
      </w:r>
      <w:r w:rsidR="005F7D11">
        <w:rPr>
          <w:rFonts w:ascii="Arial" w:hAnsi="Arial" w:cs="Arial"/>
          <w:b/>
          <w:lang w:val="en-GB"/>
        </w:rPr>
        <w:t xml:space="preserve"> </w:t>
      </w:r>
      <w:r w:rsidR="001553B8">
        <w:rPr>
          <w:rFonts w:ascii="Arial" w:hAnsi="Arial" w:cs="Arial"/>
          <w:b/>
          <w:lang w:val="en-GB"/>
        </w:rPr>
        <w:t>2014 – 2</w:t>
      </w:r>
      <w:r w:rsidR="00B13D4D">
        <w:rPr>
          <w:rFonts w:ascii="Arial" w:hAnsi="Arial" w:cs="Arial"/>
          <w:b/>
          <w:lang w:val="en-GB"/>
        </w:rPr>
        <w:t xml:space="preserve"> September </w:t>
      </w:r>
      <w:r w:rsidRPr="007032C8">
        <w:rPr>
          <w:rFonts w:ascii="Arial" w:hAnsi="Arial" w:cs="Arial"/>
          <w:b/>
          <w:lang w:val="en-GB"/>
        </w:rPr>
        <w:t>2014) at the same time with the</w:t>
      </w:r>
      <w:r w:rsidR="00B13D4D">
        <w:rPr>
          <w:rFonts w:ascii="Arial" w:hAnsi="Arial" w:cs="Arial"/>
          <w:b/>
          <w:lang w:val="en-GB"/>
        </w:rPr>
        <w:t xml:space="preserve"> </w:t>
      </w:r>
      <w:proofErr w:type="spellStart"/>
      <w:r w:rsidR="00B13D4D">
        <w:rPr>
          <w:rFonts w:ascii="Arial" w:hAnsi="Arial" w:cs="Arial"/>
          <w:b/>
          <w:lang w:val="en-GB"/>
        </w:rPr>
        <w:t>Landrush</w:t>
      </w:r>
      <w:proofErr w:type="spellEnd"/>
      <w:r w:rsidR="00B13D4D">
        <w:rPr>
          <w:rFonts w:ascii="Arial" w:hAnsi="Arial" w:cs="Arial"/>
          <w:b/>
          <w:lang w:val="en-GB"/>
        </w:rPr>
        <w:t>.</w:t>
      </w:r>
    </w:p>
    <w:p w14:paraId="5EDAD311" w14:textId="752C9434" w:rsidR="007032C8" w:rsidRPr="007032C8" w:rsidRDefault="007032C8" w:rsidP="007032C8">
      <w:pPr>
        <w:pStyle w:val="ListParagraph"/>
        <w:numPr>
          <w:ilvl w:val="0"/>
          <w:numId w:val="4"/>
        </w:numPr>
        <w:spacing w:after="200"/>
        <w:jc w:val="both"/>
        <w:rPr>
          <w:rFonts w:ascii="Arial" w:hAnsi="Arial" w:cs="Arial"/>
        </w:rPr>
      </w:pPr>
      <w:r w:rsidRPr="007032C8">
        <w:rPr>
          <w:rFonts w:ascii="Arial" w:hAnsi="Arial" w:cs="Arial"/>
          <w:b/>
          <w:lang w:val="en-GB"/>
        </w:rPr>
        <w:t>Phase 1b:</w:t>
      </w:r>
      <w:r w:rsidRPr="007032C8">
        <w:rPr>
          <w:rFonts w:ascii="Arial" w:hAnsi="Arial" w:cs="Arial"/>
          <w:b/>
        </w:rPr>
        <w:t xml:space="preserve"> </w:t>
      </w:r>
      <w:proofErr w:type="spellStart"/>
      <w:r w:rsidR="00AE17C8">
        <w:rPr>
          <w:rFonts w:ascii="Arial" w:hAnsi="Arial" w:cs="Arial"/>
          <w:b/>
          <w:lang w:val="en-GB"/>
        </w:rPr>
        <w:t>Landrush</w:t>
      </w:r>
      <w:proofErr w:type="spellEnd"/>
      <w:r w:rsidR="001553B8">
        <w:rPr>
          <w:rFonts w:ascii="Arial" w:hAnsi="Arial" w:cs="Arial"/>
          <w:b/>
          <w:lang w:val="en-GB"/>
        </w:rPr>
        <w:t xml:space="preserve"> period (1</w:t>
      </w:r>
      <w:r w:rsidR="00B13D4D">
        <w:rPr>
          <w:rFonts w:ascii="Arial" w:hAnsi="Arial" w:cs="Arial"/>
          <w:b/>
          <w:lang w:val="en-GB"/>
        </w:rPr>
        <w:t xml:space="preserve"> July </w:t>
      </w:r>
      <w:r w:rsidR="001553B8">
        <w:rPr>
          <w:rFonts w:ascii="Arial" w:hAnsi="Arial" w:cs="Arial"/>
          <w:b/>
          <w:lang w:val="en-GB"/>
        </w:rPr>
        <w:t>2014 – 2</w:t>
      </w:r>
      <w:r w:rsidR="00B13D4D">
        <w:rPr>
          <w:rFonts w:ascii="Arial" w:hAnsi="Arial" w:cs="Arial"/>
          <w:b/>
          <w:lang w:val="en-GB"/>
        </w:rPr>
        <w:t xml:space="preserve"> September </w:t>
      </w:r>
      <w:r w:rsidRPr="007032C8">
        <w:rPr>
          <w:rFonts w:ascii="Arial" w:hAnsi="Arial" w:cs="Arial"/>
          <w:b/>
          <w:lang w:val="en-GB"/>
        </w:rPr>
        <w:t>2014)</w:t>
      </w:r>
    </w:p>
    <w:p w14:paraId="0BE00F1E" w14:textId="73322946" w:rsidR="007032C8" w:rsidRPr="007032C8" w:rsidRDefault="007032C8" w:rsidP="007032C8">
      <w:pPr>
        <w:pStyle w:val="ListParagraph"/>
        <w:numPr>
          <w:ilvl w:val="0"/>
          <w:numId w:val="4"/>
        </w:numPr>
        <w:spacing w:after="200"/>
        <w:jc w:val="both"/>
        <w:rPr>
          <w:rFonts w:ascii="Arial" w:hAnsi="Arial" w:cs="Arial"/>
        </w:rPr>
      </w:pPr>
      <w:r w:rsidRPr="007032C8">
        <w:rPr>
          <w:rFonts w:ascii="Arial" w:hAnsi="Arial" w:cs="Arial"/>
          <w:b/>
          <w:lang w:val="en-GB"/>
        </w:rPr>
        <w:t>Phase 2:</w:t>
      </w:r>
      <w:r w:rsidRPr="007032C8">
        <w:rPr>
          <w:rFonts w:ascii="Arial" w:hAnsi="Arial" w:cs="Arial"/>
          <w:b/>
        </w:rPr>
        <w:t xml:space="preserve"> Cooling-Off period </w:t>
      </w:r>
      <w:r w:rsidR="001553B8">
        <w:rPr>
          <w:rFonts w:ascii="Arial" w:hAnsi="Arial" w:cs="Arial"/>
          <w:b/>
          <w:lang w:val="en-GB"/>
        </w:rPr>
        <w:t>(3</w:t>
      </w:r>
      <w:r w:rsidR="00B13D4D">
        <w:rPr>
          <w:rFonts w:ascii="Arial" w:hAnsi="Arial" w:cs="Arial"/>
          <w:b/>
          <w:lang w:val="en-GB"/>
        </w:rPr>
        <w:t xml:space="preserve"> September </w:t>
      </w:r>
      <w:r w:rsidR="001553B8">
        <w:rPr>
          <w:rFonts w:ascii="Arial" w:hAnsi="Arial" w:cs="Arial"/>
          <w:b/>
          <w:lang w:val="en-GB"/>
        </w:rPr>
        <w:t>2014 – 29</w:t>
      </w:r>
      <w:r w:rsidR="00B13D4D">
        <w:rPr>
          <w:rFonts w:ascii="Arial" w:hAnsi="Arial" w:cs="Arial"/>
          <w:b/>
          <w:lang w:val="en-GB"/>
        </w:rPr>
        <w:t xml:space="preserve"> September </w:t>
      </w:r>
      <w:r w:rsidRPr="007032C8">
        <w:rPr>
          <w:rFonts w:ascii="Arial" w:hAnsi="Arial" w:cs="Arial"/>
          <w:b/>
          <w:lang w:val="en-GB"/>
        </w:rPr>
        <w:t>2014)</w:t>
      </w:r>
    </w:p>
    <w:p w14:paraId="2DB0A081" w14:textId="01D427BD" w:rsidR="007032C8" w:rsidRDefault="007032C8" w:rsidP="007032C8">
      <w:pPr>
        <w:pStyle w:val="ListParagraph"/>
        <w:numPr>
          <w:ilvl w:val="0"/>
          <w:numId w:val="4"/>
        </w:numPr>
        <w:spacing w:after="200"/>
        <w:jc w:val="both"/>
        <w:rPr>
          <w:rFonts w:ascii="Arial" w:hAnsi="Arial" w:cs="Arial"/>
        </w:rPr>
      </w:pPr>
      <w:r w:rsidRPr="007032C8">
        <w:rPr>
          <w:rFonts w:ascii="Arial" w:hAnsi="Arial" w:cs="Arial"/>
          <w:b/>
        </w:rPr>
        <w:t>Phase 3: General availa</w:t>
      </w:r>
      <w:r w:rsidR="008F6C6F">
        <w:rPr>
          <w:rFonts w:ascii="Arial" w:hAnsi="Arial" w:cs="Arial"/>
          <w:b/>
        </w:rPr>
        <w:t>bility</w:t>
      </w:r>
      <w:r w:rsidR="0062705A">
        <w:rPr>
          <w:rFonts w:ascii="Arial" w:hAnsi="Arial" w:cs="Arial"/>
          <w:b/>
        </w:rPr>
        <w:t xml:space="preserve"> </w:t>
      </w:r>
      <w:r w:rsidR="001553B8">
        <w:rPr>
          <w:rFonts w:ascii="Arial" w:hAnsi="Arial" w:cs="Arial"/>
          <w:b/>
        </w:rPr>
        <w:t>(from 30</w:t>
      </w:r>
      <w:r w:rsidR="00B13D4D">
        <w:rPr>
          <w:rFonts w:ascii="Arial" w:hAnsi="Arial" w:cs="Arial"/>
          <w:b/>
        </w:rPr>
        <w:t xml:space="preserve"> September </w:t>
      </w:r>
      <w:r w:rsidRPr="007032C8">
        <w:rPr>
          <w:rFonts w:ascii="Arial" w:hAnsi="Arial" w:cs="Arial"/>
          <w:b/>
        </w:rPr>
        <w:t>2014)</w:t>
      </w:r>
    </w:p>
    <w:p w14:paraId="6C0A4DF3" w14:textId="77777777" w:rsidR="007032C8" w:rsidRPr="007032C8" w:rsidRDefault="007032C8" w:rsidP="007B478A">
      <w:pPr>
        <w:pStyle w:val="Heading1"/>
        <w:keepNext w:val="0"/>
        <w:keepLines w:val="0"/>
        <w:numPr>
          <w:ilvl w:val="0"/>
          <w:numId w:val="8"/>
        </w:numPr>
        <w:spacing w:before="240"/>
        <w:ind w:left="284" w:hanging="284"/>
        <w:contextualSpacing/>
        <w:rPr>
          <w:rFonts w:ascii="Arial" w:eastAsia="MS Mincho" w:hAnsi="Arial" w:cs="Arial"/>
          <w:b w:val="0"/>
          <w:bCs w:val="0"/>
          <w:color w:val="FF0000"/>
          <w:sz w:val="22"/>
          <w:szCs w:val="22"/>
        </w:rPr>
      </w:pPr>
      <w:bookmarkStart w:id="1" w:name="_Toc372091766"/>
      <w:r w:rsidRPr="007032C8">
        <w:rPr>
          <w:rFonts w:ascii="Arial" w:eastAsia="MS Mincho" w:hAnsi="Arial" w:cs="Arial"/>
          <w:b w:val="0"/>
          <w:bCs w:val="0"/>
          <w:color w:val="FF0000"/>
          <w:sz w:val="22"/>
          <w:szCs w:val="22"/>
        </w:rPr>
        <w:t>General provisions</w:t>
      </w:r>
      <w:bookmarkEnd w:id="1"/>
    </w:p>
    <w:p w14:paraId="625D625B" w14:textId="77777777" w:rsidR="007032C8" w:rsidRPr="00511048" w:rsidRDefault="007032C8" w:rsidP="007032C8">
      <w:pPr>
        <w:rPr>
          <w:bCs/>
          <w:sz w:val="22"/>
          <w:szCs w:val="22"/>
        </w:rPr>
      </w:pPr>
    </w:p>
    <w:p w14:paraId="3393194C" w14:textId="77777777" w:rsidR="007032C8" w:rsidRPr="007032C8" w:rsidRDefault="007032C8" w:rsidP="007032C8">
      <w:pPr>
        <w:jc w:val="both"/>
        <w:rPr>
          <w:rFonts w:ascii="Arial" w:hAnsi="Arial" w:cs="Arial"/>
          <w:b/>
          <w:sz w:val="22"/>
          <w:szCs w:val="22"/>
        </w:rPr>
      </w:pPr>
      <w:r w:rsidRPr="007032C8">
        <w:rPr>
          <w:rFonts w:ascii="Arial" w:hAnsi="Arial" w:cs="Arial"/>
          <w:sz w:val="22"/>
          <w:szCs w:val="22"/>
        </w:rPr>
        <w:t xml:space="preserve">Applications submitted during the various phases must specifically meet the requirements of </w:t>
      </w:r>
      <w:r w:rsidRPr="00F2078A">
        <w:rPr>
          <w:rFonts w:ascii="Arial" w:hAnsi="Arial" w:cs="Arial"/>
          <w:sz w:val="22"/>
          <w:szCs w:val="22"/>
        </w:rPr>
        <w:t xml:space="preserve">the </w:t>
      </w:r>
      <w:r w:rsidR="000416EB" w:rsidRPr="00F2078A">
        <w:rPr>
          <w:rFonts w:ascii="Arial" w:hAnsi="Arial" w:cs="Arial"/>
          <w:sz w:val="22"/>
          <w:szCs w:val="22"/>
        </w:rPr>
        <w:t>Registry</w:t>
      </w:r>
      <w:r w:rsidRPr="00F2078A">
        <w:rPr>
          <w:rFonts w:ascii="Arial" w:hAnsi="Arial" w:cs="Arial"/>
          <w:sz w:val="22"/>
          <w:szCs w:val="22"/>
        </w:rPr>
        <w:t xml:space="preserve"> Policies</w:t>
      </w:r>
      <w:r w:rsidRPr="007032C8">
        <w:rPr>
          <w:rFonts w:ascii="Arial" w:hAnsi="Arial" w:cs="Arial"/>
          <w:sz w:val="22"/>
          <w:szCs w:val="22"/>
        </w:rPr>
        <w:t xml:space="preserve">, unless there are deviating provisions in the present policy. </w:t>
      </w:r>
    </w:p>
    <w:p w14:paraId="2D3E4317" w14:textId="430536C1" w:rsidR="007032C8" w:rsidRDefault="007032C8" w:rsidP="007032C8">
      <w:pPr>
        <w:jc w:val="both"/>
        <w:rPr>
          <w:rFonts w:ascii="Arial" w:hAnsi="Arial" w:cs="Arial"/>
          <w:sz w:val="22"/>
          <w:szCs w:val="22"/>
        </w:rPr>
      </w:pPr>
      <w:r w:rsidRPr="007032C8">
        <w:rPr>
          <w:rFonts w:ascii="Arial" w:hAnsi="Arial" w:cs="Arial"/>
          <w:sz w:val="22"/>
          <w:szCs w:val="22"/>
        </w:rPr>
        <w:t xml:space="preserve">The following provisions apply to all applications submitted to the </w:t>
      </w:r>
      <w:r w:rsidR="000416EB">
        <w:rPr>
          <w:rFonts w:ascii="Arial" w:hAnsi="Arial" w:cs="Arial"/>
          <w:sz w:val="22"/>
          <w:szCs w:val="22"/>
        </w:rPr>
        <w:t>Registry</w:t>
      </w:r>
      <w:r w:rsidRPr="007032C8">
        <w:rPr>
          <w:rFonts w:ascii="Arial" w:hAnsi="Arial" w:cs="Arial"/>
          <w:sz w:val="22"/>
          <w:szCs w:val="22"/>
        </w:rPr>
        <w:t xml:space="preserve"> during </w:t>
      </w:r>
      <w:r w:rsidR="009E330E">
        <w:rPr>
          <w:rFonts w:ascii="Arial" w:hAnsi="Arial" w:cs="Arial"/>
          <w:sz w:val="22"/>
          <w:szCs w:val="22"/>
        </w:rPr>
        <w:t xml:space="preserve">Sunrise and </w:t>
      </w:r>
      <w:proofErr w:type="spellStart"/>
      <w:r w:rsidR="009E330E">
        <w:rPr>
          <w:rFonts w:ascii="Arial" w:hAnsi="Arial" w:cs="Arial"/>
          <w:sz w:val="22"/>
          <w:szCs w:val="22"/>
        </w:rPr>
        <w:t>Landrush</w:t>
      </w:r>
      <w:proofErr w:type="spellEnd"/>
      <w:r w:rsidR="009E330E">
        <w:rPr>
          <w:rFonts w:ascii="Arial" w:hAnsi="Arial" w:cs="Arial"/>
          <w:sz w:val="22"/>
          <w:szCs w:val="22"/>
        </w:rPr>
        <w:t xml:space="preserve"> phases</w:t>
      </w:r>
      <w:r w:rsidRPr="007032C8">
        <w:rPr>
          <w:rFonts w:ascii="Arial" w:hAnsi="Arial" w:cs="Arial"/>
          <w:sz w:val="22"/>
          <w:szCs w:val="22"/>
        </w:rPr>
        <w:t>.</w:t>
      </w:r>
    </w:p>
    <w:p w14:paraId="728F64A4" w14:textId="77777777" w:rsidR="002B0655" w:rsidRPr="00511048" w:rsidRDefault="002B0655" w:rsidP="007032C8">
      <w:pPr>
        <w:jc w:val="both"/>
        <w:rPr>
          <w:rFonts w:ascii="Arial" w:hAnsi="Arial" w:cs="Arial"/>
        </w:rPr>
      </w:pPr>
    </w:p>
    <w:p w14:paraId="48A091F6" w14:textId="77777777" w:rsidR="007032C8" w:rsidRDefault="007032C8" w:rsidP="00511048">
      <w:pPr>
        <w:pStyle w:val="Heading2"/>
        <w:keepNext w:val="0"/>
        <w:numPr>
          <w:ilvl w:val="0"/>
          <w:numId w:val="8"/>
        </w:numPr>
        <w:spacing w:before="0" w:after="0"/>
        <w:ind w:left="284" w:hanging="284"/>
        <w:rPr>
          <w:rFonts w:ascii="Arial" w:eastAsia="MS Mincho" w:hAnsi="Arial" w:cs="Arial"/>
          <w:b w:val="0"/>
          <w:bCs w:val="0"/>
          <w:i w:val="0"/>
          <w:color w:val="FF0000"/>
          <w:sz w:val="22"/>
          <w:szCs w:val="22"/>
          <w:lang w:val="en-GB"/>
        </w:rPr>
      </w:pPr>
      <w:bookmarkStart w:id="2" w:name="_Toc372091767"/>
      <w:r w:rsidRPr="007032C8">
        <w:rPr>
          <w:rFonts w:ascii="Arial" w:eastAsia="MS Mincho" w:hAnsi="Arial" w:cs="Arial"/>
          <w:b w:val="0"/>
          <w:bCs w:val="0"/>
          <w:i w:val="0"/>
          <w:color w:val="FF0000"/>
          <w:sz w:val="22"/>
          <w:szCs w:val="22"/>
          <w:lang w:val="en-GB"/>
        </w:rPr>
        <w:t>Parties to the application, application procedure, costs</w:t>
      </w:r>
      <w:bookmarkEnd w:id="2"/>
    </w:p>
    <w:p w14:paraId="530C6494" w14:textId="77777777" w:rsidR="007032C8" w:rsidRPr="00511048" w:rsidRDefault="007032C8" w:rsidP="007032C8">
      <w:pPr>
        <w:rPr>
          <w:bCs/>
          <w:sz w:val="22"/>
          <w:szCs w:val="22"/>
        </w:rPr>
      </w:pPr>
    </w:p>
    <w:p w14:paraId="1D7B7648" w14:textId="3A1273B1" w:rsidR="007032C8" w:rsidRPr="007032C8" w:rsidRDefault="007032C8" w:rsidP="007032C8">
      <w:pPr>
        <w:jc w:val="both"/>
        <w:rPr>
          <w:rFonts w:ascii="Arial" w:hAnsi="Arial" w:cs="Arial"/>
          <w:sz w:val="22"/>
          <w:szCs w:val="22"/>
        </w:rPr>
      </w:pPr>
      <w:r w:rsidRPr="007032C8">
        <w:rPr>
          <w:rFonts w:ascii="Arial" w:hAnsi="Arial" w:cs="Arial"/>
          <w:sz w:val="22"/>
          <w:szCs w:val="22"/>
        </w:rPr>
        <w:t xml:space="preserve">Applications must be forwarded to the </w:t>
      </w:r>
      <w:r w:rsidR="000416EB">
        <w:rPr>
          <w:rFonts w:ascii="Arial" w:hAnsi="Arial" w:cs="Arial"/>
          <w:sz w:val="22"/>
          <w:szCs w:val="22"/>
        </w:rPr>
        <w:t>Registry</w:t>
      </w:r>
      <w:r w:rsidRPr="007032C8">
        <w:rPr>
          <w:rFonts w:ascii="Arial" w:hAnsi="Arial" w:cs="Arial"/>
          <w:sz w:val="22"/>
          <w:szCs w:val="22"/>
        </w:rPr>
        <w:t xml:space="preserve"> through a</w:t>
      </w:r>
      <w:r w:rsidR="009E330E">
        <w:rPr>
          <w:rFonts w:ascii="Arial" w:hAnsi="Arial" w:cs="Arial"/>
          <w:sz w:val="22"/>
          <w:szCs w:val="22"/>
        </w:rPr>
        <w:t>n</w:t>
      </w:r>
      <w:r w:rsidRPr="007032C8">
        <w:rPr>
          <w:rFonts w:ascii="Arial" w:hAnsi="Arial" w:cs="Arial"/>
          <w:sz w:val="22"/>
          <w:szCs w:val="22"/>
        </w:rPr>
        <w:t xml:space="preserve"> </w:t>
      </w:r>
      <w:r w:rsidR="009E330E">
        <w:rPr>
          <w:rFonts w:ascii="Arial" w:hAnsi="Arial" w:cs="Arial"/>
          <w:sz w:val="22"/>
          <w:szCs w:val="22"/>
        </w:rPr>
        <w:t xml:space="preserve">ICANN-accredited </w:t>
      </w:r>
      <w:r w:rsidRPr="007032C8">
        <w:rPr>
          <w:rFonts w:ascii="Arial" w:hAnsi="Arial" w:cs="Arial"/>
          <w:sz w:val="22"/>
          <w:szCs w:val="22"/>
        </w:rPr>
        <w:t>Registrar</w:t>
      </w:r>
      <w:r w:rsidR="009E330E">
        <w:rPr>
          <w:rFonts w:ascii="Arial" w:hAnsi="Arial" w:cs="Arial"/>
          <w:sz w:val="22"/>
          <w:szCs w:val="22"/>
        </w:rPr>
        <w:t xml:space="preserve"> who has signed </w:t>
      </w:r>
      <w:proofErr w:type="gramStart"/>
      <w:r w:rsidR="009E330E">
        <w:rPr>
          <w:rFonts w:ascii="Arial" w:hAnsi="Arial" w:cs="Arial"/>
          <w:sz w:val="22"/>
          <w:szCs w:val="22"/>
        </w:rPr>
        <w:t>a .BAYERN</w:t>
      </w:r>
      <w:proofErr w:type="gramEnd"/>
      <w:r w:rsidR="009E330E">
        <w:rPr>
          <w:rFonts w:ascii="Arial" w:hAnsi="Arial" w:cs="Arial"/>
          <w:sz w:val="22"/>
          <w:szCs w:val="22"/>
        </w:rPr>
        <w:t xml:space="preserve"> Registry-</w:t>
      </w:r>
      <w:r w:rsidR="00A11167">
        <w:rPr>
          <w:rFonts w:ascii="Arial" w:hAnsi="Arial" w:cs="Arial"/>
          <w:sz w:val="22"/>
          <w:szCs w:val="22"/>
        </w:rPr>
        <w:t>R</w:t>
      </w:r>
      <w:r w:rsidR="009E330E">
        <w:rPr>
          <w:rFonts w:ascii="Arial" w:hAnsi="Arial" w:cs="Arial"/>
          <w:sz w:val="22"/>
          <w:szCs w:val="22"/>
        </w:rPr>
        <w:t>egistrar Agreement with the Registry</w:t>
      </w:r>
      <w:r w:rsidRPr="007032C8">
        <w:rPr>
          <w:rFonts w:ascii="Arial" w:hAnsi="Arial" w:cs="Arial"/>
          <w:sz w:val="22"/>
          <w:szCs w:val="22"/>
        </w:rPr>
        <w:t xml:space="preserve"> in all phases. </w:t>
      </w:r>
    </w:p>
    <w:p w14:paraId="24756CF1" w14:textId="77777777" w:rsidR="007032C8" w:rsidRPr="007032C8" w:rsidRDefault="007032C8" w:rsidP="007032C8">
      <w:pPr>
        <w:jc w:val="both"/>
        <w:rPr>
          <w:rFonts w:ascii="Arial" w:hAnsi="Arial" w:cs="Arial"/>
          <w:sz w:val="22"/>
          <w:szCs w:val="22"/>
        </w:rPr>
      </w:pPr>
      <w:r w:rsidRPr="007032C8">
        <w:rPr>
          <w:rFonts w:ascii="Arial" w:hAnsi="Arial" w:cs="Arial"/>
          <w:sz w:val="22"/>
          <w:szCs w:val="22"/>
        </w:rPr>
        <w:t xml:space="preserve">The fees to be paid by the Applicant in the relevant phases can be seen on the websites of the relevant </w:t>
      </w:r>
      <w:r w:rsidR="00E163EA">
        <w:rPr>
          <w:rFonts w:ascii="Arial" w:hAnsi="Arial" w:cs="Arial"/>
          <w:sz w:val="22"/>
          <w:szCs w:val="22"/>
        </w:rPr>
        <w:t>R</w:t>
      </w:r>
      <w:r w:rsidRPr="007032C8">
        <w:rPr>
          <w:rFonts w:ascii="Arial" w:hAnsi="Arial" w:cs="Arial"/>
          <w:sz w:val="22"/>
          <w:szCs w:val="22"/>
        </w:rPr>
        <w:t xml:space="preserve">egistrars. </w:t>
      </w:r>
    </w:p>
    <w:p w14:paraId="47E129A6" w14:textId="77777777" w:rsidR="007032C8" w:rsidRDefault="007032C8" w:rsidP="007B478A">
      <w:pPr>
        <w:pStyle w:val="Heading2"/>
        <w:keepNext w:val="0"/>
        <w:numPr>
          <w:ilvl w:val="0"/>
          <w:numId w:val="8"/>
        </w:numPr>
        <w:spacing w:after="0"/>
        <w:ind w:left="284" w:hanging="284"/>
        <w:rPr>
          <w:rFonts w:ascii="Arial" w:eastAsia="MS Mincho" w:hAnsi="Arial" w:cs="Arial"/>
          <w:b w:val="0"/>
          <w:bCs w:val="0"/>
          <w:i w:val="0"/>
          <w:color w:val="FF0000"/>
          <w:sz w:val="22"/>
          <w:szCs w:val="22"/>
          <w:lang w:val="en-GB"/>
        </w:rPr>
      </w:pPr>
      <w:bookmarkStart w:id="3" w:name="_Toc372091768"/>
      <w:r w:rsidRPr="007032C8">
        <w:rPr>
          <w:rFonts w:ascii="Arial" w:eastAsia="MS Mincho" w:hAnsi="Arial" w:cs="Arial"/>
          <w:b w:val="0"/>
          <w:bCs w:val="0"/>
          <w:i w:val="0"/>
          <w:color w:val="FF0000"/>
          <w:sz w:val="22"/>
          <w:szCs w:val="22"/>
          <w:lang w:val="en-GB"/>
        </w:rPr>
        <w:lastRenderedPageBreak/>
        <w:t>Trademark Clearinghouse</w:t>
      </w:r>
      <w:bookmarkEnd w:id="3"/>
    </w:p>
    <w:p w14:paraId="2407A5D0" w14:textId="77777777" w:rsidR="007032C8" w:rsidRPr="00511048" w:rsidRDefault="007032C8" w:rsidP="007032C8">
      <w:pPr>
        <w:rPr>
          <w:bCs/>
          <w:sz w:val="22"/>
          <w:szCs w:val="22"/>
        </w:rPr>
      </w:pPr>
    </w:p>
    <w:p w14:paraId="5470F49A" w14:textId="525180CA" w:rsidR="007032C8" w:rsidRPr="007032C8" w:rsidRDefault="007032C8" w:rsidP="00511048">
      <w:pPr>
        <w:jc w:val="both"/>
        <w:rPr>
          <w:rFonts w:ascii="Arial" w:hAnsi="Arial" w:cs="Arial"/>
          <w:sz w:val="22"/>
          <w:szCs w:val="22"/>
        </w:rPr>
      </w:pPr>
      <w:r w:rsidRPr="007032C8">
        <w:rPr>
          <w:rFonts w:ascii="Arial" w:hAnsi="Arial" w:cs="Arial"/>
          <w:sz w:val="22"/>
          <w:szCs w:val="22"/>
        </w:rPr>
        <w:t xml:space="preserve">During the </w:t>
      </w:r>
      <w:r w:rsidR="00801C1F">
        <w:rPr>
          <w:rFonts w:ascii="Arial" w:hAnsi="Arial" w:cs="Arial"/>
          <w:sz w:val="22"/>
          <w:szCs w:val="22"/>
        </w:rPr>
        <w:t>Sunrise</w:t>
      </w:r>
      <w:r w:rsidRPr="007032C8">
        <w:rPr>
          <w:rFonts w:ascii="Arial" w:hAnsi="Arial" w:cs="Arial"/>
          <w:sz w:val="22"/>
          <w:szCs w:val="22"/>
        </w:rPr>
        <w:t xml:space="preserve"> period, mark </w:t>
      </w:r>
      <w:proofErr w:type="gramStart"/>
      <w:r w:rsidRPr="007032C8">
        <w:rPr>
          <w:rFonts w:ascii="Arial" w:hAnsi="Arial" w:cs="Arial"/>
          <w:sz w:val="22"/>
          <w:szCs w:val="22"/>
        </w:rPr>
        <w:t>rights which are the basis for application for registration of a specific Domain Name</w:t>
      </w:r>
      <w:proofErr w:type="gramEnd"/>
      <w:r w:rsidRPr="007032C8">
        <w:rPr>
          <w:rFonts w:ascii="Arial" w:hAnsi="Arial" w:cs="Arial"/>
          <w:sz w:val="22"/>
          <w:szCs w:val="22"/>
        </w:rPr>
        <w:t xml:space="preserve"> must be validated before actual registration. Applicants must have marks and other rights previously validated by the Trademark Clearinghouse ("TMCH"). The TMCH is a service independent of the </w:t>
      </w:r>
      <w:r w:rsidR="000416EB">
        <w:rPr>
          <w:rFonts w:ascii="Arial" w:hAnsi="Arial" w:cs="Arial"/>
          <w:sz w:val="22"/>
          <w:szCs w:val="22"/>
        </w:rPr>
        <w:t>Registry</w:t>
      </w:r>
      <w:r w:rsidRPr="007032C8">
        <w:rPr>
          <w:rFonts w:ascii="Arial" w:hAnsi="Arial" w:cs="Arial"/>
          <w:sz w:val="22"/>
          <w:szCs w:val="22"/>
        </w:rPr>
        <w:t xml:space="preserve">. Word marks and image </w:t>
      </w:r>
      <w:proofErr w:type="gramStart"/>
      <w:r w:rsidRPr="007032C8">
        <w:rPr>
          <w:rFonts w:ascii="Arial" w:hAnsi="Arial" w:cs="Arial"/>
          <w:sz w:val="22"/>
          <w:szCs w:val="22"/>
        </w:rPr>
        <w:t>marks which have a predominantly and clearly recognisable text element</w:t>
      </w:r>
      <w:proofErr w:type="gramEnd"/>
      <w:r w:rsidRPr="007032C8">
        <w:rPr>
          <w:rFonts w:ascii="Arial" w:hAnsi="Arial" w:cs="Arial"/>
          <w:sz w:val="22"/>
          <w:szCs w:val="22"/>
        </w:rPr>
        <w:t xml:space="preserve"> are accepted here for validation. The current validation guidelines </w:t>
      </w:r>
      <w:r w:rsidR="000C0CB1" w:rsidRPr="000C0CB1">
        <w:rPr>
          <w:rFonts w:ascii="Arial" w:hAnsi="Arial" w:cs="Arial"/>
          <w:sz w:val="22"/>
          <w:szCs w:val="22"/>
        </w:rPr>
        <w:t>of the TMCH can be found at www.trademark-clearingouse.org.</w:t>
      </w:r>
    </w:p>
    <w:p w14:paraId="0C64A232" w14:textId="77777777" w:rsidR="007032C8" w:rsidRPr="007032C8" w:rsidRDefault="007032C8" w:rsidP="007032C8">
      <w:pPr>
        <w:jc w:val="both"/>
        <w:rPr>
          <w:rFonts w:ascii="Arial" w:hAnsi="Arial" w:cs="Arial"/>
          <w:sz w:val="22"/>
          <w:szCs w:val="22"/>
        </w:rPr>
      </w:pPr>
    </w:p>
    <w:p w14:paraId="0BAF215F" w14:textId="77777777" w:rsidR="007032C8" w:rsidRDefault="007032C8" w:rsidP="007032C8">
      <w:pPr>
        <w:jc w:val="both"/>
        <w:rPr>
          <w:rFonts w:ascii="Arial" w:hAnsi="Arial" w:cs="Arial"/>
          <w:sz w:val="22"/>
          <w:szCs w:val="22"/>
        </w:rPr>
      </w:pPr>
      <w:r w:rsidRPr="007032C8">
        <w:rPr>
          <w:rFonts w:ascii="Arial" w:hAnsi="Arial" w:cs="Arial"/>
          <w:sz w:val="22"/>
          <w:szCs w:val="22"/>
        </w:rPr>
        <w:t xml:space="preserve">The </w:t>
      </w:r>
      <w:r w:rsidR="000416EB">
        <w:rPr>
          <w:rFonts w:ascii="Arial" w:hAnsi="Arial" w:cs="Arial"/>
          <w:sz w:val="22"/>
          <w:szCs w:val="22"/>
        </w:rPr>
        <w:t>Registry</w:t>
      </w:r>
      <w:r w:rsidRPr="007032C8">
        <w:rPr>
          <w:rFonts w:ascii="Arial" w:hAnsi="Arial" w:cs="Arial"/>
          <w:sz w:val="22"/>
          <w:szCs w:val="22"/>
        </w:rPr>
        <w:t xml:space="preserve"> is not obliged to offer any advice on this.</w:t>
      </w:r>
    </w:p>
    <w:p w14:paraId="6AE3E1D2" w14:textId="77777777" w:rsidR="00893973" w:rsidRPr="007032C8" w:rsidRDefault="00893973" w:rsidP="007032C8">
      <w:pPr>
        <w:jc w:val="both"/>
        <w:rPr>
          <w:rFonts w:ascii="Arial" w:hAnsi="Arial" w:cs="Arial"/>
          <w:sz w:val="22"/>
          <w:szCs w:val="22"/>
        </w:rPr>
      </w:pPr>
    </w:p>
    <w:p w14:paraId="589FFEBF" w14:textId="77777777" w:rsidR="007032C8" w:rsidRPr="007032C8" w:rsidRDefault="007032C8" w:rsidP="00511048">
      <w:pPr>
        <w:pStyle w:val="Heading2"/>
        <w:keepNext w:val="0"/>
        <w:numPr>
          <w:ilvl w:val="0"/>
          <w:numId w:val="8"/>
        </w:numPr>
        <w:spacing w:before="0" w:after="0"/>
        <w:ind w:left="284" w:hanging="284"/>
        <w:rPr>
          <w:rFonts w:ascii="Arial" w:eastAsia="MS Mincho" w:hAnsi="Arial" w:cs="Arial"/>
          <w:b w:val="0"/>
          <w:bCs w:val="0"/>
          <w:i w:val="0"/>
          <w:color w:val="FF0000"/>
          <w:sz w:val="22"/>
          <w:szCs w:val="22"/>
        </w:rPr>
      </w:pPr>
      <w:bookmarkStart w:id="4" w:name="_Toc372091769"/>
      <w:r w:rsidRPr="007032C8">
        <w:rPr>
          <w:rFonts w:ascii="Arial" w:eastAsia="MS Mincho" w:hAnsi="Arial" w:cs="Arial"/>
          <w:b w:val="0"/>
          <w:bCs w:val="0"/>
          <w:i w:val="0"/>
          <w:color w:val="FF0000"/>
          <w:sz w:val="22"/>
          <w:szCs w:val="22"/>
          <w:lang w:val="en-GB"/>
        </w:rPr>
        <w:t>Trademark Claims Service</w:t>
      </w:r>
      <w:bookmarkEnd w:id="4"/>
    </w:p>
    <w:p w14:paraId="0CFCB8EF" w14:textId="77777777" w:rsidR="007032C8" w:rsidRDefault="007032C8" w:rsidP="007032C8">
      <w:pPr>
        <w:rPr>
          <w:rFonts w:ascii="Arial" w:hAnsi="Arial" w:cs="Arial"/>
          <w:sz w:val="22"/>
          <w:szCs w:val="22"/>
          <w:lang w:val="en-US"/>
        </w:rPr>
      </w:pPr>
    </w:p>
    <w:p w14:paraId="564F709B" w14:textId="70581773" w:rsidR="007032C8" w:rsidRPr="007032C8" w:rsidRDefault="007032C8" w:rsidP="007032C8">
      <w:pPr>
        <w:jc w:val="both"/>
        <w:rPr>
          <w:rFonts w:ascii="Arial" w:hAnsi="Arial" w:cs="Arial"/>
          <w:sz w:val="22"/>
          <w:szCs w:val="22"/>
        </w:rPr>
      </w:pPr>
      <w:r w:rsidRPr="007032C8">
        <w:rPr>
          <w:rFonts w:ascii="Arial" w:hAnsi="Arial" w:cs="Arial"/>
          <w:sz w:val="22"/>
          <w:szCs w:val="22"/>
        </w:rPr>
        <w:t xml:space="preserve">The </w:t>
      </w:r>
      <w:r w:rsidR="000416EB">
        <w:rPr>
          <w:rFonts w:ascii="Arial" w:hAnsi="Arial" w:cs="Arial"/>
          <w:sz w:val="22"/>
          <w:szCs w:val="22"/>
        </w:rPr>
        <w:t>Registry</w:t>
      </w:r>
      <w:r w:rsidRPr="007032C8">
        <w:rPr>
          <w:rFonts w:ascii="Arial" w:hAnsi="Arial" w:cs="Arial"/>
          <w:sz w:val="22"/>
          <w:szCs w:val="22"/>
        </w:rPr>
        <w:t xml:space="preserve"> is obliged to support the Trademark Claims Service. This means that </w:t>
      </w:r>
      <w:r w:rsidR="002B0655">
        <w:rPr>
          <w:rFonts w:ascii="Arial" w:hAnsi="Arial" w:cs="Arial"/>
          <w:sz w:val="22"/>
          <w:szCs w:val="22"/>
        </w:rPr>
        <w:t xml:space="preserve">a </w:t>
      </w:r>
      <w:r w:rsidR="000416EB">
        <w:rPr>
          <w:rFonts w:ascii="Arial" w:hAnsi="Arial" w:cs="Arial"/>
          <w:sz w:val="22"/>
          <w:szCs w:val="22"/>
        </w:rPr>
        <w:t>Registrant</w:t>
      </w:r>
      <w:r w:rsidR="00F2078A">
        <w:rPr>
          <w:rFonts w:ascii="Arial" w:hAnsi="Arial" w:cs="Arial"/>
          <w:sz w:val="22"/>
          <w:szCs w:val="22"/>
        </w:rPr>
        <w:t xml:space="preserve"> who tries</w:t>
      </w:r>
      <w:r w:rsidRPr="007032C8">
        <w:rPr>
          <w:rFonts w:ascii="Arial" w:hAnsi="Arial" w:cs="Arial"/>
          <w:sz w:val="22"/>
          <w:szCs w:val="22"/>
        </w:rPr>
        <w:t xml:space="preserve"> to register a Domain Name identical with a mark deposited in the Trademark Clearinghouse will receive an automatic notification via the Registrar.</w:t>
      </w:r>
    </w:p>
    <w:p w14:paraId="409FC499" w14:textId="77777777" w:rsidR="007032C8" w:rsidRPr="007032C8" w:rsidRDefault="007032C8" w:rsidP="007032C8">
      <w:pPr>
        <w:jc w:val="both"/>
        <w:rPr>
          <w:rFonts w:ascii="Arial" w:hAnsi="Arial" w:cs="Arial"/>
          <w:sz w:val="22"/>
          <w:szCs w:val="22"/>
        </w:rPr>
      </w:pPr>
      <w:r w:rsidRPr="007032C8">
        <w:rPr>
          <w:rFonts w:ascii="Arial" w:hAnsi="Arial" w:cs="Arial"/>
          <w:sz w:val="22"/>
          <w:szCs w:val="22"/>
        </w:rPr>
        <w:t>This notification contains more details on the mark involved, the classes of goods and services protected by the mark, and the territorial area of protection of the mark.</w:t>
      </w:r>
    </w:p>
    <w:p w14:paraId="4C45F6B3" w14:textId="77777777" w:rsidR="007032C8" w:rsidRDefault="007032C8" w:rsidP="007032C8">
      <w:pPr>
        <w:jc w:val="both"/>
        <w:rPr>
          <w:rFonts w:ascii="Arial" w:hAnsi="Arial" w:cs="Arial"/>
          <w:sz w:val="22"/>
          <w:szCs w:val="22"/>
        </w:rPr>
      </w:pPr>
      <w:r w:rsidRPr="007032C8">
        <w:rPr>
          <w:rFonts w:ascii="Arial" w:hAnsi="Arial" w:cs="Arial"/>
          <w:sz w:val="22"/>
          <w:szCs w:val="22"/>
        </w:rPr>
        <w:t xml:space="preserve">Registration of the Domain Name involved can only be completed if the </w:t>
      </w:r>
      <w:r w:rsidR="000416EB">
        <w:rPr>
          <w:rFonts w:ascii="Arial" w:hAnsi="Arial" w:cs="Arial"/>
          <w:sz w:val="22"/>
          <w:szCs w:val="22"/>
        </w:rPr>
        <w:t xml:space="preserve">Registrant </w:t>
      </w:r>
      <w:r w:rsidRPr="007032C8">
        <w:rPr>
          <w:rFonts w:ascii="Arial" w:hAnsi="Arial" w:cs="Arial"/>
          <w:sz w:val="22"/>
          <w:szCs w:val="22"/>
        </w:rPr>
        <w:t xml:space="preserve">explicitly confirms receipt of the notification that the requested Domain Name does not infringe any mark rights. </w:t>
      </w:r>
    </w:p>
    <w:p w14:paraId="1FE9101A" w14:textId="77777777" w:rsidR="00AB5E19" w:rsidRPr="007032C8" w:rsidRDefault="00AB5E19" w:rsidP="007032C8">
      <w:pPr>
        <w:jc w:val="both"/>
        <w:rPr>
          <w:rFonts w:ascii="Arial" w:hAnsi="Arial" w:cs="Arial"/>
          <w:sz w:val="22"/>
          <w:szCs w:val="22"/>
        </w:rPr>
      </w:pPr>
    </w:p>
    <w:p w14:paraId="110F5D76" w14:textId="15812FD7" w:rsidR="00C321CD" w:rsidRDefault="007032C8" w:rsidP="007032C8">
      <w:pPr>
        <w:jc w:val="both"/>
        <w:rPr>
          <w:rFonts w:ascii="Arial" w:hAnsi="Arial" w:cs="Arial"/>
          <w:sz w:val="22"/>
          <w:szCs w:val="22"/>
        </w:rPr>
      </w:pPr>
      <w:r w:rsidRPr="007032C8">
        <w:rPr>
          <w:rFonts w:ascii="Arial" w:hAnsi="Arial" w:cs="Arial"/>
          <w:sz w:val="22"/>
          <w:szCs w:val="22"/>
        </w:rPr>
        <w:t xml:space="preserve">The </w:t>
      </w:r>
      <w:r w:rsidR="000416EB">
        <w:rPr>
          <w:rFonts w:ascii="Arial" w:hAnsi="Arial" w:cs="Arial"/>
          <w:sz w:val="22"/>
          <w:szCs w:val="22"/>
        </w:rPr>
        <w:t>Registrant</w:t>
      </w:r>
      <w:r w:rsidRPr="007032C8">
        <w:rPr>
          <w:rFonts w:ascii="Arial" w:hAnsi="Arial" w:cs="Arial"/>
          <w:sz w:val="22"/>
          <w:szCs w:val="22"/>
        </w:rPr>
        <w:t xml:space="preserve"> is further notified that the holder of the mark right involved is being informed of the registration. </w:t>
      </w:r>
    </w:p>
    <w:p w14:paraId="60CFB7DC" w14:textId="77777777" w:rsidR="004A1001" w:rsidRPr="007032C8" w:rsidRDefault="004A1001" w:rsidP="007032C8">
      <w:pPr>
        <w:jc w:val="both"/>
        <w:rPr>
          <w:rFonts w:ascii="Arial" w:hAnsi="Arial" w:cs="Arial"/>
          <w:sz w:val="22"/>
          <w:szCs w:val="22"/>
        </w:rPr>
      </w:pPr>
    </w:p>
    <w:p w14:paraId="71A5A18E" w14:textId="77777777" w:rsidR="007032C8" w:rsidRDefault="000416EB" w:rsidP="00511048">
      <w:pPr>
        <w:pStyle w:val="Heading2"/>
        <w:keepNext w:val="0"/>
        <w:numPr>
          <w:ilvl w:val="0"/>
          <w:numId w:val="8"/>
        </w:numPr>
        <w:spacing w:before="0" w:after="0"/>
        <w:ind w:left="284" w:hanging="284"/>
        <w:rPr>
          <w:rFonts w:ascii="Arial" w:eastAsia="MS Mincho" w:hAnsi="Arial" w:cs="Arial"/>
          <w:b w:val="0"/>
          <w:bCs w:val="0"/>
          <w:i w:val="0"/>
          <w:color w:val="FF0000"/>
          <w:sz w:val="22"/>
          <w:szCs w:val="22"/>
          <w:lang w:val="en-GB"/>
        </w:rPr>
      </w:pPr>
      <w:bookmarkStart w:id="5" w:name="_Toc372091770"/>
      <w:r>
        <w:rPr>
          <w:rFonts w:ascii="Arial" w:eastAsia="MS Mincho" w:hAnsi="Arial" w:cs="Arial"/>
          <w:b w:val="0"/>
          <w:bCs w:val="0"/>
          <w:i w:val="0"/>
          <w:color w:val="FF0000"/>
          <w:sz w:val="22"/>
          <w:szCs w:val="22"/>
          <w:lang w:val="en-GB"/>
        </w:rPr>
        <w:t>Registry</w:t>
      </w:r>
      <w:r w:rsidR="007032C8" w:rsidRPr="007032C8">
        <w:rPr>
          <w:rFonts w:ascii="Arial" w:eastAsia="MS Mincho" w:hAnsi="Arial" w:cs="Arial"/>
          <w:b w:val="0"/>
          <w:bCs w:val="0"/>
          <w:i w:val="0"/>
          <w:color w:val="FF0000"/>
          <w:sz w:val="22"/>
          <w:szCs w:val="22"/>
          <w:lang w:val="en-GB"/>
        </w:rPr>
        <w:t xml:space="preserve"> rights</w:t>
      </w:r>
      <w:bookmarkEnd w:id="5"/>
    </w:p>
    <w:p w14:paraId="7A33C7EF" w14:textId="77777777" w:rsidR="007032C8" w:rsidRPr="00511048" w:rsidRDefault="007032C8" w:rsidP="007032C8">
      <w:pPr>
        <w:rPr>
          <w:bCs/>
          <w:sz w:val="22"/>
          <w:szCs w:val="22"/>
        </w:rPr>
      </w:pPr>
    </w:p>
    <w:p w14:paraId="2F8A05B3" w14:textId="1BC69688" w:rsidR="007032C8" w:rsidRPr="007032C8" w:rsidRDefault="007032C8" w:rsidP="007032C8">
      <w:pPr>
        <w:rPr>
          <w:rFonts w:ascii="Arial" w:hAnsi="Arial" w:cs="Arial"/>
          <w:sz w:val="22"/>
          <w:szCs w:val="22"/>
        </w:rPr>
      </w:pPr>
      <w:r w:rsidRPr="007032C8">
        <w:rPr>
          <w:rFonts w:ascii="Arial" w:hAnsi="Arial" w:cs="Arial"/>
          <w:sz w:val="22"/>
          <w:szCs w:val="22"/>
        </w:rPr>
        <w:t xml:space="preserve">The </w:t>
      </w:r>
      <w:r w:rsidR="000416EB">
        <w:rPr>
          <w:rFonts w:ascii="Arial" w:hAnsi="Arial" w:cs="Arial"/>
          <w:sz w:val="22"/>
          <w:szCs w:val="22"/>
        </w:rPr>
        <w:t>Registry</w:t>
      </w:r>
      <w:r w:rsidRPr="007032C8">
        <w:rPr>
          <w:rFonts w:ascii="Arial" w:hAnsi="Arial" w:cs="Arial"/>
          <w:sz w:val="22"/>
          <w:szCs w:val="22"/>
        </w:rPr>
        <w:t xml:space="preserve"> is entitled to reject an application at any time</w:t>
      </w:r>
      <w:r w:rsidR="00CE7FEB">
        <w:rPr>
          <w:rFonts w:ascii="Arial" w:hAnsi="Arial" w:cs="Arial"/>
          <w:sz w:val="22"/>
          <w:szCs w:val="22"/>
        </w:rPr>
        <w:t>:</w:t>
      </w:r>
    </w:p>
    <w:p w14:paraId="5D0970D4" w14:textId="77777777" w:rsidR="007032C8" w:rsidRPr="007032C8" w:rsidRDefault="008733BD" w:rsidP="007032C8">
      <w:pPr>
        <w:pStyle w:val="ListParagraph"/>
        <w:numPr>
          <w:ilvl w:val="0"/>
          <w:numId w:val="6"/>
        </w:numPr>
        <w:spacing w:after="200"/>
        <w:ind w:left="709"/>
        <w:rPr>
          <w:rFonts w:ascii="Arial" w:hAnsi="Arial" w:cs="Arial"/>
        </w:rPr>
      </w:pPr>
      <w:proofErr w:type="gramStart"/>
      <w:r>
        <w:rPr>
          <w:rFonts w:ascii="Arial" w:hAnsi="Arial" w:cs="Arial"/>
          <w:lang w:val="en-GB"/>
        </w:rPr>
        <w:t>i</w:t>
      </w:r>
      <w:r w:rsidR="003C771D">
        <w:rPr>
          <w:rFonts w:ascii="Arial" w:hAnsi="Arial" w:cs="Arial"/>
          <w:lang w:val="en-GB"/>
        </w:rPr>
        <w:t>f</w:t>
      </w:r>
      <w:proofErr w:type="gramEnd"/>
      <w:r w:rsidR="003C771D">
        <w:rPr>
          <w:rFonts w:ascii="Arial" w:hAnsi="Arial" w:cs="Arial"/>
          <w:lang w:val="en-GB"/>
        </w:rPr>
        <w:t xml:space="preserve"> </w:t>
      </w:r>
      <w:r w:rsidR="007032C8" w:rsidRPr="007032C8">
        <w:rPr>
          <w:rFonts w:ascii="Arial" w:hAnsi="Arial" w:cs="Arial"/>
          <w:lang w:val="en-GB"/>
        </w:rPr>
        <w:t>the application clearly does not meet the requirements of the present policy, or</w:t>
      </w:r>
    </w:p>
    <w:p w14:paraId="4E3A55D3" w14:textId="77777777" w:rsidR="007032C8" w:rsidRPr="007032C8" w:rsidRDefault="008733BD" w:rsidP="007032C8">
      <w:pPr>
        <w:pStyle w:val="ListParagraph"/>
        <w:numPr>
          <w:ilvl w:val="0"/>
          <w:numId w:val="5"/>
        </w:numPr>
        <w:spacing w:after="200"/>
        <w:ind w:left="709"/>
        <w:rPr>
          <w:rFonts w:ascii="Arial" w:hAnsi="Arial" w:cs="Arial"/>
          <w:b/>
        </w:rPr>
      </w:pPr>
      <w:proofErr w:type="spellStart"/>
      <w:proofErr w:type="gramStart"/>
      <w:r>
        <w:rPr>
          <w:rFonts w:ascii="Arial" w:hAnsi="Arial" w:cs="Arial"/>
        </w:rPr>
        <w:t>i</w:t>
      </w:r>
      <w:proofErr w:type="spellEnd"/>
      <w:r w:rsidR="003C771D">
        <w:rPr>
          <w:rFonts w:ascii="Arial" w:hAnsi="Arial" w:cs="Arial"/>
          <w:lang w:val="en-GB"/>
        </w:rPr>
        <w:t>f</w:t>
      </w:r>
      <w:proofErr w:type="gramEnd"/>
      <w:r w:rsidR="003C771D">
        <w:rPr>
          <w:rFonts w:ascii="Arial" w:hAnsi="Arial" w:cs="Arial"/>
          <w:lang w:val="en-GB"/>
        </w:rPr>
        <w:t xml:space="preserve"> </w:t>
      </w:r>
      <w:r w:rsidR="007032C8" w:rsidRPr="007032C8">
        <w:rPr>
          <w:rFonts w:ascii="Arial" w:hAnsi="Arial" w:cs="Arial"/>
          <w:lang w:val="en-GB"/>
        </w:rPr>
        <w:t>the Domain Name applied for is already registered, reserved or blocked, or</w:t>
      </w:r>
    </w:p>
    <w:p w14:paraId="2EFB4D34" w14:textId="77777777" w:rsidR="007032C8" w:rsidRPr="007032C8" w:rsidRDefault="008733BD" w:rsidP="007032C8">
      <w:pPr>
        <w:pStyle w:val="ListParagraph"/>
        <w:numPr>
          <w:ilvl w:val="0"/>
          <w:numId w:val="5"/>
        </w:numPr>
        <w:spacing w:after="200"/>
        <w:ind w:left="709"/>
        <w:rPr>
          <w:rFonts w:ascii="Arial" w:hAnsi="Arial" w:cs="Arial"/>
        </w:rPr>
      </w:pPr>
      <w:proofErr w:type="spellStart"/>
      <w:proofErr w:type="gramStart"/>
      <w:r>
        <w:rPr>
          <w:rFonts w:ascii="Arial" w:hAnsi="Arial" w:cs="Arial"/>
        </w:rPr>
        <w:t>i</w:t>
      </w:r>
      <w:proofErr w:type="spellEnd"/>
      <w:r w:rsidR="003C771D">
        <w:rPr>
          <w:rFonts w:ascii="Arial" w:hAnsi="Arial" w:cs="Arial"/>
          <w:lang w:val="en-GB"/>
        </w:rPr>
        <w:t>f</w:t>
      </w:r>
      <w:proofErr w:type="gramEnd"/>
      <w:r w:rsidR="003C771D">
        <w:rPr>
          <w:rFonts w:ascii="Arial" w:hAnsi="Arial" w:cs="Arial"/>
          <w:lang w:val="en-GB"/>
        </w:rPr>
        <w:t xml:space="preserve"> </w:t>
      </w:r>
      <w:r w:rsidR="007032C8" w:rsidRPr="007032C8">
        <w:rPr>
          <w:rFonts w:ascii="Arial" w:hAnsi="Arial" w:cs="Arial"/>
          <w:lang w:val="en-GB"/>
        </w:rPr>
        <w:t xml:space="preserve">this is necessary to protect the integrity and stability of the </w:t>
      </w:r>
      <w:r w:rsidR="000416EB">
        <w:rPr>
          <w:rFonts w:ascii="Arial" w:hAnsi="Arial" w:cs="Arial"/>
          <w:lang w:val="en-GB"/>
        </w:rPr>
        <w:t>Registry</w:t>
      </w:r>
      <w:r w:rsidR="007032C8" w:rsidRPr="007032C8">
        <w:rPr>
          <w:rFonts w:ascii="Arial" w:hAnsi="Arial" w:cs="Arial"/>
          <w:lang w:val="en-GB"/>
        </w:rPr>
        <w:t xml:space="preserve"> system and/or the operation and/or administration of the .BAYERN TLD, or</w:t>
      </w:r>
    </w:p>
    <w:p w14:paraId="79CD9DA7" w14:textId="77777777" w:rsidR="007032C8" w:rsidRPr="007032C8" w:rsidRDefault="008733BD" w:rsidP="007032C8">
      <w:pPr>
        <w:pStyle w:val="ListParagraph"/>
        <w:numPr>
          <w:ilvl w:val="0"/>
          <w:numId w:val="5"/>
        </w:numPr>
        <w:spacing w:after="200"/>
        <w:ind w:left="709"/>
        <w:rPr>
          <w:rFonts w:ascii="Arial" w:hAnsi="Arial" w:cs="Arial"/>
        </w:rPr>
      </w:pPr>
      <w:proofErr w:type="spellStart"/>
      <w:proofErr w:type="gramStart"/>
      <w:r>
        <w:rPr>
          <w:rFonts w:ascii="Arial" w:hAnsi="Arial" w:cs="Arial"/>
        </w:rPr>
        <w:t>i</w:t>
      </w:r>
      <w:proofErr w:type="spellEnd"/>
      <w:r w:rsidR="003C771D">
        <w:rPr>
          <w:rFonts w:ascii="Arial" w:hAnsi="Arial" w:cs="Arial"/>
          <w:lang w:val="en-GB"/>
        </w:rPr>
        <w:t>f</w:t>
      </w:r>
      <w:proofErr w:type="gramEnd"/>
      <w:r w:rsidR="003C771D">
        <w:rPr>
          <w:rFonts w:ascii="Arial" w:hAnsi="Arial" w:cs="Arial"/>
          <w:lang w:val="en-GB"/>
        </w:rPr>
        <w:t xml:space="preserve"> </w:t>
      </w:r>
      <w:r w:rsidR="007032C8" w:rsidRPr="007032C8">
        <w:rPr>
          <w:rFonts w:ascii="Arial" w:hAnsi="Arial" w:cs="Arial"/>
          <w:lang w:val="en-GB"/>
        </w:rPr>
        <w:t xml:space="preserve">this is required to ensure legal action by the </w:t>
      </w:r>
      <w:r w:rsidR="000416EB">
        <w:rPr>
          <w:rFonts w:ascii="Arial" w:hAnsi="Arial" w:cs="Arial"/>
          <w:lang w:val="en-GB"/>
        </w:rPr>
        <w:t>Registry</w:t>
      </w:r>
      <w:r w:rsidR="007032C8" w:rsidRPr="007032C8">
        <w:rPr>
          <w:rFonts w:ascii="Arial" w:hAnsi="Arial" w:cs="Arial"/>
          <w:lang w:val="en-GB"/>
        </w:rPr>
        <w:t xml:space="preserve"> and/or comply with ICANN provisions and/or follow court or official rulings, or</w:t>
      </w:r>
    </w:p>
    <w:p w14:paraId="2CF709E2" w14:textId="040CA5CE" w:rsidR="00EA682B" w:rsidRPr="00C321CD" w:rsidRDefault="007032C8" w:rsidP="00C321CD">
      <w:pPr>
        <w:pStyle w:val="ListParagraph"/>
        <w:numPr>
          <w:ilvl w:val="0"/>
          <w:numId w:val="5"/>
        </w:numPr>
        <w:spacing w:after="200"/>
        <w:ind w:left="709"/>
        <w:rPr>
          <w:rFonts w:ascii="Arial" w:hAnsi="Arial" w:cs="Arial"/>
        </w:rPr>
      </w:pPr>
      <w:proofErr w:type="gramStart"/>
      <w:r w:rsidRPr="007032C8">
        <w:rPr>
          <w:rFonts w:ascii="Arial" w:hAnsi="Arial" w:cs="Arial"/>
          <w:lang w:val="en-GB"/>
        </w:rPr>
        <w:t>to</w:t>
      </w:r>
      <w:proofErr w:type="gramEnd"/>
      <w:r w:rsidRPr="007032C8">
        <w:rPr>
          <w:rFonts w:ascii="Arial" w:hAnsi="Arial" w:cs="Arial"/>
          <w:lang w:val="en-GB"/>
        </w:rPr>
        <w:t xml:space="preserve"> avoid liability on the part of the </w:t>
      </w:r>
      <w:r w:rsidR="000416EB">
        <w:rPr>
          <w:rFonts w:ascii="Arial" w:hAnsi="Arial" w:cs="Arial"/>
          <w:lang w:val="en-GB"/>
        </w:rPr>
        <w:t>Registry</w:t>
      </w:r>
      <w:r w:rsidRPr="007032C8">
        <w:rPr>
          <w:rFonts w:ascii="Arial" w:hAnsi="Arial" w:cs="Arial"/>
          <w:lang w:val="en-GB"/>
        </w:rPr>
        <w:t xml:space="preserve"> and the associated companies, managing directors, senior executives, staff and/or subcontractors.</w:t>
      </w:r>
    </w:p>
    <w:p w14:paraId="7441881B" w14:textId="77777777" w:rsidR="00C321CD" w:rsidRPr="00C321CD" w:rsidRDefault="00C321CD" w:rsidP="00C321CD">
      <w:pPr>
        <w:pStyle w:val="ListParagraph"/>
        <w:spacing w:after="200"/>
        <w:ind w:left="709"/>
        <w:rPr>
          <w:rFonts w:ascii="Arial" w:hAnsi="Arial" w:cs="Arial"/>
        </w:rPr>
      </w:pPr>
    </w:p>
    <w:p w14:paraId="1C42F7EC" w14:textId="77777777" w:rsidR="007032C8" w:rsidRDefault="00801C1F" w:rsidP="007B478A">
      <w:pPr>
        <w:pStyle w:val="ListParagraph"/>
        <w:widowControl w:val="0"/>
        <w:numPr>
          <w:ilvl w:val="0"/>
          <w:numId w:val="8"/>
        </w:numPr>
        <w:autoSpaceDE w:val="0"/>
        <w:autoSpaceDN w:val="0"/>
        <w:adjustRightInd w:val="0"/>
        <w:spacing w:before="240"/>
        <w:ind w:left="284" w:hanging="284"/>
        <w:jc w:val="both"/>
        <w:rPr>
          <w:rFonts w:ascii="Arial" w:hAnsi="Arial" w:cs="Arial"/>
          <w:color w:val="FF0000"/>
        </w:rPr>
      </w:pPr>
      <w:r>
        <w:rPr>
          <w:rFonts w:ascii="Arial" w:hAnsi="Arial" w:cs="Arial"/>
          <w:bCs/>
          <w:color w:val="FF0000"/>
        </w:rPr>
        <w:t>Sunrise</w:t>
      </w:r>
      <w:r w:rsidR="007032C8" w:rsidRPr="007032C8">
        <w:rPr>
          <w:rFonts w:ascii="Arial" w:hAnsi="Arial" w:cs="Arial"/>
          <w:bCs/>
          <w:color w:val="FF0000"/>
        </w:rPr>
        <w:t xml:space="preserve"> Period</w:t>
      </w:r>
    </w:p>
    <w:p w14:paraId="502DE3E3" w14:textId="77777777" w:rsidR="00EA682B" w:rsidRPr="00E163EA" w:rsidRDefault="00EA682B">
      <w:pPr>
        <w:widowControl w:val="0"/>
        <w:autoSpaceDE w:val="0"/>
        <w:autoSpaceDN w:val="0"/>
        <w:adjustRightInd w:val="0"/>
        <w:jc w:val="both"/>
        <w:rPr>
          <w:rFonts w:ascii="Arial" w:hAnsi="Arial" w:cs="Arial"/>
          <w:sz w:val="22"/>
          <w:szCs w:val="22"/>
        </w:rPr>
      </w:pPr>
    </w:p>
    <w:p w14:paraId="0B8C5C6D" w14:textId="021D8BE1" w:rsidR="007032C8" w:rsidRDefault="00E838B5" w:rsidP="007032C8">
      <w:pPr>
        <w:pStyle w:val="ListParagraph"/>
        <w:widowControl w:val="0"/>
        <w:numPr>
          <w:ilvl w:val="0"/>
          <w:numId w:val="9"/>
        </w:numPr>
        <w:autoSpaceDE w:val="0"/>
        <w:autoSpaceDN w:val="0"/>
        <w:adjustRightInd w:val="0"/>
        <w:jc w:val="both"/>
        <w:rPr>
          <w:rFonts w:ascii="Arial" w:hAnsi="Arial" w:cs="Arial"/>
        </w:rPr>
      </w:pPr>
      <w:r w:rsidRPr="000C0CB1">
        <w:rPr>
          <w:rFonts w:ascii="Arial" w:hAnsi="Arial" w:cs="Arial"/>
        </w:rPr>
        <w:t xml:space="preserve">The </w:t>
      </w:r>
      <w:r w:rsidR="007032C8" w:rsidRPr="007032C8">
        <w:rPr>
          <w:rFonts w:ascii="Arial" w:hAnsi="Arial" w:cs="Arial"/>
        </w:rPr>
        <w:t>Sunrise</w:t>
      </w:r>
      <w:r w:rsidR="00250C97" w:rsidRPr="000C0CB1">
        <w:rPr>
          <w:rFonts w:ascii="Arial" w:hAnsi="Arial" w:cs="Arial"/>
        </w:rPr>
        <w:t xml:space="preserve"> </w:t>
      </w:r>
      <w:r w:rsidR="00F2078A">
        <w:rPr>
          <w:rFonts w:ascii="Arial" w:hAnsi="Arial" w:cs="Arial"/>
        </w:rPr>
        <w:t>P</w:t>
      </w:r>
      <w:r w:rsidR="005240F2" w:rsidRPr="000C0CB1">
        <w:rPr>
          <w:rFonts w:ascii="Arial" w:hAnsi="Arial" w:cs="Arial"/>
        </w:rPr>
        <w:t>eriod</w:t>
      </w:r>
      <w:r w:rsidRPr="000C0CB1">
        <w:rPr>
          <w:rFonts w:ascii="Arial" w:hAnsi="Arial" w:cs="Arial"/>
        </w:rPr>
        <w:t xml:space="preserve"> </w:t>
      </w:r>
      <w:r w:rsidR="00250C97" w:rsidRPr="000C0CB1">
        <w:rPr>
          <w:rFonts w:ascii="Arial" w:hAnsi="Arial" w:cs="Arial"/>
        </w:rPr>
        <w:t>is a limited-time opportunity for trademark holders who have entered their marks into the Trademark Clearinghouse database (TMCH) and</w:t>
      </w:r>
      <w:r w:rsidR="00250C97" w:rsidRPr="00156862">
        <w:rPr>
          <w:rFonts w:ascii="Arial" w:hAnsi="Arial" w:cs="Arial"/>
        </w:rPr>
        <w:t xml:space="preserve"> who wish to register Domain Names in </w:t>
      </w:r>
      <w:proofErr w:type="gramStart"/>
      <w:r w:rsidR="00250C97" w:rsidRPr="00156862">
        <w:rPr>
          <w:rFonts w:ascii="Arial" w:hAnsi="Arial" w:cs="Arial"/>
        </w:rPr>
        <w:t>the .BAYERN</w:t>
      </w:r>
      <w:proofErr w:type="gramEnd"/>
      <w:r w:rsidR="00250C97" w:rsidRPr="00156862">
        <w:rPr>
          <w:rFonts w:ascii="Arial" w:hAnsi="Arial" w:cs="Arial"/>
        </w:rPr>
        <w:t xml:space="preserve"> Top Level Domain (“TLD”).</w:t>
      </w:r>
    </w:p>
    <w:p w14:paraId="22C276B9" w14:textId="77777777" w:rsidR="00EA682B" w:rsidRPr="00801C1F" w:rsidRDefault="00EA682B">
      <w:pPr>
        <w:widowControl w:val="0"/>
        <w:autoSpaceDE w:val="0"/>
        <w:autoSpaceDN w:val="0"/>
        <w:adjustRightInd w:val="0"/>
        <w:jc w:val="both"/>
        <w:rPr>
          <w:rFonts w:ascii="Arial" w:hAnsi="Arial" w:cs="Arial"/>
          <w:sz w:val="22"/>
          <w:szCs w:val="22"/>
          <w:lang w:val="en-US"/>
        </w:rPr>
      </w:pPr>
    </w:p>
    <w:p w14:paraId="195168BB" w14:textId="494FB0E0" w:rsidR="007032C8" w:rsidRDefault="00250C97" w:rsidP="007032C8">
      <w:pPr>
        <w:pStyle w:val="ListParagraph"/>
        <w:widowControl w:val="0"/>
        <w:numPr>
          <w:ilvl w:val="0"/>
          <w:numId w:val="9"/>
        </w:numPr>
        <w:autoSpaceDE w:val="0"/>
        <w:autoSpaceDN w:val="0"/>
        <w:adjustRightInd w:val="0"/>
        <w:jc w:val="both"/>
        <w:rPr>
          <w:rFonts w:ascii="Arial" w:hAnsi="Arial" w:cs="Arial"/>
        </w:rPr>
      </w:pPr>
      <w:r w:rsidRPr="000C0CB1">
        <w:rPr>
          <w:rFonts w:ascii="Arial" w:hAnsi="Arial" w:cs="Arial"/>
        </w:rPr>
        <w:t xml:space="preserve">The </w:t>
      </w:r>
      <w:r w:rsidR="000416EB">
        <w:rPr>
          <w:rFonts w:ascii="Arial" w:hAnsi="Arial" w:cs="Arial"/>
        </w:rPr>
        <w:t>Registry</w:t>
      </w:r>
      <w:r w:rsidRPr="000C0CB1">
        <w:rPr>
          <w:rFonts w:ascii="Arial" w:hAnsi="Arial" w:cs="Arial"/>
        </w:rPr>
        <w:t xml:space="preserve"> will offer a</w:t>
      </w:r>
      <w:r w:rsidR="00CE7FEB">
        <w:rPr>
          <w:rFonts w:ascii="Arial" w:hAnsi="Arial" w:cs="Arial"/>
        </w:rPr>
        <w:t>n approximately</w:t>
      </w:r>
      <w:r w:rsidRPr="000C0CB1">
        <w:rPr>
          <w:rFonts w:ascii="Arial" w:hAnsi="Arial" w:cs="Arial"/>
        </w:rPr>
        <w:t xml:space="preserve"> </w:t>
      </w:r>
      <w:proofErr w:type="gramStart"/>
      <w:r w:rsidRPr="000C0CB1">
        <w:rPr>
          <w:rFonts w:ascii="Arial" w:hAnsi="Arial" w:cs="Arial"/>
        </w:rPr>
        <w:t>sixty (60) day</w:t>
      </w:r>
      <w:proofErr w:type="gramEnd"/>
      <w:r w:rsidRPr="000C0CB1">
        <w:rPr>
          <w:rFonts w:ascii="Arial" w:hAnsi="Arial" w:cs="Arial"/>
        </w:rPr>
        <w:t xml:space="preserve"> End Date </w:t>
      </w:r>
      <w:r w:rsidR="007032C8" w:rsidRPr="007032C8">
        <w:rPr>
          <w:rFonts w:ascii="Arial" w:hAnsi="Arial" w:cs="Arial"/>
        </w:rPr>
        <w:t>Sunrise</w:t>
      </w:r>
      <w:r w:rsidR="00E838B5" w:rsidRPr="000C0CB1">
        <w:rPr>
          <w:rFonts w:ascii="Arial" w:hAnsi="Arial" w:cs="Arial"/>
        </w:rPr>
        <w:t xml:space="preserve">, where no Domain Names will be allocated to Applicants during the </w:t>
      </w:r>
      <w:r w:rsidR="007032C8" w:rsidRPr="007032C8">
        <w:rPr>
          <w:rFonts w:ascii="Arial" w:hAnsi="Arial" w:cs="Arial"/>
        </w:rPr>
        <w:t>Sunrise</w:t>
      </w:r>
      <w:r w:rsidR="00E838B5" w:rsidRPr="000C0CB1">
        <w:rPr>
          <w:rFonts w:ascii="Arial" w:hAnsi="Arial" w:cs="Arial"/>
        </w:rPr>
        <w:t xml:space="preserve"> </w:t>
      </w:r>
      <w:r w:rsidR="005240F2" w:rsidRPr="000C0CB1">
        <w:rPr>
          <w:rFonts w:ascii="Arial" w:hAnsi="Arial" w:cs="Arial"/>
        </w:rPr>
        <w:t>period</w:t>
      </w:r>
      <w:r w:rsidR="00E838B5" w:rsidRPr="000C0CB1">
        <w:rPr>
          <w:rFonts w:ascii="Arial" w:hAnsi="Arial" w:cs="Arial"/>
        </w:rPr>
        <w:t xml:space="preserve">. Applications for Domain Name Registrations received during the </w:t>
      </w:r>
      <w:r w:rsidR="007032C8" w:rsidRPr="007032C8">
        <w:rPr>
          <w:rFonts w:ascii="Arial" w:hAnsi="Arial" w:cs="Arial"/>
        </w:rPr>
        <w:t>Sunrise</w:t>
      </w:r>
      <w:r w:rsidR="00E838B5" w:rsidRPr="000C0CB1">
        <w:rPr>
          <w:rFonts w:ascii="Arial" w:hAnsi="Arial" w:cs="Arial"/>
        </w:rPr>
        <w:t xml:space="preserve"> </w:t>
      </w:r>
      <w:r w:rsidR="005240F2" w:rsidRPr="000C0CB1">
        <w:rPr>
          <w:rFonts w:ascii="Arial" w:hAnsi="Arial" w:cs="Arial"/>
        </w:rPr>
        <w:t>period</w:t>
      </w:r>
      <w:r w:rsidR="00E838B5" w:rsidRPr="000C0CB1">
        <w:rPr>
          <w:rFonts w:ascii="Arial" w:hAnsi="Arial" w:cs="Arial"/>
        </w:rPr>
        <w:t xml:space="preserve"> will be evaluated during the subsequent Cooling-off </w:t>
      </w:r>
      <w:r w:rsidR="005240F2" w:rsidRPr="000C0CB1">
        <w:rPr>
          <w:rFonts w:ascii="Arial" w:hAnsi="Arial" w:cs="Arial"/>
        </w:rPr>
        <w:t>period</w:t>
      </w:r>
      <w:r w:rsidR="00E838B5" w:rsidRPr="000C0CB1">
        <w:rPr>
          <w:rFonts w:ascii="Arial" w:hAnsi="Arial" w:cs="Arial"/>
        </w:rPr>
        <w:t xml:space="preserve"> and Domain Names will then be allocated to </w:t>
      </w:r>
      <w:r w:rsidR="00316449" w:rsidRPr="000C0CB1">
        <w:rPr>
          <w:rFonts w:ascii="Arial" w:hAnsi="Arial" w:cs="Arial"/>
        </w:rPr>
        <w:t>eligible</w:t>
      </w:r>
      <w:r w:rsidR="00E838B5" w:rsidRPr="000C0CB1">
        <w:rPr>
          <w:rFonts w:ascii="Arial" w:hAnsi="Arial" w:cs="Arial"/>
        </w:rPr>
        <w:t xml:space="preserve"> Applicants based on the criteria contained in this document</w:t>
      </w:r>
      <w:r w:rsidR="00DC2A3E">
        <w:rPr>
          <w:rFonts w:ascii="Arial" w:hAnsi="Arial" w:cs="Arial"/>
        </w:rPr>
        <w:t>.</w:t>
      </w:r>
    </w:p>
    <w:p w14:paraId="632B9962" w14:textId="77777777" w:rsidR="00E838B5" w:rsidRPr="00E163EA" w:rsidRDefault="00E838B5">
      <w:pPr>
        <w:widowControl w:val="0"/>
        <w:autoSpaceDE w:val="0"/>
        <w:autoSpaceDN w:val="0"/>
        <w:adjustRightInd w:val="0"/>
        <w:jc w:val="both"/>
        <w:rPr>
          <w:rFonts w:ascii="Arial" w:hAnsi="Arial" w:cs="Arial"/>
          <w:sz w:val="22"/>
          <w:szCs w:val="22"/>
        </w:rPr>
      </w:pPr>
      <w:r w:rsidRPr="00E163EA">
        <w:rPr>
          <w:rFonts w:ascii="Arial" w:hAnsi="Arial" w:cs="Arial"/>
          <w:sz w:val="22"/>
          <w:szCs w:val="22"/>
        </w:rPr>
        <w:t xml:space="preserve"> </w:t>
      </w:r>
    </w:p>
    <w:p w14:paraId="1AA8416F" w14:textId="22CFB2C5" w:rsidR="007032C8" w:rsidRDefault="004144EA" w:rsidP="007032C8">
      <w:pPr>
        <w:pStyle w:val="ListParagraph"/>
        <w:widowControl w:val="0"/>
        <w:numPr>
          <w:ilvl w:val="0"/>
          <w:numId w:val="9"/>
        </w:numPr>
        <w:autoSpaceDE w:val="0"/>
        <w:autoSpaceDN w:val="0"/>
        <w:adjustRightInd w:val="0"/>
        <w:jc w:val="both"/>
        <w:rPr>
          <w:rFonts w:ascii="Arial" w:hAnsi="Arial" w:cs="Arial"/>
        </w:rPr>
      </w:pPr>
      <w:r w:rsidRPr="000C0CB1">
        <w:rPr>
          <w:rFonts w:ascii="Arial" w:hAnsi="Arial" w:cs="Arial"/>
        </w:rPr>
        <w:t xml:space="preserve">The </w:t>
      </w:r>
      <w:r w:rsidR="007032C8" w:rsidRPr="007032C8">
        <w:rPr>
          <w:rFonts w:ascii="Arial" w:hAnsi="Arial" w:cs="Arial"/>
        </w:rPr>
        <w:t>Sunrise</w:t>
      </w:r>
      <w:r w:rsidRPr="000C0CB1">
        <w:rPr>
          <w:rFonts w:ascii="Arial" w:hAnsi="Arial" w:cs="Arial"/>
        </w:rPr>
        <w:t xml:space="preserve"> </w:t>
      </w:r>
      <w:r w:rsidR="00F2078A">
        <w:rPr>
          <w:rFonts w:ascii="Arial" w:hAnsi="Arial" w:cs="Arial"/>
        </w:rPr>
        <w:t>P</w:t>
      </w:r>
      <w:r w:rsidR="005240F2" w:rsidRPr="000C0CB1">
        <w:rPr>
          <w:rFonts w:ascii="Arial" w:hAnsi="Arial" w:cs="Arial"/>
        </w:rPr>
        <w:t>eriod</w:t>
      </w:r>
      <w:r w:rsidR="00250C97" w:rsidRPr="000C0CB1">
        <w:rPr>
          <w:rFonts w:ascii="Arial" w:hAnsi="Arial" w:cs="Arial"/>
        </w:rPr>
        <w:t xml:space="preserve"> will run simultaneous</w:t>
      </w:r>
      <w:r w:rsidRPr="000C0CB1">
        <w:rPr>
          <w:rFonts w:ascii="Arial" w:hAnsi="Arial" w:cs="Arial"/>
        </w:rPr>
        <w:t>ly</w:t>
      </w:r>
      <w:r w:rsidR="00250C97" w:rsidRPr="000C0CB1">
        <w:rPr>
          <w:rFonts w:ascii="Arial" w:hAnsi="Arial" w:cs="Arial"/>
        </w:rPr>
        <w:t xml:space="preserve"> with the </w:t>
      </w:r>
      <w:r w:rsidR="000416EB">
        <w:rPr>
          <w:rFonts w:ascii="Arial" w:hAnsi="Arial" w:cs="Arial"/>
        </w:rPr>
        <w:t>Registry</w:t>
      </w:r>
      <w:r w:rsidR="00250C97" w:rsidRPr="000C0CB1">
        <w:rPr>
          <w:rFonts w:ascii="Arial" w:hAnsi="Arial" w:cs="Arial"/>
        </w:rPr>
        <w:t xml:space="preserve">’s </w:t>
      </w:r>
      <w:proofErr w:type="spellStart"/>
      <w:r w:rsidR="00250C97" w:rsidRPr="000C0CB1">
        <w:rPr>
          <w:rFonts w:ascii="Arial" w:hAnsi="Arial" w:cs="Arial"/>
        </w:rPr>
        <w:t>Landrush</w:t>
      </w:r>
      <w:proofErr w:type="spellEnd"/>
      <w:r w:rsidR="00250C97" w:rsidRPr="000C0CB1">
        <w:rPr>
          <w:rFonts w:ascii="Arial" w:hAnsi="Arial" w:cs="Arial"/>
        </w:rPr>
        <w:t xml:space="preserve"> Period. </w:t>
      </w:r>
      <w:r w:rsidR="008733BD">
        <w:rPr>
          <w:rFonts w:ascii="Arial" w:hAnsi="Arial" w:cs="Arial"/>
        </w:rPr>
        <w:t xml:space="preserve">In </w:t>
      </w:r>
      <w:r w:rsidR="00774E53">
        <w:rPr>
          <w:rFonts w:ascii="Arial" w:hAnsi="Arial" w:cs="Arial"/>
        </w:rPr>
        <w:t xml:space="preserve">the event that </w:t>
      </w:r>
      <w:r w:rsidR="008733BD">
        <w:rPr>
          <w:rFonts w:ascii="Arial" w:hAnsi="Arial" w:cs="Arial"/>
        </w:rPr>
        <w:t>multiple a</w:t>
      </w:r>
      <w:r w:rsidRPr="000C0CB1">
        <w:rPr>
          <w:rFonts w:ascii="Arial" w:hAnsi="Arial" w:cs="Arial"/>
        </w:rPr>
        <w:t xml:space="preserve">pplications for an identical Domain Name are received during the </w:t>
      </w:r>
      <w:r w:rsidR="007032C8" w:rsidRPr="007032C8">
        <w:rPr>
          <w:rFonts w:ascii="Arial" w:hAnsi="Arial" w:cs="Arial"/>
        </w:rPr>
        <w:t>Sunrise</w:t>
      </w:r>
      <w:r w:rsidRPr="000C0CB1">
        <w:rPr>
          <w:rFonts w:ascii="Arial" w:hAnsi="Arial" w:cs="Arial"/>
        </w:rPr>
        <w:t xml:space="preserve"> and / or the </w:t>
      </w:r>
      <w:proofErr w:type="spellStart"/>
      <w:r w:rsidRPr="000C0CB1">
        <w:rPr>
          <w:rFonts w:ascii="Arial" w:hAnsi="Arial" w:cs="Arial"/>
        </w:rPr>
        <w:t>Landrush</w:t>
      </w:r>
      <w:proofErr w:type="spellEnd"/>
      <w:r w:rsidRPr="000C0CB1">
        <w:rPr>
          <w:rFonts w:ascii="Arial" w:hAnsi="Arial" w:cs="Arial"/>
        </w:rPr>
        <w:t xml:space="preserve"> </w:t>
      </w:r>
      <w:r w:rsidR="00F2078A">
        <w:rPr>
          <w:rFonts w:ascii="Arial" w:hAnsi="Arial" w:cs="Arial"/>
        </w:rPr>
        <w:t>P</w:t>
      </w:r>
      <w:r w:rsidR="005240F2" w:rsidRPr="000C0CB1">
        <w:rPr>
          <w:rFonts w:ascii="Arial" w:hAnsi="Arial" w:cs="Arial"/>
        </w:rPr>
        <w:t>eriod</w:t>
      </w:r>
      <w:r w:rsidRPr="000C0CB1">
        <w:rPr>
          <w:rFonts w:ascii="Arial" w:hAnsi="Arial" w:cs="Arial"/>
        </w:rPr>
        <w:t xml:space="preserve">, the selection criteria described in section </w:t>
      </w:r>
      <w:r w:rsidR="00642EAC">
        <w:rPr>
          <w:rFonts w:ascii="Arial" w:hAnsi="Arial" w:cs="Arial"/>
        </w:rPr>
        <w:t>8</w:t>
      </w:r>
      <w:r w:rsidRPr="000C0CB1">
        <w:rPr>
          <w:rFonts w:ascii="Arial" w:hAnsi="Arial" w:cs="Arial"/>
        </w:rPr>
        <w:t xml:space="preserve"> </w:t>
      </w:r>
      <w:r w:rsidRPr="00156862">
        <w:rPr>
          <w:rFonts w:ascii="Arial" w:hAnsi="Arial" w:cs="Arial"/>
        </w:rPr>
        <w:t>below appl</w:t>
      </w:r>
      <w:r w:rsidR="00A76036">
        <w:rPr>
          <w:rFonts w:ascii="Arial" w:hAnsi="Arial" w:cs="Arial"/>
        </w:rPr>
        <w:t>ies</w:t>
      </w:r>
      <w:r w:rsidRPr="0043143D">
        <w:rPr>
          <w:rFonts w:ascii="Arial" w:hAnsi="Arial" w:cs="Arial"/>
        </w:rPr>
        <w:t xml:space="preserve">. </w:t>
      </w:r>
    </w:p>
    <w:p w14:paraId="43E30A54" w14:textId="77777777" w:rsidR="008E2F56" w:rsidRPr="00E163EA" w:rsidRDefault="008E2F56">
      <w:pPr>
        <w:widowControl w:val="0"/>
        <w:autoSpaceDE w:val="0"/>
        <w:autoSpaceDN w:val="0"/>
        <w:adjustRightInd w:val="0"/>
        <w:jc w:val="both"/>
        <w:rPr>
          <w:rFonts w:ascii="Arial" w:hAnsi="Arial" w:cs="Arial"/>
          <w:sz w:val="22"/>
          <w:szCs w:val="22"/>
        </w:rPr>
      </w:pPr>
    </w:p>
    <w:p w14:paraId="78100B88" w14:textId="77777777" w:rsidR="007032C8" w:rsidRPr="007032C8" w:rsidRDefault="007032C8" w:rsidP="007032C8">
      <w:pPr>
        <w:pStyle w:val="ListParagraph"/>
        <w:numPr>
          <w:ilvl w:val="0"/>
          <w:numId w:val="9"/>
        </w:numPr>
        <w:jc w:val="both"/>
        <w:rPr>
          <w:rFonts w:ascii="Arial" w:hAnsi="Arial" w:cs="Arial"/>
        </w:rPr>
      </w:pPr>
      <w:r w:rsidRPr="007032C8">
        <w:rPr>
          <w:rFonts w:ascii="Arial" w:hAnsi="Arial" w:cs="Arial"/>
        </w:rPr>
        <w:lastRenderedPageBreak/>
        <w:t xml:space="preserve">During the Sunrise </w:t>
      </w:r>
      <w:r w:rsidR="005240F2" w:rsidRPr="000C0CB1">
        <w:rPr>
          <w:rFonts w:ascii="Arial" w:hAnsi="Arial" w:cs="Arial"/>
        </w:rPr>
        <w:t>period</w:t>
      </w:r>
      <w:r w:rsidRPr="007032C8">
        <w:rPr>
          <w:rFonts w:ascii="Arial" w:hAnsi="Arial" w:cs="Arial"/>
        </w:rPr>
        <w:t xml:space="preserve">, applications for Domain Names are </w:t>
      </w:r>
      <w:r w:rsidR="000C0CB1">
        <w:rPr>
          <w:rFonts w:ascii="Arial" w:hAnsi="Arial" w:cs="Arial"/>
        </w:rPr>
        <w:t>eligible</w:t>
      </w:r>
      <w:r w:rsidRPr="007032C8">
        <w:rPr>
          <w:rFonts w:ascii="Arial" w:hAnsi="Arial" w:cs="Arial"/>
        </w:rPr>
        <w:t xml:space="preserve"> which are identical with marks validated by the TMCH. </w:t>
      </w:r>
    </w:p>
    <w:p w14:paraId="1A976A80" w14:textId="77777777" w:rsidR="007032C8" w:rsidRPr="007032C8" w:rsidRDefault="007032C8" w:rsidP="007032C8">
      <w:pPr>
        <w:ind w:left="708"/>
        <w:jc w:val="both"/>
        <w:rPr>
          <w:rFonts w:ascii="Arial" w:hAnsi="Arial" w:cs="Arial"/>
          <w:sz w:val="22"/>
          <w:szCs w:val="22"/>
        </w:rPr>
      </w:pPr>
      <w:r w:rsidRPr="007032C8">
        <w:rPr>
          <w:rFonts w:ascii="Arial" w:hAnsi="Arial" w:cs="Arial"/>
          <w:sz w:val="22"/>
          <w:szCs w:val="22"/>
        </w:rPr>
        <w:t xml:space="preserve">Applicants who have validated their mark successfully with TMCH are obliged to forward the corresponding SMD file ("Signed Mark Data") to the Registrar for review of successful validation at TMCH. </w:t>
      </w:r>
    </w:p>
    <w:p w14:paraId="3DDD8159" w14:textId="1509E2E5" w:rsidR="007032C8" w:rsidRDefault="007032C8" w:rsidP="007032C8">
      <w:pPr>
        <w:widowControl w:val="0"/>
        <w:autoSpaceDE w:val="0"/>
        <w:autoSpaceDN w:val="0"/>
        <w:adjustRightInd w:val="0"/>
        <w:ind w:left="708"/>
        <w:jc w:val="both"/>
        <w:rPr>
          <w:rFonts w:ascii="Arial" w:hAnsi="Arial" w:cs="Arial"/>
          <w:sz w:val="22"/>
          <w:szCs w:val="22"/>
        </w:rPr>
      </w:pPr>
      <w:r w:rsidRPr="007032C8">
        <w:rPr>
          <w:rFonts w:ascii="Arial" w:hAnsi="Arial" w:cs="Arial"/>
          <w:sz w:val="22"/>
          <w:szCs w:val="22"/>
        </w:rPr>
        <w:t xml:space="preserve">If the Applicant meets further requirements of the </w:t>
      </w:r>
      <w:r w:rsidR="000416EB">
        <w:rPr>
          <w:rFonts w:ascii="Arial" w:hAnsi="Arial" w:cs="Arial"/>
          <w:sz w:val="22"/>
          <w:szCs w:val="22"/>
        </w:rPr>
        <w:t>Registry</w:t>
      </w:r>
      <w:r w:rsidRPr="007032C8">
        <w:rPr>
          <w:rFonts w:ascii="Arial" w:hAnsi="Arial" w:cs="Arial"/>
          <w:sz w:val="22"/>
          <w:szCs w:val="22"/>
        </w:rPr>
        <w:t xml:space="preserve"> Policies, and if the validated mark and the desired domain are identical, the </w:t>
      </w:r>
      <w:r w:rsidR="00F2078A">
        <w:rPr>
          <w:rFonts w:ascii="Arial" w:hAnsi="Arial" w:cs="Arial"/>
          <w:sz w:val="22"/>
          <w:szCs w:val="22"/>
        </w:rPr>
        <w:t>a</w:t>
      </w:r>
      <w:r w:rsidRPr="007032C8">
        <w:rPr>
          <w:rFonts w:ascii="Arial" w:hAnsi="Arial" w:cs="Arial"/>
          <w:sz w:val="22"/>
          <w:szCs w:val="22"/>
        </w:rPr>
        <w:t xml:space="preserve">pplication is eligible for registration. </w:t>
      </w:r>
    </w:p>
    <w:p w14:paraId="75B80CCB" w14:textId="77777777" w:rsidR="008E2F56" w:rsidRPr="00E163EA" w:rsidRDefault="008E2F56">
      <w:pPr>
        <w:widowControl w:val="0"/>
        <w:autoSpaceDE w:val="0"/>
        <w:autoSpaceDN w:val="0"/>
        <w:adjustRightInd w:val="0"/>
        <w:jc w:val="both"/>
        <w:rPr>
          <w:rFonts w:ascii="Arial" w:hAnsi="Arial" w:cs="Arial"/>
          <w:sz w:val="22"/>
          <w:szCs w:val="22"/>
        </w:rPr>
      </w:pPr>
    </w:p>
    <w:p w14:paraId="30CFC34E" w14:textId="1837A26A" w:rsidR="007032C8" w:rsidRDefault="00250C97" w:rsidP="007032C8">
      <w:pPr>
        <w:pStyle w:val="ListParagraph"/>
        <w:widowControl w:val="0"/>
        <w:numPr>
          <w:ilvl w:val="0"/>
          <w:numId w:val="9"/>
        </w:numPr>
        <w:autoSpaceDE w:val="0"/>
        <w:autoSpaceDN w:val="0"/>
        <w:adjustRightInd w:val="0"/>
        <w:jc w:val="both"/>
        <w:rPr>
          <w:rFonts w:ascii="Arial" w:hAnsi="Arial" w:cs="Arial"/>
        </w:rPr>
      </w:pPr>
      <w:r w:rsidRPr="000C0CB1">
        <w:rPr>
          <w:rFonts w:ascii="Arial" w:hAnsi="Arial" w:cs="Arial"/>
        </w:rPr>
        <w:t>Applications missing a valid SMD File</w:t>
      </w:r>
      <w:r w:rsidR="001D5BEE" w:rsidRPr="000C0CB1">
        <w:rPr>
          <w:rFonts w:ascii="Arial" w:hAnsi="Arial" w:cs="Arial"/>
        </w:rPr>
        <w:t>,</w:t>
      </w:r>
      <w:r w:rsidRPr="000C0CB1">
        <w:rPr>
          <w:rFonts w:ascii="Arial" w:hAnsi="Arial" w:cs="Arial"/>
        </w:rPr>
        <w:t xml:space="preserve"> containing an invalid SMD File </w:t>
      </w:r>
      <w:r w:rsidR="001D5BEE" w:rsidRPr="000C0CB1">
        <w:rPr>
          <w:rFonts w:ascii="Arial" w:hAnsi="Arial" w:cs="Arial"/>
        </w:rPr>
        <w:t xml:space="preserve">or where the </w:t>
      </w:r>
      <w:r w:rsidR="00F2078A">
        <w:rPr>
          <w:rFonts w:ascii="Arial" w:hAnsi="Arial" w:cs="Arial"/>
        </w:rPr>
        <w:t>a</w:t>
      </w:r>
      <w:r w:rsidR="001D5BEE" w:rsidRPr="000C0CB1">
        <w:rPr>
          <w:rFonts w:ascii="Arial" w:hAnsi="Arial" w:cs="Arial"/>
        </w:rPr>
        <w:t>pplication misses other requirements of the Regist</w:t>
      </w:r>
      <w:r w:rsidR="00774E53">
        <w:rPr>
          <w:rFonts w:ascii="Arial" w:hAnsi="Arial" w:cs="Arial"/>
        </w:rPr>
        <w:t>ry</w:t>
      </w:r>
      <w:r w:rsidR="001D5BEE" w:rsidRPr="000C0CB1">
        <w:rPr>
          <w:rFonts w:ascii="Arial" w:hAnsi="Arial" w:cs="Arial"/>
        </w:rPr>
        <w:t xml:space="preserve"> Polic</w:t>
      </w:r>
      <w:r w:rsidR="00774E53">
        <w:rPr>
          <w:rFonts w:ascii="Arial" w:hAnsi="Arial" w:cs="Arial"/>
        </w:rPr>
        <w:t>ies</w:t>
      </w:r>
      <w:r w:rsidR="001D5BEE" w:rsidRPr="000C0CB1">
        <w:rPr>
          <w:rFonts w:ascii="Arial" w:hAnsi="Arial" w:cs="Arial"/>
        </w:rPr>
        <w:t xml:space="preserve"> </w:t>
      </w:r>
      <w:r w:rsidRPr="00156862">
        <w:rPr>
          <w:rFonts w:ascii="Arial" w:hAnsi="Arial" w:cs="Arial"/>
        </w:rPr>
        <w:t xml:space="preserve">will be rejected by the </w:t>
      </w:r>
      <w:r w:rsidR="000416EB">
        <w:rPr>
          <w:rFonts w:ascii="Arial" w:hAnsi="Arial" w:cs="Arial"/>
        </w:rPr>
        <w:t>Registry</w:t>
      </w:r>
      <w:r w:rsidRPr="00156862">
        <w:rPr>
          <w:rFonts w:ascii="Arial" w:hAnsi="Arial" w:cs="Arial"/>
        </w:rPr>
        <w:t>.</w:t>
      </w:r>
    </w:p>
    <w:p w14:paraId="2D844F0B" w14:textId="77777777" w:rsidR="00EA682B" w:rsidRPr="00801C1F" w:rsidRDefault="00EA682B">
      <w:pPr>
        <w:widowControl w:val="0"/>
        <w:autoSpaceDE w:val="0"/>
        <w:autoSpaceDN w:val="0"/>
        <w:adjustRightInd w:val="0"/>
        <w:jc w:val="both"/>
        <w:rPr>
          <w:rFonts w:ascii="Arial" w:hAnsi="Arial" w:cs="Arial"/>
          <w:sz w:val="22"/>
          <w:szCs w:val="22"/>
          <w:lang w:val="en-US"/>
        </w:rPr>
      </w:pPr>
    </w:p>
    <w:p w14:paraId="4F5675B8" w14:textId="4C526140" w:rsidR="00C321CD" w:rsidRPr="00C321CD" w:rsidRDefault="00250C97" w:rsidP="00C321CD">
      <w:pPr>
        <w:pStyle w:val="ListParagraph"/>
        <w:widowControl w:val="0"/>
        <w:numPr>
          <w:ilvl w:val="0"/>
          <w:numId w:val="9"/>
        </w:numPr>
        <w:autoSpaceDE w:val="0"/>
        <w:autoSpaceDN w:val="0"/>
        <w:adjustRightInd w:val="0"/>
        <w:jc w:val="both"/>
        <w:rPr>
          <w:rFonts w:ascii="Arial" w:hAnsi="Arial" w:cs="Arial"/>
        </w:rPr>
      </w:pPr>
      <w:r w:rsidRPr="000C0CB1">
        <w:rPr>
          <w:rFonts w:ascii="Arial" w:hAnsi="Arial" w:cs="Arial"/>
        </w:rPr>
        <w:t xml:space="preserve">At the end of the </w:t>
      </w:r>
      <w:r w:rsidR="007032C8" w:rsidRPr="007032C8">
        <w:rPr>
          <w:rFonts w:ascii="Arial" w:hAnsi="Arial" w:cs="Arial"/>
        </w:rPr>
        <w:t>Sunrise</w:t>
      </w:r>
      <w:r w:rsidRPr="000C0CB1">
        <w:rPr>
          <w:rFonts w:ascii="Arial" w:hAnsi="Arial" w:cs="Arial"/>
        </w:rPr>
        <w:t xml:space="preserve"> </w:t>
      </w:r>
      <w:r w:rsidR="00F2078A">
        <w:rPr>
          <w:rFonts w:ascii="Arial" w:hAnsi="Arial" w:cs="Arial"/>
        </w:rPr>
        <w:t>P</w:t>
      </w:r>
      <w:r w:rsidR="005240F2" w:rsidRPr="000C0CB1">
        <w:rPr>
          <w:rFonts w:ascii="Arial" w:hAnsi="Arial" w:cs="Arial"/>
        </w:rPr>
        <w:t>eriod</w:t>
      </w:r>
      <w:r w:rsidRPr="000C0CB1">
        <w:rPr>
          <w:rFonts w:ascii="Arial" w:hAnsi="Arial" w:cs="Arial"/>
        </w:rPr>
        <w:t xml:space="preserve">, applied-for Domain Names with a single eligible </w:t>
      </w:r>
      <w:r w:rsidR="001D5BEE" w:rsidRPr="000C0CB1">
        <w:rPr>
          <w:rFonts w:ascii="Arial" w:hAnsi="Arial" w:cs="Arial"/>
        </w:rPr>
        <w:t>A</w:t>
      </w:r>
      <w:r w:rsidRPr="000C0CB1">
        <w:rPr>
          <w:rFonts w:ascii="Arial" w:hAnsi="Arial" w:cs="Arial"/>
        </w:rPr>
        <w:t xml:space="preserve">pplicant will be allocated to such </w:t>
      </w:r>
      <w:r w:rsidR="001D5BEE" w:rsidRPr="000C0CB1">
        <w:rPr>
          <w:rFonts w:ascii="Arial" w:hAnsi="Arial" w:cs="Arial"/>
        </w:rPr>
        <w:t>A</w:t>
      </w:r>
      <w:r w:rsidRPr="000C0CB1">
        <w:rPr>
          <w:rFonts w:ascii="Arial" w:hAnsi="Arial" w:cs="Arial"/>
        </w:rPr>
        <w:t xml:space="preserve">pplicant. Domain Names with more than one eligible </w:t>
      </w:r>
      <w:r w:rsidR="001D5BEE" w:rsidRPr="000C0CB1">
        <w:rPr>
          <w:rFonts w:ascii="Arial" w:hAnsi="Arial" w:cs="Arial"/>
        </w:rPr>
        <w:t>A</w:t>
      </w:r>
      <w:r w:rsidRPr="000C0CB1">
        <w:rPr>
          <w:rFonts w:ascii="Arial" w:hAnsi="Arial" w:cs="Arial"/>
        </w:rPr>
        <w:t xml:space="preserve">pplicant will proceed to an auction between the competing </w:t>
      </w:r>
      <w:r w:rsidR="001D5BEE" w:rsidRPr="000C0CB1">
        <w:rPr>
          <w:rFonts w:ascii="Arial" w:hAnsi="Arial" w:cs="Arial"/>
        </w:rPr>
        <w:t>A</w:t>
      </w:r>
      <w:r w:rsidRPr="0043143D">
        <w:rPr>
          <w:rFonts w:ascii="Arial" w:hAnsi="Arial" w:cs="Arial"/>
        </w:rPr>
        <w:t>pplicants.</w:t>
      </w:r>
    </w:p>
    <w:p w14:paraId="67F57A01" w14:textId="77777777" w:rsidR="00C321CD" w:rsidRPr="00C321CD" w:rsidRDefault="00C321CD" w:rsidP="00C321CD">
      <w:pPr>
        <w:pStyle w:val="ListParagraph"/>
        <w:widowControl w:val="0"/>
        <w:autoSpaceDE w:val="0"/>
        <w:autoSpaceDN w:val="0"/>
        <w:adjustRightInd w:val="0"/>
        <w:jc w:val="both"/>
        <w:rPr>
          <w:rFonts w:ascii="Arial" w:hAnsi="Arial" w:cs="Arial"/>
        </w:rPr>
      </w:pPr>
    </w:p>
    <w:p w14:paraId="3BA17869" w14:textId="295E68F1" w:rsidR="007032C8" w:rsidRPr="007032C8" w:rsidRDefault="007032C8" w:rsidP="007B478A">
      <w:pPr>
        <w:pStyle w:val="ListParagraph"/>
        <w:widowControl w:val="0"/>
        <w:numPr>
          <w:ilvl w:val="0"/>
          <w:numId w:val="8"/>
        </w:numPr>
        <w:autoSpaceDE w:val="0"/>
        <w:autoSpaceDN w:val="0"/>
        <w:adjustRightInd w:val="0"/>
        <w:spacing w:before="240"/>
        <w:ind w:left="284" w:hanging="284"/>
        <w:jc w:val="both"/>
        <w:rPr>
          <w:rFonts w:ascii="Arial" w:hAnsi="Arial" w:cs="Arial"/>
          <w:bCs/>
          <w:color w:val="FF0000"/>
        </w:rPr>
      </w:pPr>
      <w:proofErr w:type="spellStart"/>
      <w:r w:rsidRPr="007032C8">
        <w:rPr>
          <w:rFonts w:ascii="Arial" w:hAnsi="Arial" w:cs="Arial"/>
          <w:bCs/>
          <w:color w:val="FF0000"/>
        </w:rPr>
        <w:t>Landrush</w:t>
      </w:r>
      <w:proofErr w:type="spellEnd"/>
      <w:r w:rsidRPr="007032C8">
        <w:rPr>
          <w:rFonts w:ascii="Arial" w:hAnsi="Arial" w:cs="Arial"/>
          <w:bCs/>
          <w:color w:val="FF0000"/>
        </w:rPr>
        <w:t xml:space="preserve"> Period</w:t>
      </w:r>
    </w:p>
    <w:p w14:paraId="3C95284A" w14:textId="77777777" w:rsidR="00EA682B" w:rsidRPr="00E163EA" w:rsidRDefault="00EA682B">
      <w:pPr>
        <w:widowControl w:val="0"/>
        <w:autoSpaceDE w:val="0"/>
        <w:autoSpaceDN w:val="0"/>
        <w:adjustRightInd w:val="0"/>
        <w:jc w:val="both"/>
        <w:rPr>
          <w:rFonts w:ascii="Arial" w:hAnsi="Arial" w:cs="Arial"/>
          <w:sz w:val="22"/>
          <w:szCs w:val="22"/>
        </w:rPr>
      </w:pPr>
    </w:p>
    <w:p w14:paraId="4137780C" w14:textId="652086E0" w:rsidR="007032C8" w:rsidRDefault="001D5BEE" w:rsidP="007032C8">
      <w:pPr>
        <w:pStyle w:val="ListParagraph"/>
        <w:widowControl w:val="0"/>
        <w:numPr>
          <w:ilvl w:val="0"/>
          <w:numId w:val="10"/>
        </w:numPr>
        <w:autoSpaceDE w:val="0"/>
        <w:autoSpaceDN w:val="0"/>
        <w:adjustRightInd w:val="0"/>
        <w:jc w:val="both"/>
        <w:rPr>
          <w:rFonts w:ascii="Arial" w:hAnsi="Arial" w:cs="Arial"/>
        </w:rPr>
      </w:pPr>
      <w:r w:rsidRPr="000C0CB1">
        <w:rPr>
          <w:rFonts w:ascii="Arial" w:hAnsi="Arial" w:cs="Arial"/>
        </w:rPr>
        <w:t xml:space="preserve">The </w:t>
      </w:r>
      <w:proofErr w:type="spellStart"/>
      <w:r w:rsidRPr="000C0CB1">
        <w:rPr>
          <w:rFonts w:ascii="Arial" w:hAnsi="Arial" w:cs="Arial"/>
        </w:rPr>
        <w:t>Landrush</w:t>
      </w:r>
      <w:proofErr w:type="spellEnd"/>
      <w:r w:rsidRPr="000C0CB1">
        <w:rPr>
          <w:rFonts w:ascii="Arial" w:hAnsi="Arial" w:cs="Arial"/>
        </w:rPr>
        <w:t xml:space="preserve"> </w:t>
      </w:r>
      <w:r w:rsidR="00F2078A">
        <w:rPr>
          <w:rFonts w:ascii="Arial" w:hAnsi="Arial" w:cs="Arial"/>
        </w:rPr>
        <w:t>P</w:t>
      </w:r>
      <w:r w:rsidRPr="000C0CB1">
        <w:rPr>
          <w:rFonts w:ascii="Arial" w:hAnsi="Arial" w:cs="Arial"/>
        </w:rPr>
        <w:t xml:space="preserve">eriod provides an opportunity to Applicants to apply for a Domain </w:t>
      </w:r>
      <w:r w:rsidRPr="00156862">
        <w:rPr>
          <w:rFonts w:ascii="Arial" w:hAnsi="Arial" w:cs="Arial"/>
        </w:rPr>
        <w:t>Name registration</w:t>
      </w:r>
      <w:r w:rsidRPr="0043143D">
        <w:rPr>
          <w:rFonts w:ascii="Arial" w:hAnsi="Arial" w:cs="Arial"/>
        </w:rPr>
        <w:t xml:space="preserve"> </w:t>
      </w:r>
      <w:proofErr w:type="gramStart"/>
      <w:r w:rsidRPr="0043143D">
        <w:rPr>
          <w:rFonts w:ascii="Arial" w:hAnsi="Arial" w:cs="Arial"/>
        </w:rPr>
        <w:t>before .BAYERN</w:t>
      </w:r>
      <w:proofErr w:type="gramEnd"/>
      <w:r w:rsidRPr="0043143D">
        <w:rPr>
          <w:rFonts w:ascii="Arial" w:hAnsi="Arial" w:cs="Arial"/>
        </w:rPr>
        <w:t xml:space="preserve"> Domain Names are generally available</w:t>
      </w:r>
      <w:r w:rsidRPr="00277AA5">
        <w:rPr>
          <w:rFonts w:ascii="Arial" w:hAnsi="Arial" w:cs="Arial"/>
        </w:rPr>
        <w:t xml:space="preserve">. While no trademark or other rights are required, this </w:t>
      </w:r>
      <w:r w:rsidR="005240F2" w:rsidRPr="00642EAC">
        <w:rPr>
          <w:rFonts w:ascii="Arial" w:hAnsi="Arial" w:cs="Arial"/>
        </w:rPr>
        <w:t>period</w:t>
      </w:r>
      <w:r w:rsidRPr="00642EAC">
        <w:rPr>
          <w:rFonts w:ascii="Arial" w:hAnsi="Arial" w:cs="Arial"/>
        </w:rPr>
        <w:t xml:space="preserve"> allows for participants to register a Domain Name </w:t>
      </w:r>
      <w:r w:rsidR="00122CA0" w:rsidRPr="00122CA0">
        <w:rPr>
          <w:rFonts w:ascii="Arial" w:hAnsi="Arial" w:cs="Arial"/>
        </w:rPr>
        <w:t xml:space="preserve">if they fulfill the requirements of the </w:t>
      </w:r>
      <w:r w:rsidR="000416EB">
        <w:rPr>
          <w:rFonts w:ascii="Arial" w:hAnsi="Arial" w:cs="Arial"/>
        </w:rPr>
        <w:t>Registry</w:t>
      </w:r>
      <w:r w:rsidR="00122CA0" w:rsidRPr="00122CA0">
        <w:rPr>
          <w:rFonts w:ascii="Arial" w:hAnsi="Arial" w:cs="Arial"/>
        </w:rPr>
        <w:t xml:space="preserve"> Policies, in particular t</w:t>
      </w:r>
      <w:r w:rsidR="007032C8" w:rsidRPr="007032C8">
        <w:rPr>
          <w:rFonts w:ascii="Arial" w:hAnsi="Arial" w:cs="Arial"/>
        </w:rPr>
        <w:t xml:space="preserve">he Domain Name Registration Policy. However, this period is designed to give priority to </w:t>
      </w:r>
      <w:r w:rsidR="000416EB">
        <w:rPr>
          <w:rFonts w:ascii="Arial" w:hAnsi="Arial" w:cs="Arial"/>
        </w:rPr>
        <w:t>Registrant</w:t>
      </w:r>
      <w:r w:rsidR="007032C8" w:rsidRPr="007032C8">
        <w:rPr>
          <w:rFonts w:ascii="Arial" w:hAnsi="Arial" w:cs="Arial"/>
        </w:rPr>
        <w:t xml:space="preserve">s who have an address and postcode based in </w:t>
      </w:r>
      <w:r w:rsidR="00774E53">
        <w:rPr>
          <w:rFonts w:ascii="Arial" w:hAnsi="Arial" w:cs="Arial"/>
        </w:rPr>
        <w:t xml:space="preserve">the </w:t>
      </w:r>
      <w:proofErr w:type="spellStart"/>
      <w:r w:rsidR="00371BE8">
        <w:rPr>
          <w:rFonts w:ascii="Arial" w:hAnsi="Arial" w:cs="Arial"/>
        </w:rPr>
        <w:t>Free</w:t>
      </w:r>
      <w:r w:rsidR="00774E53">
        <w:rPr>
          <w:rFonts w:ascii="Arial" w:hAnsi="Arial" w:cs="Arial"/>
        </w:rPr>
        <w:t>state</w:t>
      </w:r>
      <w:proofErr w:type="spellEnd"/>
      <w:r w:rsidR="00774E53">
        <w:rPr>
          <w:rFonts w:ascii="Arial" w:hAnsi="Arial" w:cs="Arial"/>
        </w:rPr>
        <w:t xml:space="preserve"> of </w:t>
      </w:r>
      <w:r w:rsidR="007032C8" w:rsidRPr="007032C8">
        <w:rPr>
          <w:rFonts w:ascii="Arial" w:hAnsi="Arial" w:cs="Arial"/>
        </w:rPr>
        <w:t>Bavaria.</w:t>
      </w:r>
      <w:r w:rsidR="00D04F6E">
        <w:rPr>
          <w:rFonts w:ascii="Arial" w:hAnsi="Arial" w:cs="Arial"/>
        </w:rPr>
        <w:t xml:space="preserve"> </w:t>
      </w:r>
      <w:r w:rsidR="002D0EA3" w:rsidRPr="000C0CB1">
        <w:rPr>
          <w:rFonts w:ascii="Arial" w:hAnsi="Arial" w:cs="Arial"/>
        </w:rPr>
        <w:t>The Registry p</w:t>
      </w:r>
      <w:r w:rsidR="002D0EA3" w:rsidRPr="003612E5">
        <w:rPr>
          <w:rFonts w:ascii="Arial" w:hAnsi="Arial" w:cs="Arial"/>
        </w:rPr>
        <w:t>ublishes a list of postal codes fulfilling this requirement on its website.</w:t>
      </w:r>
    </w:p>
    <w:p w14:paraId="0805440C" w14:textId="77777777" w:rsidR="00E9147A" w:rsidRPr="00E163EA" w:rsidRDefault="00E9147A">
      <w:pPr>
        <w:widowControl w:val="0"/>
        <w:autoSpaceDE w:val="0"/>
        <w:autoSpaceDN w:val="0"/>
        <w:adjustRightInd w:val="0"/>
        <w:jc w:val="both"/>
        <w:rPr>
          <w:rFonts w:ascii="Arial" w:hAnsi="Arial" w:cs="Arial"/>
          <w:sz w:val="22"/>
          <w:szCs w:val="22"/>
        </w:rPr>
      </w:pPr>
    </w:p>
    <w:p w14:paraId="4D10321C" w14:textId="43CCDC20" w:rsidR="007032C8" w:rsidRDefault="00250C97" w:rsidP="007032C8">
      <w:pPr>
        <w:pStyle w:val="ListParagraph"/>
        <w:widowControl w:val="0"/>
        <w:numPr>
          <w:ilvl w:val="0"/>
          <w:numId w:val="10"/>
        </w:numPr>
        <w:autoSpaceDE w:val="0"/>
        <w:autoSpaceDN w:val="0"/>
        <w:adjustRightInd w:val="0"/>
        <w:jc w:val="both"/>
        <w:rPr>
          <w:rFonts w:ascii="Arial" w:hAnsi="Arial" w:cs="Arial"/>
        </w:rPr>
      </w:pPr>
      <w:r w:rsidRPr="000C0CB1">
        <w:rPr>
          <w:rFonts w:ascii="Arial" w:hAnsi="Arial" w:cs="Arial"/>
        </w:rPr>
        <w:t xml:space="preserve">The </w:t>
      </w:r>
      <w:proofErr w:type="spellStart"/>
      <w:r w:rsidRPr="000C0CB1">
        <w:rPr>
          <w:rFonts w:ascii="Arial" w:hAnsi="Arial" w:cs="Arial"/>
        </w:rPr>
        <w:t>Landrush</w:t>
      </w:r>
      <w:proofErr w:type="spellEnd"/>
      <w:r w:rsidRPr="000C0CB1">
        <w:rPr>
          <w:rFonts w:ascii="Arial" w:hAnsi="Arial" w:cs="Arial"/>
        </w:rPr>
        <w:t xml:space="preserve"> Period is open to all </w:t>
      </w:r>
      <w:r w:rsidR="009314F2" w:rsidRPr="000C0CB1">
        <w:rPr>
          <w:rFonts w:ascii="Arial" w:hAnsi="Arial" w:cs="Arial"/>
        </w:rPr>
        <w:t xml:space="preserve">(also </w:t>
      </w:r>
      <w:r w:rsidR="000416EB">
        <w:rPr>
          <w:rFonts w:ascii="Arial" w:hAnsi="Arial" w:cs="Arial"/>
        </w:rPr>
        <w:t>Registrant</w:t>
      </w:r>
      <w:r w:rsidR="009314F2" w:rsidRPr="000C0CB1">
        <w:rPr>
          <w:rFonts w:ascii="Arial" w:hAnsi="Arial" w:cs="Arial"/>
        </w:rPr>
        <w:t xml:space="preserve">s with no Bavarian postcode) </w:t>
      </w:r>
      <w:r w:rsidRPr="000C0CB1">
        <w:rPr>
          <w:rFonts w:ascii="Arial" w:hAnsi="Arial" w:cs="Arial"/>
        </w:rPr>
        <w:t xml:space="preserve">but there </w:t>
      </w:r>
      <w:proofErr w:type="gramStart"/>
      <w:r w:rsidRPr="000C0CB1">
        <w:rPr>
          <w:rFonts w:ascii="Arial" w:hAnsi="Arial" w:cs="Arial"/>
        </w:rPr>
        <w:t>is</w:t>
      </w:r>
      <w:proofErr w:type="gramEnd"/>
      <w:r w:rsidRPr="000C0CB1">
        <w:rPr>
          <w:rFonts w:ascii="Arial" w:hAnsi="Arial" w:cs="Arial"/>
        </w:rPr>
        <w:t xml:space="preserve"> a </w:t>
      </w:r>
      <w:r w:rsidR="008733BD" w:rsidRPr="000C0CB1">
        <w:rPr>
          <w:rFonts w:ascii="Arial" w:hAnsi="Arial" w:cs="Arial"/>
        </w:rPr>
        <w:t>prioritization</w:t>
      </w:r>
      <w:r w:rsidRPr="000C0CB1">
        <w:rPr>
          <w:rFonts w:ascii="Arial" w:hAnsi="Arial" w:cs="Arial"/>
        </w:rPr>
        <w:t xml:space="preserve"> of applications as laid out below.</w:t>
      </w:r>
      <w:r w:rsidR="001D5BEE" w:rsidRPr="00156862">
        <w:rPr>
          <w:rFonts w:ascii="Arial" w:hAnsi="Arial" w:cs="Arial"/>
        </w:rPr>
        <w:t xml:space="preserve"> It shall be noted that all Applicants are required to have an Admin-C with a German address, but an Admin-C i</w:t>
      </w:r>
      <w:r w:rsidR="001D5BEE" w:rsidRPr="00277AA5">
        <w:rPr>
          <w:rFonts w:ascii="Arial" w:hAnsi="Arial" w:cs="Arial"/>
        </w:rPr>
        <w:t xml:space="preserve">n Bavaria would not be sufficient to be prioritized </w:t>
      </w:r>
      <w:r w:rsidR="00774E53">
        <w:rPr>
          <w:rFonts w:ascii="Arial" w:hAnsi="Arial" w:cs="Arial"/>
        </w:rPr>
        <w:t xml:space="preserve">during </w:t>
      </w:r>
      <w:proofErr w:type="spellStart"/>
      <w:r w:rsidR="00774E53">
        <w:rPr>
          <w:rFonts w:ascii="Arial" w:hAnsi="Arial" w:cs="Arial"/>
        </w:rPr>
        <w:t>Landrush</w:t>
      </w:r>
      <w:proofErr w:type="spellEnd"/>
      <w:r w:rsidR="00774E53">
        <w:rPr>
          <w:rFonts w:ascii="Arial" w:hAnsi="Arial" w:cs="Arial"/>
        </w:rPr>
        <w:t xml:space="preserve"> Period </w:t>
      </w:r>
      <w:proofErr w:type="gramStart"/>
      <w:r w:rsidR="001D5BEE" w:rsidRPr="00277AA5">
        <w:rPr>
          <w:rFonts w:ascii="Arial" w:hAnsi="Arial" w:cs="Arial"/>
        </w:rPr>
        <w:t xml:space="preserve">as the </w:t>
      </w:r>
      <w:r w:rsidR="000416EB">
        <w:rPr>
          <w:rFonts w:ascii="Arial" w:hAnsi="Arial" w:cs="Arial"/>
        </w:rPr>
        <w:t>Registrant</w:t>
      </w:r>
      <w:r w:rsidR="001D5BEE" w:rsidRPr="00277AA5">
        <w:rPr>
          <w:rFonts w:ascii="Arial" w:hAnsi="Arial" w:cs="Arial"/>
        </w:rPr>
        <w:t xml:space="preserve"> (Owner) data is </w:t>
      </w:r>
      <w:r w:rsidR="00316449" w:rsidRPr="00642EAC">
        <w:rPr>
          <w:rFonts w:ascii="Arial" w:hAnsi="Arial" w:cs="Arial"/>
        </w:rPr>
        <w:t>decisive</w:t>
      </w:r>
      <w:proofErr w:type="gramEnd"/>
      <w:r w:rsidR="00316449" w:rsidRPr="00642EAC">
        <w:rPr>
          <w:rFonts w:ascii="Arial" w:hAnsi="Arial" w:cs="Arial"/>
        </w:rPr>
        <w:t>.</w:t>
      </w:r>
    </w:p>
    <w:p w14:paraId="015F4D65" w14:textId="77777777" w:rsidR="00EA682B" w:rsidRDefault="00EA682B">
      <w:pPr>
        <w:widowControl w:val="0"/>
        <w:autoSpaceDE w:val="0"/>
        <w:autoSpaceDN w:val="0"/>
        <w:adjustRightInd w:val="0"/>
        <w:jc w:val="both"/>
        <w:rPr>
          <w:rFonts w:ascii="Arial" w:hAnsi="Arial" w:cs="Arial"/>
          <w:sz w:val="22"/>
          <w:szCs w:val="22"/>
        </w:rPr>
      </w:pPr>
    </w:p>
    <w:p w14:paraId="260CD849" w14:textId="77777777" w:rsidR="006361A5" w:rsidRDefault="006361A5" w:rsidP="006361A5">
      <w:pPr>
        <w:pStyle w:val="ListParagraph"/>
        <w:widowControl w:val="0"/>
        <w:numPr>
          <w:ilvl w:val="0"/>
          <w:numId w:val="10"/>
        </w:numPr>
        <w:autoSpaceDE w:val="0"/>
        <w:autoSpaceDN w:val="0"/>
        <w:adjustRightInd w:val="0"/>
        <w:jc w:val="both"/>
        <w:rPr>
          <w:rFonts w:ascii="Arial" w:hAnsi="Arial" w:cs="Arial"/>
        </w:rPr>
      </w:pPr>
      <w:r>
        <w:rPr>
          <w:rFonts w:ascii="Arial" w:hAnsi="Arial" w:cs="Arial"/>
        </w:rPr>
        <w:t xml:space="preserve">During the </w:t>
      </w:r>
      <w:proofErr w:type="spellStart"/>
      <w:r>
        <w:rPr>
          <w:rFonts w:ascii="Arial" w:hAnsi="Arial" w:cs="Arial"/>
        </w:rPr>
        <w:t>Landrush</w:t>
      </w:r>
      <w:proofErr w:type="spellEnd"/>
      <w:r>
        <w:rPr>
          <w:rFonts w:ascii="Arial" w:hAnsi="Arial" w:cs="Arial"/>
        </w:rPr>
        <w:t xml:space="preserve"> Period, Registrants are not allowed to use </w:t>
      </w:r>
      <w:proofErr w:type="spellStart"/>
      <w:r>
        <w:rPr>
          <w:rFonts w:ascii="Arial" w:hAnsi="Arial" w:cs="Arial"/>
        </w:rPr>
        <w:t>Whois</w:t>
      </w:r>
      <w:proofErr w:type="spellEnd"/>
      <w:r>
        <w:rPr>
          <w:rFonts w:ascii="Arial" w:hAnsi="Arial" w:cs="Arial"/>
        </w:rPr>
        <w:t xml:space="preserve"> Privacy and/or Proxy Services.</w:t>
      </w:r>
    </w:p>
    <w:p w14:paraId="4588A41D" w14:textId="77777777" w:rsidR="006361A5" w:rsidRPr="00E163EA" w:rsidRDefault="006361A5">
      <w:pPr>
        <w:widowControl w:val="0"/>
        <w:autoSpaceDE w:val="0"/>
        <w:autoSpaceDN w:val="0"/>
        <w:adjustRightInd w:val="0"/>
        <w:jc w:val="both"/>
        <w:rPr>
          <w:rFonts w:ascii="Arial" w:hAnsi="Arial" w:cs="Arial"/>
          <w:sz w:val="22"/>
          <w:szCs w:val="22"/>
        </w:rPr>
      </w:pPr>
    </w:p>
    <w:p w14:paraId="4028BA6A" w14:textId="25ECB461" w:rsidR="007032C8" w:rsidRDefault="00250C97" w:rsidP="007032C8">
      <w:pPr>
        <w:pStyle w:val="ListParagraph"/>
        <w:widowControl w:val="0"/>
        <w:numPr>
          <w:ilvl w:val="0"/>
          <w:numId w:val="10"/>
        </w:numPr>
        <w:autoSpaceDE w:val="0"/>
        <w:autoSpaceDN w:val="0"/>
        <w:adjustRightInd w:val="0"/>
        <w:jc w:val="both"/>
        <w:rPr>
          <w:rFonts w:ascii="Arial" w:hAnsi="Arial" w:cs="Arial"/>
        </w:rPr>
      </w:pPr>
      <w:r w:rsidRPr="000C0CB1">
        <w:rPr>
          <w:rFonts w:ascii="Arial" w:hAnsi="Arial" w:cs="Arial"/>
        </w:rPr>
        <w:t xml:space="preserve">The </w:t>
      </w:r>
      <w:proofErr w:type="spellStart"/>
      <w:r w:rsidRPr="000C0CB1">
        <w:rPr>
          <w:rFonts w:ascii="Arial" w:hAnsi="Arial" w:cs="Arial"/>
        </w:rPr>
        <w:t>Landrush</w:t>
      </w:r>
      <w:proofErr w:type="spellEnd"/>
      <w:r w:rsidRPr="000C0CB1">
        <w:rPr>
          <w:rFonts w:ascii="Arial" w:hAnsi="Arial" w:cs="Arial"/>
        </w:rPr>
        <w:t xml:space="preserve"> Period will run as long as the </w:t>
      </w:r>
      <w:r w:rsidR="007032C8" w:rsidRPr="007032C8">
        <w:rPr>
          <w:rFonts w:ascii="Arial" w:hAnsi="Arial" w:cs="Arial"/>
        </w:rPr>
        <w:t>Sunrise</w:t>
      </w:r>
      <w:r w:rsidRPr="000C0CB1">
        <w:rPr>
          <w:rFonts w:ascii="Arial" w:hAnsi="Arial" w:cs="Arial"/>
        </w:rPr>
        <w:t xml:space="preserve"> Period </w:t>
      </w:r>
      <w:r w:rsidR="00774E53">
        <w:rPr>
          <w:rFonts w:ascii="Arial" w:hAnsi="Arial" w:cs="Arial"/>
        </w:rPr>
        <w:t>–</w:t>
      </w:r>
      <w:r w:rsidRPr="000C0CB1">
        <w:rPr>
          <w:rFonts w:ascii="Arial" w:hAnsi="Arial" w:cs="Arial"/>
        </w:rPr>
        <w:t xml:space="preserve"> for</w:t>
      </w:r>
      <w:r w:rsidR="00774E53">
        <w:rPr>
          <w:rFonts w:ascii="Arial" w:hAnsi="Arial" w:cs="Arial"/>
        </w:rPr>
        <w:t xml:space="preserve"> approximately</w:t>
      </w:r>
      <w:r w:rsidRPr="000C0CB1">
        <w:rPr>
          <w:rFonts w:ascii="Arial" w:hAnsi="Arial" w:cs="Arial"/>
        </w:rPr>
        <w:t xml:space="preserve"> sixty (60) days, simultaneous</w:t>
      </w:r>
      <w:r w:rsidR="005240F2" w:rsidRPr="000C0CB1">
        <w:rPr>
          <w:rFonts w:ascii="Arial" w:hAnsi="Arial" w:cs="Arial"/>
        </w:rPr>
        <w:t>ly</w:t>
      </w:r>
      <w:r w:rsidRPr="000C0CB1">
        <w:rPr>
          <w:rFonts w:ascii="Arial" w:hAnsi="Arial" w:cs="Arial"/>
        </w:rPr>
        <w:t xml:space="preserve"> with the </w:t>
      </w:r>
      <w:r w:rsidR="000416EB">
        <w:rPr>
          <w:rFonts w:ascii="Arial" w:hAnsi="Arial" w:cs="Arial"/>
        </w:rPr>
        <w:t>Registry</w:t>
      </w:r>
      <w:r w:rsidRPr="000C0CB1">
        <w:rPr>
          <w:rFonts w:ascii="Arial" w:hAnsi="Arial" w:cs="Arial"/>
        </w:rPr>
        <w:t xml:space="preserve">’s </w:t>
      </w:r>
      <w:r w:rsidR="007032C8" w:rsidRPr="007032C8">
        <w:rPr>
          <w:rFonts w:ascii="Arial" w:hAnsi="Arial" w:cs="Arial"/>
        </w:rPr>
        <w:t>Sunrise</w:t>
      </w:r>
      <w:r w:rsidRPr="000C0CB1">
        <w:rPr>
          <w:rFonts w:ascii="Arial" w:hAnsi="Arial" w:cs="Arial"/>
        </w:rPr>
        <w:t xml:space="preserve"> Period. Domain Names with only a single eligible </w:t>
      </w:r>
      <w:r w:rsidR="00316449" w:rsidRPr="000C0CB1">
        <w:rPr>
          <w:rFonts w:ascii="Arial" w:hAnsi="Arial" w:cs="Arial"/>
        </w:rPr>
        <w:t>A</w:t>
      </w:r>
      <w:r w:rsidRPr="000C0CB1">
        <w:rPr>
          <w:rFonts w:ascii="Arial" w:hAnsi="Arial" w:cs="Arial"/>
        </w:rPr>
        <w:t xml:space="preserve">pplicant will be allocated to such applicant, after </w:t>
      </w:r>
      <w:r w:rsidR="007032C8" w:rsidRPr="007032C8">
        <w:rPr>
          <w:rFonts w:ascii="Arial" w:hAnsi="Arial" w:cs="Arial"/>
        </w:rPr>
        <w:t>Sunrise</w:t>
      </w:r>
      <w:r w:rsidRPr="000C0CB1">
        <w:rPr>
          <w:rFonts w:ascii="Arial" w:hAnsi="Arial" w:cs="Arial"/>
        </w:rPr>
        <w:t xml:space="preserve"> names have been allocated.</w:t>
      </w:r>
    </w:p>
    <w:p w14:paraId="75843A1D" w14:textId="77777777" w:rsidR="00316449" w:rsidRPr="00E163EA" w:rsidRDefault="00316449">
      <w:pPr>
        <w:widowControl w:val="0"/>
        <w:autoSpaceDE w:val="0"/>
        <w:autoSpaceDN w:val="0"/>
        <w:adjustRightInd w:val="0"/>
        <w:jc w:val="both"/>
        <w:rPr>
          <w:rFonts w:ascii="Arial" w:hAnsi="Arial" w:cs="Arial"/>
          <w:sz w:val="22"/>
          <w:szCs w:val="22"/>
        </w:rPr>
      </w:pPr>
    </w:p>
    <w:p w14:paraId="6CB66C62" w14:textId="77777777" w:rsidR="007032C8" w:rsidRDefault="00316449" w:rsidP="007032C8">
      <w:pPr>
        <w:pStyle w:val="ListParagraph"/>
        <w:widowControl w:val="0"/>
        <w:numPr>
          <w:ilvl w:val="0"/>
          <w:numId w:val="10"/>
        </w:numPr>
        <w:autoSpaceDE w:val="0"/>
        <w:autoSpaceDN w:val="0"/>
        <w:adjustRightInd w:val="0"/>
        <w:jc w:val="both"/>
        <w:rPr>
          <w:rFonts w:ascii="Arial" w:hAnsi="Arial" w:cs="Arial"/>
        </w:rPr>
      </w:pPr>
      <w:r w:rsidRPr="000C0CB1">
        <w:rPr>
          <w:rFonts w:ascii="Arial" w:hAnsi="Arial" w:cs="Arial"/>
        </w:rPr>
        <w:t xml:space="preserve">Applications for Domain Name Registrations received during the </w:t>
      </w:r>
      <w:proofErr w:type="spellStart"/>
      <w:r w:rsidRPr="000C0CB1">
        <w:rPr>
          <w:rFonts w:ascii="Arial" w:hAnsi="Arial" w:cs="Arial"/>
        </w:rPr>
        <w:t>Landrush</w:t>
      </w:r>
      <w:proofErr w:type="spellEnd"/>
      <w:r w:rsidRPr="000C0CB1">
        <w:rPr>
          <w:rFonts w:ascii="Arial" w:hAnsi="Arial" w:cs="Arial"/>
        </w:rPr>
        <w:t xml:space="preserve"> </w:t>
      </w:r>
      <w:r w:rsidR="00F2078A">
        <w:rPr>
          <w:rFonts w:ascii="Arial" w:hAnsi="Arial" w:cs="Arial"/>
        </w:rPr>
        <w:t>P</w:t>
      </w:r>
      <w:r w:rsidRPr="000C0CB1">
        <w:rPr>
          <w:rFonts w:ascii="Arial" w:hAnsi="Arial" w:cs="Arial"/>
        </w:rPr>
        <w:t xml:space="preserve">eriod will be evaluated during the subsequent Cooling-off period and Domain Names will then be allocated to eligible Applicants based on the criteria contained in this document and other </w:t>
      </w:r>
      <w:r w:rsidR="000416EB">
        <w:rPr>
          <w:rFonts w:ascii="Arial" w:hAnsi="Arial" w:cs="Arial"/>
        </w:rPr>
        <w:t>Registry</w:t>
      </w:r>
      <w:r w:rsidRPr="000C0CB1">
        <w:rPr>
          <w:rFonts w:ascii="Arial" w:hAnsi="Arial" w:cs="Arial"/>
        </w:rPr>
        <w:t xml:space="preserve"> Policies.</w:t>
      </w:r>
    </w:p>
    <w:p w14:paraId="2D68E390" w14:textId="77777777" w:rsidR="00EA682B" w:rsidRPr="00E163EA" w:rsidRDefault="00EA682B">
      <w:pPr>
        <w:widowControl w:val="0"/>
        <w:autoSpaceDE w:val="0"/>
        <w:autoSpaceDN w:val="0"/>
        <w:adjustRightInd w:val="0"/>
        <w:jc w:val="both"/>
        <w:rPr>
          <w:rFonts w:ascii="Arial" w:hAnsi="Arial" w:cs="Arial"/>
          <w:sz w:val="22"/>
          <w:szCs w:val="22"/>
        </w:rPr>
      </w:pPr>
    </w:p>
    <w:p w14:paraId="2BEEDDCF" w14:textId="77777777" w:rsidR="007032C8" w:rsidRDefault="00250C97" w:rsidP="007032C8">
      <w:pPr>
        <w:pStyle w:val="ListParagraph"/>
        <w:widowControl w:val="0"/>
        <w:numPr>
          <w:ilvl w:val="0"/>
          <w:numId w:val="10"/>
        </w:numPr>
        <w:autoSpaceDE w:val="0"/>
        <w:autoSpaceDN w:val="0"/>
        <w:adjustRightInd w:val="0"/>
        <w:jc w:val="both"/>
        <w:rPr>
          <w:rFonts w:ascii="Arial" w:hAnsi="Arial" w:cs="Arial"/>
        </w:rPr>
      </w:pPr>
      <w:r w:rsidRPr="000C0CB1">
        <w:rPr>
          <w:rFonts w:ascii="Arial" w:hAnsi="Arial" w:cs="Arial"/>
        </w:rPr>
        <w:t>Where there is more th</w:t>
      </w:r>
      <w:r w:rsidR="00F2078A">
        <w:rPr>
          <w:rFonts w:ascii="Arial" w:hAnsi="Arial" w:cs="Arial"/>
        </w:rPr>
        <w:t>an one application for a name, D</w:t>
      </w:r>
      <w:r w:rsidRPr="000C0CB1">
        <w:rPr>
          <w:rFonts w:ascii="Arial" w:hAnsi="Arial" w:cs="Arial"/>
        </w:rPr>
        <w:t>omain</w:t>
      </w:r>
      <w:r w:rsidR="00F2078A">
        <w:rPr>
          <w:rFonts w:ascii="Arial" w:hAnsi="Arial" w:cs="Arial"/>
        </w:rPr>
        <w:t xml:space="preserve"> Name</w:t>
      </w:r>
      <w:r w:rsidRPr="000C0CB1">
        <w:rPr>
          <w:rFonts w:ascii="Arial" w:hAnsi="Arial" w:cs="Arial"/>
        </w:rPr>
        <w:t>s will be allocated according to the following Priority Ranking:</w:t>
      </w:r>
    </w:p>
    <w:p w14:paraId="05C02785" w14:textId="77777777" w:rsidR="00EA682B" w:rsidRPr="00E163EA" w:rsidRDefault="00EA682B">
      <w:pPr>
        <w:widowControl w:val="0"/>
        <w:autoSpaceDE w:val="0"/>
        <w:autoSpaceDN w:val="0"/>
        <w:adjustRightInd w:val="0"/>
        <w:jc w:val="both"/>
        <w:rPr>
          <w:rFonts w:ascii="Arial" w:hAnsi="Arial" w:cs="Arial"/>
          <w:sz w:val="22"/>
          <w:szCs w:val="22"/>
        </w:rPr>
      </w:pPr>
    </w:p>
    <w:p w14:paraId="37B8BA36" w14:textId="77777777" w:rsidR="007032C8" w:rsidRDefault="00250C97" w:rsidP="007032C8">
      <w:pPr>
        <w:pStyle w:val="ListParagraph"/>
        <w:widowControl w:val="0"/>
        <w:numPr>
          <w:ilvl w:val="0"/>
          <w:numId w:val="1"/>
        </w:numPr>
        <w:tabs>
          <w:tab w:val="left" w:pos="220"/>
          <w:tab w:val="left" w:pos="1134"/>
        </w:tabs>
        <w:autoSpaceDE w:val="0"/>
        <w:autoSpaceDN w:val="0"/>
        <w:adjustRightInd w:val="0"/>
        <w:ind w:left="1134"/>
        <w:jc w:val="both"/>
        <w:rPr>
          <w:rFonts w:ascii="Arial" w:hAnsi="Arial" w:cs="Arial"/>
        </w:rPr>
      </w:pPr>
      <w:r w:rsidRPr="000C0CB1">
        <w:rPr>
          <w:rFonts w:ascii="Arial" w:hAnsi="Arial" w:cs="Arial"/>
        </w:rPr>
        <w:t xml:space="preserve">Applications from </w:t>
      </w:r>
      <w:r w:rsidR="000416EB">
        <w:rPr>
          <w:rFonts w:ascii="Arial" w:hAnsi="Arial" w:cs="Arial"/>
        </w:rPr>
        <w:t>Registrant</w:t>
      </w:r>
      <w:r w:rsidR="003D20EC" w:rsidRPr="000C0CB1">
        <w:rPr>
          <w:rFonts w:ascii="Arial" w:hAnsi="Arial" w:cs="Arial"/>
        </w:rPr>
        <w:t xml:space="preserve">s with a Bavarian postcode in their address. </w:t>
      </w:r>
    </w:p>
    <w:p w14:paraId="44CC797E" w14:textId="77777777" w:rsidR="007032C8" w:rsidRDefault="00250C97" w:rsidP="007032C8">
      <w:pPr>
        <w:pStyle w:val="ListParagraph"/>
        <w:widowControl w:val="0"/>
        <w:numPr>
          <w:ilvl w:val="0"/>
          <w:numId w:val="1"/>
        </w:numPr>
        <w:tabs>
          <w:tab w:val="left" w:pos="220"/>
          <w:tab w:val="left" w:pos="1134"/>
        </w:tabs>
        <w:autoSpaceDE w:val="0"/>
        <w:autoSpaceDN w:val="0"/>
        <w:adjustRightInd w:val="0"/>
        <w:ind w:left="1134"/>
        <w:jc w:val="both"/>
        <w:rPr>
          <w:rFonts w:ascii="Arial" w:hAnsi="Arial" w:cs="Arial"/>
        </w:rPr>
      </w:pPr>
      <w:r w:rsidRPr="00156862">
        <w:rPr>
          <w:rFonts w:ascii="Arial" w:hAnsi="Arial" w:cs="Arial"/>
        </w:rPr>
        <w:t xml:space="preserve">Applications from </w:t>
      </w:r>
      <w:r w:rsidR="000416EB">
        <w:rPr>
          <w:rFonts w:ascii="Arial" w:hAnsi="Arial" w:cs="Arial"/>
        </w:rPr>
        <w:t>Registrant</w:t>
      </w:r>
      <w:r w:rsidR="003D20EC" w:rsidRPr="0043143D">
        <w:rPr>
          <w:rFonts w:ascii="Arial" w:hAnsi="Arial" w:cs="Arial"/>
        </w:rPr>
        <w:t xml:space="preserve">s </w:t>
      </w:r>
      <w:r w:rsidRPr="0043143D">
        <w:rPr>
          <w:rFonts w:ascii="Arial" w:hAnsi="Arial" w:cs="Arial"/>
        </w:rPr>
        <w:t>wit</w:t>
      </w:r>
      <w:r w:rsidR="003D20EC" w:rsidRPr="00277AA5">
        <w:rPr>
          <w:rFonts w:ascii="Arial" w:hAnsi="Arial" w:cs="Arial"/>
        </w:rPr>
        <w:t>h no Bavarian postcode in their address.</w:t>
      </w:r>
    </w:p>
    <w:p w14:paraId="735DA260" w14:textId="77777777" w:rsidR="00EA682B" w:rsidRPr="00E163EA" w:rsidRDefault="00EA682B">
      <w:pPr>
        <w:widowControl w:val="0"/>
        <w:autoSpaceDE w:val="0"/>
        <w:autoSpaceDN w:val="0"/>
        <w:adjustRightInd w:val="0"/>
        <w:jc w:val="both"/>
        <w:rPr>
          <w:rFonts w:ascii="Arial" w:hAnsi="Arial" w:cs="Arial"/>
          <w:sz w:val="22"/>
          <w:szCs w:val="22"/>
        </w:rPr>
      </w:pPr>
    </w:p>
    <w:p w14:paraId="6009347A" w14:textId="3B957DAB" w:rsidR="00DC2A3E" w:rsidRDefault="00250C97" w:rsidP="00DC2A3E">
      <w:pPr>
        <w:pStyle w:val="ListParagraph"/>
        <w:widowControl w:val="0"/>
        <w:numPr>
          <w:ilvl w:val="0"/>
          <w:numId w:val="10"/>
        </w:numPr>
        <w:autoSpaceDE w:val="0"/>
        <w:autoSpaceDN w:val="0"/>
        <w:adjustRightInd w:val="0"/>
        <w:jc w:val="both"/>
        <w:rPr>
          <w:rFonts w:ascii="Arial" w:hAnsi="Arial" w:cs="Arial"/>
        </w:rPr>
      </w:pPr>
      <w:r w:rsidRPr="000C0CB1">
        <w:rPr>
          <w:rFonts w:ascii="Arial" w:hAnsi="Arial" w:cs="Arial"/>
        </w:rPr>
        <w:t xml:space="preserve">The </w:t>
      </w:r>
      <w:r w:rsidR="000416EB">
        <w:rPr>
          <w:rFonts w:ascii="Arial" w:hAnsi="Arial" w:cs="Arial"/>
        </w:rPr>
        <w:t>Registry</w:t>
      </w:r>
      <w:r w:rsidRPr="000C0CB1">
        <w:rPr>
          <w:rFonts w:ascii="Arial" w:hAnsi="Arial" w:cs="Arial"/>
        </w:rPr>
        <w:t xml:space="preserve"> will undertake validation for applications for names where there is more than one application to determine which Priority Ranking applies. Auction will be used to determine who among eligible applicants within the same top priority</w:t>
      </w:r>
      <w:r w:rsidR="00F2078A">
        <w:rPr>
          <w:rFonts w:ascii="Arial" w:hAnsi="Arial" w:cs="Arial"/>
        </w:rPr>
        <w:t xml:space="preserve"> ranking will be allocated the Domain N</w:t>
      </w:r>
      <w:r w:rsidRPr="000C0CB1">
        <w:rPr>
          <w:rFonts w:ascii="Arial" w:hAnsi="Arial" w:cs="Arial"/>
        </w:rPr>
        <w:t>ame in question.</w:t>
      </w:r>
    </w:p>
    <w:p w14:paraId="7102D0E6" w14:textId="21C0FA8D" w:rsidR="00DC2A3E" w:rsidRPr="00250E05" w:rsidRDefault="00DC2A3E" w:rsidP="00DC2A3E">
      <w:pPr>
        <w:pStyle w:val="ListParagraph"/>
        <w:widowControl w:val="0"/>
        <w:numPr>
          <w:ilvl w:val="0"/>
          <w:numId w:val="10"/>
        </w:numPr>
        <w:autoSpaceDE w:val="0"/>
        <w:autoSpaceDN w:val="0"/>
        <w:adjustRightInd w:val="0"/>
        <w:jc w:val="both"/>
        <w:rPr>
          <w:rFonts w:ascii="Arial" w:hAnsi="Arial" w:cs="Arial"/>
        </w:rPr>
      </w:pPr>
      <w:r>
        <w:rPr>
          <w:rFonts w:ascii="Helvetica" w:hAnsi="Helvetica" w:cs="Helvetica"/>
          <w:lang w:val="de-DE"/>
        </w:rPr>
        <w:lastRenderedPageBreak/>
        <w:t xml:space="preserve">The Trademark Claims Service will </w:t>
      </w:r>
      <w:proofErr w:type="spellStart"/>
      <w:r>
        <w:rPr>
          <w:rFonts w:ascii="Helvetica" w:hAnsi="Helvetica" w:cs="Helvetica"/>
          <w:lang w:val="de-DE"/>
        </w:rPr>
        <w:t>be</w:t>
      </w:r>
      <w:proofErr w:type="spellEnd"/>
      <w:r>
        <w:rPr>
          <w:rFonts w:ascii="Helvetica" w:hAnsi="Helvetica" w:cs="Helvetica"/>
          <w:lang w:val="de-DE"/>
        </w:rPr>
        <w:t xml:space="preserve"> </w:t>
      </w:r>
      <w:proofErr w:type="spellStart"/>
      <w:r>
        <w:rPr>
          <w:rFonts w:ascii="Helvetica" w:hAnsi="Helvetica" w:cs="Helvetica"/>
          <w:lang w:val="de-DE"/>
        </w:rPr>
        <w:t>provided</w:t>
      </w:r>
      <w:proofErr w:type="spellEnd"/>
      <w:r>
        <w:rPr>
          <w:rFonts w:ascii="Helvetica" w:hAnsi="Helvetica" w:cs="Helvetica"/>
          <w:lang w:val="de-DE"/>
        </w:rPr>
        <w:t xml:space="preserve"> </w:t>
      </w:r>
      <w:proofErr w:type="spellStart"/>
      <w:r>
        <w:rPr>
          <w:rFonts w:ascii="Helvetica" w:hAnsi="Helvetica" w:cs="Helvetica"/>
          <w:lang w:val="de-DE"/>
        </w:rPr>
        <w:t>during</w:t>
      </w:r>
      <w:proofErr w:type="spellEnd"/>
      <w:r>
        <w:rPr>
          <w:rFonts w:ascii="Helvetica" w:hAnsi="Helvetica" w:cs="Helvetica"/>
          <w:lang w:val="de-DE"/>
        </w:rPr>
        <w:t xml:space="preserve"> </w:t>
      </w:r>
      <w:proofErr w:type="spellStart"/>
      <w:r>
        <w:rPr>
          <w:rFonts w:ascii="Helvetica" w:hAnsi="Helvetica" w:cs="Helvetica"/>
          <w:lang w:val="de-DE"/>
        </w:rPr>
        <w:t>Landrush</w:t>
      </w:r>
      <w:proofErr w:type="spellEnd"/>
      <w:r>
        <w:rPr>
          <w:rFonts w:ascii="Helvetica" w:hAnsi="Helvetica" w:cs="Helvetica"/>
          <w:lang w:val="de-DE"/>
        </w:rPr>
        <w:t xml:space="preserve">. Also </w:t>
      </w:r>
      <w:proofErr w:type="spellStart"/>
      <w:r>
        <w:rPr>
          <w:rFonts w:ascii="Helvetica" w:hAnsi="Helvetica" w:cs="Helvetica"/>
          <w:lang w:val="de-DE"/>
        </w:rPr>
        <w:t>the</w:t>
      </w:r>
      <w:proofErr w:type="spellEnd"/>
      <w:r>
        <w:rPr>
          <w:rFonts w:ascii="Helvetica" w:hAnsi="Helvetica" w:cs="Helvetica"/>
          <w:lang w:val="de-DE"/>
        </w:rPr>
        <w:t xml:space="preserve"> Trademark Claims Service will </w:t>
      </w:r>
      <w:proofErr w:type="spellStart"/>
      <w:r>
        <w:rPr>
          <w:rFonts w:ascii="Helvetica" w:hAnsi="Helvetica" w:cs="Helvetica"/>
          <w:lang w:val="de-DE"/>
        </w:rPr>
        <w:t>run</w:t>
      </w:r>
      <w:proofErr w:type="spellEnd"/>
      <w:r>
        <w:rPr>
          <w:rFonts w:ascii="Helvetica" w:hAnsi="Helvetica" w:cs="Helvetica"/>
          <w:lang w:val="de-DE"/>
        </w:rPr>
        <w:t xml:space="preserve"> </w:t>
      </w:r>
      <w:proofErr w:type="spellStart"/>
      <w:r>
        <w:rPr>
          <w:rFonts w:ascii="Helvetica" w:hAnsi="Helvetica" w:cs="Helvetica"/>
          <w:lang w:val="de-DE"/>
        </w:rPr>
        <w:t>another</w:t>
      </w:r>
      <w:proofErr w:type="spellEnd"/>
      <w:r>
        <w:rPr>
          <w:rFonts w:ascii="Helvetica" w:hAnsi="Helvetica" w:cs="Helvetica"/>
          <w:lang w:val="de-DE"/>
        </w:rPr>
        <w:t xml:space="preserve"> 90 </w:t>
      </w:r>
      <w:proofErr w:type="spellStart"/>
      <w:r>
        <w:rPr>
          <w:rFonts w:ascii="Helvetica" w:hAnsi="Helvetica" w:cs="Helvetica"/>
          <w:lang w:val="de-DE"/>
        </w:rPr>
        <w:t>days</w:t>
      </w:r>
      <w:proofErr w:type="spellEnd"/>
      <w:r>
        <w:rPr>
          <w:rFonts w:ascii="Helvetica" w:hAnsi="Helvetica" w:cs="Helvetica"/>
          <w:lang w:val="de-DE"/>
        </w:rPr>
        <w:t xml:space="preserve"> </w:t>
      </w:r>
      <w:proofErr w:type="spellStart"/>
      <w:r>
        <w:rPr>
          <w:rFonts w:ascii="Helvetica" w:hAnsi="Helvetica" w:cs="Helvetica"/>
          <w:lang w:val="de-DE"/>
        </w:rPr>
        <w:t>when</w:t>
      </w:r>
      <w:proofErr w:type="spellEnd"/>
      <w:r>
        <w:rPr>
          <w:rFonts w:ascii="Helvetica" w:hAnsi="Helvetica" w:cs="Helvetica"/>
          <w:lang w:val="de-DE"/>
        </w:rPr>
        <w:t xml:space="preserve"> General </w:t>
      </w:r>
      <w:proofErr w:type="spellStart"/>
      <w:r>
        <w:rPr>
          <w:rFonts w:ascii="Helvetica" w:hAnsi="Helvetica" w:cs="Helvetica"/>
          <w:lang w:val="de-DE"/>
        </w:rPr>
        <w:t>Availabilty</w:t>
      </w:r>
      <w:proofErr w:type="spellEnd"/>
      <w:r>
        <w:rPr>
          <w:rFonts w:ascii="Helvetica" w:hAnsi="Helvetica" w:cs="Helvetica"/>
          <w:lang w:val="de-DE"/>
        </w:rPr>
        <w:t xml:space="preserve"> </w:t>
      </w:r>
      <w:proofErr w:type="spellStart"/>
      <w:r>
        <w:rPr>
          <w:rFonts w:ascii="Helvetica" w:hAnsi="Helvetica" w:cs="Helvetica"/>
          <w:lang w:val="de-DE"/>
        </w:rPr>
        <w:t>starts</w:t>
      </w:r>
      <w:proofErr w:type="spellEnd"/>
      <w:r>
        <w:rPr>
          <w:rFonts w:ascii="Helvetica" w:hAnsi="Helvetica" w:cs="Helvetica"/>
          <w:lang w:val="de-DE"/>
        </w:rPr>
        <w:t>.</w:t>
      </w:r>
    </w:p>
    <w:p w14:paraId="6BCF5075" w14:textId="77777777" w:rsidR="00C321CD" w:rsidRPr="00C321CD" w:rsidRDefault="00C321CD" w:rsidP="00C321CD">
      <w:pPr>
        <w:pStyle w:val="ListParagraph"/>
        <w:widowControl w:val="0"/>
        <w:autoSpaceDE w:val="0"/>
        <w:autoSpaceDN w:val="0"/>
        <w:adjustRightInd w:val="0"/>
        <w:jc w:val="both"/>
        <w:rPr>
          <w:rFonts w:ascii="Arial" w:hAnsi="Arial" w:cs="Arial"/>
        </w:rPr>
      </w:pPr>
    </w:p>
    <w:p w14:paraId="30A0D1C4" w14:textId="77777777" w:rsidR="007032C8" w:rsidRPr="007032C8" w:rsidRDefault="007032C8" w:rsidP="00C509AF">
      <w:pPr>
        <w:pStyle w:val="ListParagraph"/>
        <w:widowControl w:val="0"/>
        <w:numPr>
          <w:ilvl w:val="0"/>
          <w:numId w:val="8"/>
        </w:numPr>
        <w:autoSpaceDE w:val="0"/>
        <w:autoSpaceDN w:val="0"/>
        <w:adjustRightInd w:val="0"/>
        <w:ind w:left="284" w:hanging="284"/>
        <w:jc w:val="both"/>
        <w:rPr>
          <w:rFonts w:ascii="Arial" w:hAnsi="Arial" w:cs="Arial"/>
          <w:bCs/>
          <w:color w:val="FF0000"/>
        </w:rPr>
      </w:pPr>
      <w:r w:rsidRPr="007032C8">
        <w:rPr>
          <w:rFonts w:ascii="Arial" w:hAnsi="Arial" w:cs="Arial"/>
          <w:bCs/>
          <w:color w:val="FF0000"/>
        </w:rPr>
        <w:t xml:space="preserve">Cooling-off Period and Allocation </w:t>
      </w:r>
    </w:p>
    <w:p w14:paraId="249C1A21" w14:textId="77777777" w:rsidR="00EA682B" w:rsidRPr="00E163EA" w:rsidRDefault="00EA682B">
      <w:pPr>
        <w:jc w:val="both"/>
        <w:rPr>
          <w:rFonts w:ascii="Arial" w:hAnsi="Arial" w:cs="Arial"/>
          <w:sz w:val="22"/>
          <w:szCs w:val="22"/>
        </w:rPr>
      </w:pPr>
    </w:p>
    <w:p w14:paraId="13A33A3C" w14:textId="77777777" w:rsidR="007032C8" w:rsidRPr="007032C8" w:rsidRDefault="00316449" w:rsidP="007032C8">
      <w:pPr>
        <w:pStyle w:val="ListParagraph"/>
        <w:numPr>
          <w:ilvl w:val="0"/>
          <w:numId w:val="11"/>
        </w:numPr>
        <w:jc w:val="both"/>
        <w:rPr>
          <w:rFonts w:ascii="Arial" w:hAnsi="Arial" w:cs="Arial"/>
        </w:rPr>
      </w:pPr>
      <w:r w:rsidRPr="000C0CB1">
        <w:rPr>
          <w:rFonts w:ascii="Arial" w:hAnsi="Arial" w:cs="Arial"/>
        </w:rPr>
        <w:t xml:space="preserve">During the Cooling-off period, which follows the </w:t>
      </w:r>
      <w:r w:rsidR="007032C8" w:rsidRPr="007032C8">
        <w:rPr>
          <w:rFonts w:ascii="Arial" w:hAnsi="Arial" w:cs="Arial"/>
        </w:rPr>
        <w:t>Sunrise</w:t>
      </w:r>
      <w:r w:rsidRPr="000C0CB1">
        <w:rPr>
          <w:rFonts w:ascii="Arial" w:hAnsi="Arial" w:cs="Arial"/>
        </w:rPr>
        <w:t xml:space="preserve"> and </w:t>
      </w:r>
      <w:proofErr w:type="spellStart"/>
      <w:r w:rsidR="00644D16" w:rsidRPr="000C0CB1">
        <w:rPr>
          <w:rFonts w:ascii="Arial" w:hAnsi="Arial" w:cs="Arial"/>
        </w:rPr>
        <w:t>Landrush</w:t>
      </w:r>
      <w:proofErr w:type="spellEnd"/>
      <w:r w:rsidR="00644D16" w:rsidRPr="000C0CB1">
        <w:rPr>
          <w:rFonts w:ascii="Arial" w:hAnsi="Arial" w:cs="Arial"/>
        </w:rPr>
        <w:t xml:space="preserve"> </w:t>
      </w:r>
      <w:r w:rsidR="00F2078A">
        <w:rPr>
          <w:rFonts w:ascii="Arial" w:hAnsi="Arial" w:cs="Arial"/>
        </w:rPr>
        <w:t>P</w:t>
      </w:r>
      <w:r w:rsidR="00644D16" w:rsidRPr="00156862">
        <w:rPr>
          <w:rFonts w:ascii="Arial" w:hAnsi="Arial" w:cs="Arial"/>
        </w:rPr>
        <w:t>eriod</w:t>
      </w:r>
      <w:r w:rsidRPr="00156862">
        <w:rPr>
          <w:rFonts w:ascii="Arial" w:hAnsi="Arial" w:cs="Arial"/>
        </w:rPr>
        <w:t>s</w:t>
      </w:r>
      <w:r w:rsidR="00644D16" w:rsidRPr="00156862">
        <w:rPr>
          <w:rFonts w:ascii="Arial" w:hAnsi="Arial" w:cs="Arial"/>
        </w:rPr>
        <w:t xml:space="preserve">, the </w:t>
      </w:r>
      <w:r w:rsidR="000416EB">
        <w:rPr>
          <w:rFonts w:ascii="Arial" w:hAnsi="Arial" w:cs="Arial"/>
        </w:rPr>
        <w:t>Registry</w:t>
      </w:r>
      <w:r w:rsidR="00644D16" w:rsidRPr="00156862">
        <w:rPr>
          <w:rFonts w:ascii="Arial" w:hAnsi="Arial" w:cs="Arial"/>
        </w:rPr>
        <w:t xml:space="preserve"> will </w:t>
      </w:r>
      <w:r w:rsidRPr="00277AA5">
        <w:rPr>
          <w:rFonts w:ascii="Arial" w:hAnsi="Arial" w:cs="Arial"/>
        </w:rPr>
        <w:t xml:space="preserve">assess whether </w:t>
      </w:r>
      <w:r w:rsidR="007315E8" w:rsidRPr="00277AA5">
        <w:rPr>
          <w:rFonts w:ascii="Arial" w:hAnsi="Arial" w:cs="Arial"/>
        </w:rPr>
        <w:t xml:space="preserve">the applications meet the eligibility criteria for the respective phases. Applications not fulfilling those and which have not been rejected at an earlier stage will be rejected. Eligible applications </w:t>
      </w:r>
      <w:r w:rsidR="007315E8" w:rsidRPr="00642EAC">
        <w:rPr>
          <w:rFonts w:ascii="Arial" w:hAnsi="Arial" w:cs="Arial"/>
        </w:rPr>
        <w:t xml:space="preserve">will be evaluated and prioritized according to the following criteria before Domain Names are </w:t>
      </w:r>
      <w:r w:rsidR="00644D16" w:rsidRPr="00642EAC">
        <w:rPr>
          <w:rFonts w:ascii="Arial" w:hAnsi="Arial" w:cs="Arial"/>
        </w:rPr>
        <w:t>allocate</w:t>
      </w:r>
      <w:r w:rsidR="00122CA0" w:rsidRPr="00122CA0">
        <w:rPr>
          <w:rFonts w:ascii="Arial" w:hAnsi="Arial" w:cs="Arial"/>
        </w:rPr>
        <w:t>d</w:t>
      </w:r>
      <w:r w:rsidR="007032C8" w:rsidRPr="007032C8">
        <w:rPr>
          <w:rFonts w:ascii="Arial" w:hAnsi="Arial" w:cs="Arial"/>
        </w:rPr>
        <w:t xml:space="preserve"> based on the following principles:</w:t>
      </w:r>
    </w:p>
    <w:p w14:paraId="77FDC5E4" w14:textId="77777777" w:rsidR="00635FE4" w:rsidRPr="00E163EA" w:rsidRDefault="00635FE4">
      <w:pPr>
        <w:jc w:val="both"/>
        <w:rPr>
          <w:rFonts w:ascii="Arial" w:hAnsi="Arial" w:cs="Arial"/>
          <w:sz w:val="22"/>
          <w:szCs w:val="22"/>
        </w:rPr>
      </w:pPr>
    </w:p>
    <w:p w14:paraId="5D9DC193" w14:textId="77777777" w:rsidR="007032C8" w:rsidRPr="007032C8" w:rsidRDefault="00801C1F" w:rsidP="007032C8">
      <w:pPr>
        <w:pStyle w:val="ListParagraph"/>
        <w:numPr>
          <w:ilvl w:val="0"/>
          <w:numId w:val="12"/>
        </w:numPr>
        <w:ind w:left="1701"/>
        <w:jc w:val="both"/>
        <w:rPr>
          <w:rFonts w:ascii="Arial" w:hAnsi="Arial" w:cs="Arial"/>
        </w:rPr>
      </w:pPr>
      <w:r>
        <w:rPr>
          <w:rFonts w:ascii="Arial" w:hAnsi="Arial" w:cs="Arial"/>
        </w:rPr>
        <w:t>Sunrise</w:t>
      </w:r>
      <w:r w:rsidR="007032C8" w:rsidRPr="007032C8">
        <w:rPr>
          <w:rFonts w:ascii="Arial" w:hAnsi="Arial" w:cs="Arial"/>
        </w:rPr>
        <w:t xml:space="preserve"> applications prevail over </w:t>
      </w:r>
      <w:proofErr w:type="spellStart"/>
      <w:r w:rsidR="00F2078A">
        <w:rPr>
          <w:rFonts w:ascii="Arial" w:hAnsi="Arial" w:cs="Arial"/>
        </w:rPr>
        <w:t>L</w:t>
      </w:r>
      <w:r w:rsidR="007032C8" w:rsidRPr="007032C8">
        <w:rPr>
          <w:rFonts w:ascii="Arial" w:hAnsi="Arial" w:cs="Arial"/>
        </w:rPr>
        <w:t>andrush</w:t>
      </w:r>
      <w:proofErr w:type="spellEnd"/>
      <w:r w:rsidR="007032C8" w:rsidRPr="007032C8">
        <w:rPr>
          <w:rFonts w:ascii="Arial" w:hAnsi="Arial" w:cs="Arial"/>
        </w:rPr>
        <w:t xml:space="preserve"> applications</w:t>
      </w:r>
      <w:r w:rsidR="00635FE4" w:rsidRPr="000C0CB1">
        <w:rPr>
          <w:rFonts w:ascii="Arial" w:hAnsi="Arial" w:cs="Arial"/>
        </w:rPr>
        <w:t>.</w:t>
      </w:r>
    </w:p>
    <w:p w14:paraId="08180716" w14:textId="44503F37" w:rsidR="007032C8" w:rsidRDefault="00635FE4" w:rsidP="007032C8">
      <w:pPr>
        <w:pStyle w:val="ListParagraph"/>
        <w:numPr>
          <w:ilvl w:val="0"/>
          <w:numId w:val="12"/>
        </w:numPr>
        <w:ind w:left="1701"/>
        <w:jc w:val="both"/>
        <w:rPr>
          <w:rFonts w:ascii="Arial" w:hAnsi="Arial" w:cs="Arial"/>
        </w:rPr>
      </w:pPr>
      <w:proofErr w:type="spellStart"/>
      <w:r w:rsidRPr="000C0CB1">
        <w:rPr>
          <w:rFonts w:ascii="Arial" w:hAnsi="Arial" w:cs="Arial"/>
        </w:rPr>
        <w:t>Landrush</w:t>
      </w:r>
      <w:proofErr w:type="spellEnd"/>
      <w:r w:rsidRPr="000C0CB1">
        <w:rPr>
          <w:rFonts w:ascii="Arial" w:hAnsi="Arial" w:cs="Arial"/>
        </w:rPr>
        <w:t xml:space="preserve"> applications with an Applicant with a postcode in Bavaria exists</w:t>
      </w:r>
      <w:r w:rsidR="00801C1F">
        <w:rPr>
          <w:rFonts w:ascii="Arial" w:hAnsi="Arial" w:cs="Arial"/>
        </w:rPr>
        <w:t xml:space="preserve"> </w:t>
      </w:r>
      <w:r w:rsidRPr="000C0CB1">
        <w:rPr>
          <w:rFonts w:ascii="Arial" w:hAnsi="Arial" w:cs="Arial"/>
        </w:rPr>
        <w:t xml:space="preserve">prevail over </w:t>
      </w:r>
      <w:proofErr w:type="spellStart"/>
      <w:r w:rsidR="00F2078A">
        <w:rPr>
          <w:rFonts w:ascii="Arial" w:hAnsi="Arial" w:cs="Arial"/>
        </w:rPr>
        <w:t>L</w:t>
      </w:r>
      <w:r w:rsidRPr="000C0CB1">
        <w:rPr>
          <w:rFonts w:ascii="Arial" w:hAnsi="Arial" w:cs="Arial"/>
        </w:rPr>
        <w:t>andrush</w:t>
      </w:r>
      <w:proofErr w:type="spellEnd"/>
      <w:r w:rsidRPr="000C0CB1">
        <w:rPr>
          <w:rFonts w:ascii="Arial" w:hAnsi="Arial" w:cs="Arial"/>
        </w:rPr>
        <w:t xml:space="preserve"> applications where no such address exists.</w:t>
      </w:r>
    </w:p>
    <w:p w14:paraId="1CD492F0" w14:textId="5330D876" w:rsidR="007032C8" w:rsidRPr="007032C8" w:rsidRDefault="00635FE4" w:rsidP="007032C8">
      <w:pPr>
        <w:pStyle w:val="ListParagraph"/>
        <w:numPr>
          <w:ilvl w:val="0"/>
          <w:numId w:val="12"/>
        </w:numPr>
        <w:ind w:left="1701"/>
        <w:jc w:val="both"/>
        <w:rPr>
          <w:rFonts w:ascii="Arial" w:hAnsi="Arial" w:cs="Arial"/>
        </w:rPr>
      </w:pPr>
      <w:r w:rsidRPr="00156862">
        <w:rPr>
          <w:rFonts w:ascii="Arial" w:hAnsi="Arial" w:cs="Arial"/>
        </w:rPr>
        <w:t xml:space="preserve">Contention sets of multiple eligible applications are resolved by means of an auction. </w:t>
      </w:r>
    </w:p>
    <w:p w14:paraId="2215C0A7" w14:textId="77777777" w:rsidR="007A4691" w:rsidRPr="00E163EA" w:rsidRDefault="007A4691">
      <w:pPr>
        <w:jc w:val="both"/>
        <w:rPr>
          <w:rFonts w:ascii="Arial" w:hAnsi="Arial" w:cs="Arial"/>
          <w:sz w:val="22"/>
          <w:szCs w:val="22"/>
        </w:rPr>
      </w:pPr>
    </w:p>
    <w:p w14:paraId="378C9ABD" w14:textId="13ED0AC0" w:rsidR="007032C8" w:rsidRDefault="00635FE4" w:rsidP="007032C8">
      <w:pPr>
        <w:pStyle w:val="ListParagraph"/>
        <w:numPr>
          <w:ilvl w:val="0"/>
          <w:numId w:val="11"/>
        </w:numPr>
        <w:jc w:val="both"/>
        <w:rPr>
          <w:rFonts w:ascii="Arial" w:hAnsi="Arial" w:cs="Arial"/>
        </w:rPr>
      </w:pPr>
      <w:r w:rsidRPr="000C0CB1">
        <w:rPr>
          <w:rFonts w:ascii="Arial" w:hAnsi="Arial" w:cs="Arial"/>
        </w:rPr>
        <w:t xml:space="preserve">This leads to the following </w:t>
      </w:r>
      <w:r w:rsidR="008A1B73">
        <w:rPr>
          <w:rFonts w:ascii="Arial" w:hAnsi="Arial" w:cs="Arial"/>
        </w:rPr>
        <w:t>Priority Ranking</w:t>
      </w:r>
      <w:r w:rsidR="008A1B73" w:rsidRPr="000C0CB1">
        <w:rPr>
          <w:rFonts w:ascii="Arial" w:hAnsi="Arial" w:cs="Arial"/>
        </w:rPr>
        <w:t xml:space="preserve"> </w:t>
      </w:r>
      <w:r w:rsidRPr="000C0CB1">
        <w:rPr>
          <w:rFonts w:ascii="Arial" w:hAnsi="Arial" w:cs="Arial"/>
        </w:rPr>
        <w:t>of applications</w:t>
      </w:r>
      <w:r w:rsidR="008733BD">
        <w:rPr>
          <w:rFonts w:ascii="Arial" w:hAnsi="Arial" w:cs="Arial"/>
        </w:rPr>
        <w:t xml:space="preserve"> for an</w:t>
      </w:r>
      <w:r w:rsidR="00277AA5">
        <w:rPr>
          <w:rFonts w:ascii="Arial" w:hAnsi="Arial" w:cs="Arial"/>
        </w:rPr>
        <w:t xml:space="preserve"> identical string</w:t>
      </w:r>
      <w:r w:rsidRPr="000C0CB1">
        <w:rPr>
          <w:rFonts w:ascii="Arial" w:hAnsi="Arial" w:cs="Arial"/>
        </w:rPr>
        <w:t>:</w:t>
      </w:r>
    </w:p>
    <w:p w14:paraId="281916DC" w14:textId="77777777" w:rsidR="00635FE4" w:rsidRPr="00E163EA" w:rsidRDefault="00635FE4">
      <w:pPr>
        <w:jc w:val="both"/>
        <w:rPr>
          <w:rFonts w:ascii="Arial" w:hAnsi="Arial" w:cs="Arial"/>
          <w:sz w:val="22"/>
          <w:szCs w:val="22"/>
        </w:rPr>
      </w:pPr>
    </w:p>
    <w:p w14:paraId="658EB35C" w14:textId="43656F88" w:rsidR="007032C8" w:rsidRDefault="007315E8" w:rsidP="007032C8">
      <w:pPr>
        <w:pStyle w:val="ListParagraph"/>
        <w:numPr>
          <w:ilvl w:val="0"/>
          <w:numId w:val="2"/>
        </w:numPr>
        <w:ind w:left="1134" w:hanging="357"/>
        <w:jc w:val="both"/>
        <w:rPr>
          <w:rFonts w:ascii="Arial" w:hAnsi="Arial" w:cs="Arial"/>
        </w:rPr>
      </w:pPr>
      <w:r w:rsidRPr="00E163EA">
        <w:rPr>
          <w:rFonts w:ascii="Arial" w:hAnsi="Arial" w:cs="Arial"/>
        </w:rPr>
        <w:t xml:space="preserve">Where one eligible application was received in the </w:t>
      </w:r>
      <w:r w:rsidR="00801C1F">
        <w:rPr>
          <w:rFonts w:ascii="Arial" w:hAnsi="Arial" w:cs="Arial"/>
        </w:rPr>
        <w:t>Sunrise</w:t>
      </w:r>
      <w:r w:rsidRPr="00E163EA">
        <w:rPr>
          <w:rFonts w:ascii="Arial" w:hAnsi="Arial" w:cs="Arial"/>
        </w:rPr>
        <w:t xml:space="preserve"> </w:t>
      </w:r>
      <w:r w:rsidR="00F2078A">
        <w:rPr>
          <w:rFonts w:ascii="Arial" w:hAnsi="Arial" w:cs="Arial"/>
        </w:rPr>
        <w:t>P</w:t>
      </w:r>
      <w:r w:rsidRPr="00E163EA">
        <w:rPr>
          <w:rFonts w:ascii="Arial" w:hAnsi="Arial" w:cs="Arial"/>
        </w:rPr>
        <w:t xml:space="preserve">eriod, the Domain Name will be allocated to the respective Applicant. In case one or multiple eligible applications </w:t>
      </w:r>
      <w:r w:rsidR="00635FE4" w:rsidRPr="00E163EA">
        <w:rPr>
          <w:rFonts w:ascii="Arial" w:hAnsi="Arial" w:cs="Arial"/>
        </w:rPr>
        <w:t>were</w:t>
      </w:r>
      <w:r w:rsidR="00276621">
        <w:rPr>
          <w:rFonts w:ascii="Arial" w:hAnsi="Arial" w:cs="Arial"/>
        </w:rPr>
        <w:t xml:space="preserve"> also</w:t>
      </w:r>
      <w:r w:rsidR="00635FE4" w:rsidRPr="00E163EA">
        <w:rPr>
          <w:rFonts w:ascii="Arial" w:hAnsi="Arial" w:cs="Arial"/>
        </w:rPr>
        <w:t xml:space="preserve"> </w:t>
      </w:r>
      <w:r w:rsidRPr="00E163EA">
        <w:rPr>
          <w:rFonts w:ascii="Arial" w:hAnsi="Arial" w:cs="Arial"/>
        </w:rPr>
        <w:t xml:space="preserve">received during the </w:t>
      </w:r>
      <w:proofErr w:type="spellStart"/>
      <w:r w:rsidRPr="00E163EA">
        <w:rPr>
          <w:rFonts w:ascii="Arial" w:hAnsi="Arial" w:cs="Arial"/>
        </w:rPr>
        <w:t>Landrush</w:t>
      </w:r>
      <w:proofErr w:type="spellEnd"/>
      <w:r w:rsidRPr="00E163EA">
        <w:rPr>
          <w:rFonts w:ascii="Arial" w:hAnsi="Arial" w:cs="Arial"/>
        </w:rPr>
        <w:t xml:space="preserve"> </w:t>
      </w:r>
      <w:r w:rsidR="00F2078A">
        <w:rPr>
          <w:rFonts w:ascii="Arial" w:hAnsi="Arial" w:cs="Arial"/>
        </w:rPr>
        <w:t>P</w:t>
      </w:r>
      <w:r w:rsidRPr="00E163EA">
        <w:rPr>
          <w:rFonts w:ascii="Arial" w:hAnsi="Arial" w:cs="Arial"/>
        </w:rPr>
        <w:t xml:space="preserve">eriod, these will be disregarded. </w:t>
      </w:r>
    </w:p>
    <w:p w14:paraId="2E83CE87" w14:textId="25749A76" w:rsidR="007032C8" w:rsidRDefault="007315E8" w:rsidP="007032C8">
      <w:pPr>
        <w:pStyle w:val="ListParagraph"/>
        <w:numPr>
          <w:ilvl w:val="0"/>
          <w:numId w:val="2"/>
        </w:numPr>
        <w:spacing w:before="120"/>
        <w:ind w:left="1134"/>
        <w:jc w:val="both"/>
        <w:rPr>
          <w:rFonts w:ascii="Arial" w:hAnsi="Arial" w:cs="Arial"/>
        </w:rPr>
      </w:pPr>
      <w:r w:rsidRPr="00E163EA">
        <w:rPr>
          <w:rFonts w:ascii="Arial" w:hAnsi="Arial" w:cs="Arial"/>
        </w:rPr>
        <w:t xml:space="preserve">Where multiple eligible applications were received in the </w:t>
      </w:r>
      <w:r w:rsidR="00801C1F">
        <w:rPr>
          <w:rFonts w:ascii="Arial" w:hAnsi="Arial" w:cs="Arial"/>
        </w:rPr>
        <w:t>Sunrise</w:t>
      </w:r>
      <w:r w:rsidRPr="00E163EA">
        <w:rPr>
          <w:rFonts w:ascii="Arial" w:hAnsi="Arial" w:cs="Arial"/>
        </w:rPr>
        <w:t xml:space="preserve"> </w:t>
      </w:r>
      <w:r w:rsidR="00F2078A">
        <w:rPr>
          <w:rFonts w:ascii="Arial" w:hAnsi="Arial" w:cs="Arial"/>
        </w:rPr>
        <w:t>P</w:t>
      </w:r>
      <w:r w:rsidRPr="00E163EA">
        <w:rPr>
          <w:rFonts w:ascii="Arial" w:hAnsi="Arial" w:cs="Arial"/>
        </w:rPr>
        <w:t xml:space="preserve">eriod, the Domain Name will be auctioned amongst those Applicants, who choose to participate in the auction. There is no obligation to participate in an auction. The Domain Name will be allocated to the remaining or prevailing Applicant. In case one or multiple eligible applications </w:t>
      </w:r>
      <w:r w:rsidR="00635FE4" w:rsidRPr="00E163EA">
        <w:rPr>
          <w:rFonts w:ascii="Arial" w:hAnsi="Arial" w:cs="Arial"/>
        </w:rPr>
        <w:t xml:space="preserve">were </w:t>
      </w:r>
      <w:r w:rsidR="00276621">
        <w:rPr>
          <w:rFonts w:ascii="Arial" w:hAnsi="Arial" w:cs="Arial"/>
        </w:rPr>
        <w:t xml:space="preserve">also </w:t>
      </w:r>
      <w:r w:rsidRPr="00E163EA">
        <w:rPr>
          <w:rFonts w:ascii="Arial" w:hAnsi="Arial" w:cs="Arial"/>
        </w:rPr>
        <w:t xml:space="preserve">received during the </w:t>
      </w:r>
      <w:proofErr w:type="spellStart"/>
      <w:r w:rsidRPr="00E163EA">
        <w:rPr>
          <w:rFonts w:ascii="Arial" w:hAnsi="Arial" w:cs="Arial"/>
        </w:rPr>
        <w:t>Landrush</w:t>
      </w:r>
      <w:proofErr w:type="spellEnd"/>
      <w:r w:rsidRPr="00E163EA">
        <w:rPr>
          <w:rFonts w:ascii="Arial" w:hAnsi="Arial" w:cs="Arial"/>
        </w:rPr>
        <w:t xml:space="preserve"> </w:t>
      </w:r>
      <w:r w:rsidR="00F2078A">
        <w:rPr>
          <w:rFonts w:ascii="Arial" w:hAnsi="Arial" w:cs="Arial"/>
        </w:rPr>
        <w:t>P</w:t>
      </w:r>
      <w:r w:rsidRPr="00E163EA">
        <w:rPr>
          <w:rFonts w:ascii="Arial" w:hAnsi="Arial" w:cs="Arial"/>
        </w:rPr>
        <w:t xml:space="preserve">eriod, these will be disregarded. </w:t>
      </w:r>
    </w:p>
    <w:p w14:paraId="1196DF6C" w14:textId="77777777" w:rsidR="007032C8" w:rsidRDefault="007315E8" w:rsidP="007032C8">
      <w:pPr>
        <w:pStyle w:val="ListParagraph"/>
        <w:numPr>
          <w:ilvl w:val="0"/>
          <w:numId w:val="2"/>
        </w:numPr>
        <w:spacing w:before="120"/>
        <w:ind w:left="1134"/>
        <w:jc w:val="both"/>
        <w:rPr>
          <w:rFonts w:ascii="Arial" w:hAnsi="Arial" w:cs="Arial"/>
        </w:rPr>
      </w:pPr>
      <w:r w:rsidRPr="00E163EA">
        <w:rPr>
          <w:rFonts w:ascii="Arial" w:hAnsi="Arial" w:cs="Arial"/>
        </w:rPr>
        <w:t xml:space="preserve">Where no eligible applications for a </w:t>
      </w:r>
      <w:r w:rsidR="00644D16" w:rsidRPr="00E163EA">
        <w:rPr>
          <w:rFonts w:ascii="Arial" w:hAnsi="Arial" w:cs="Arial"/>
        </w:rPr>
        <w:t>Domain Name</w:t>
      </w:r>
      <w:r w:rsidRPr="00E163EA">
        <w:rPr>
          <w:rFonts w:ascii="Arial" w:hAnsi="Arial" w:cs="Arial"/>
        </w:rPr>
        <w:t xml:space="preserve"> </w:t>
      </w:r>
      <w:r w:rsidR="00635FE4" w:rsidRPr="00E163EA">
        <w:rPr>
          <w:rFonts w:ascii="Arial" w:hAnsi="Arial" w:cs="Arial"/>
        </w:rPr>
        <w:t xml:space="preserve">were </w:t>
      </w:r>
      <w:r w:rsidRPr="00E163EA">
        <w:rPr>
          <w:rFonts w:ascii="Arial" w:hAnsi="Arial" w:cs="Arial"/>
        </w:rPr>
        <w:t xml:space="preserve">received during the </w:t>
      </w:r>
      <w:r w:rsidR="00801C1F">
        <w:rPr>
          <w:rFonts w:ascii="Arial" w:hAnsi="Arial" w:cs="Arial"/>
        </w:rPr>
        <w:t>Sunrise</w:t>
      </w:r>
      <w:r w:rsidRPr="00E163EA">
        <w:rPr>
          <w:rFonts w:ascii="Arial" w:hAnsi="Arial" w:cs="Arial"/>
        </w:rPr>
        <w:t xml:space="preserve"> </w:t>
      </w:r>
      <w:r w:rsidR="00F2078A">
        <w:rPr>
          <w:rFonts w:ascii="Arial" w:hAnsi="Arial" w:cs="Arial"/>
        </w:rPr>
        <w:t>P</w:t>
      </w:r>
      <w:r w:rsidRPr="00E163EA">
        <w:rPr>
          <w:rFonts w:ascii="Arial" w:hAnsi="Arial" w:cs="Arial"/>
        </w:rPr>
        <w:t xml:space="preserve">eriod and one eligible application </w:t>
      </w:r>
      <w:r w:rsidR="00635FE4" w:rsidRPr="00E163EA">
        <w:rPr>
          <w:rFonts w:ascii="Arial" w:hAnsi="Arial" w:cs="Arial"/>
        </w:rPr>
        <w:t xml:space="preserve">was </w:t>
      </w:r>
      <w:r w:rsidRPr="00E163EA">
        <w:rPr>
          <w:rFonts w:ascii="Arial" w:hAnsi="Arial" w:cs="Arial"/>
        </w:rPr>
        <w:t xml:space="preserve">received during the </w:t>
      </w:r>
      <w:proofErr w:type="spellStart"/>
      <w:r w:rsidRPr="00E163EA">
        <w:rPr>
          <w:rFonts w:ascii="Arial" w:hAnsi="Arial" w:cs="Arial"/>
        </w:rPr>
        <w:t>Landrush</w:t>
      </w:r>
      <w:proofErr w:type="spellEnd"/>
      <w:r w:rsidRPr="00E163EA">
        <w:rPr>
          <w:rFonts w:ascii="Arial" w:hAnsi="Arial" w:cs="Arial"/>
        </w:rPr>
        <w:t xml:space="preserve"> </w:t>
      </w:r>
      <w:r w:rsidR="00F2078A">
        <w:rPr>
          <w:rFonts w:ascii="Arial" w:hAnsi="Arial" w:cs="Arial"/>
        </w:rPr>
        <w:t>P</w:t>
      </w:r>
      <w:r w:rsidRPr="00E163EA">
        <w:rPr>
          <w:rFonts w:ascii="Arial" w:hAnsi="Arial" w:cs="Arial"/>
        </w:rPr>
        <w:t xml:space="preserve">eriod, </w:t>
      </w:r>
      <w:r w:rsidR="00635FE4" w:rsidRPr="00E163EA">
        <w:rPr>
          <w:rFonts w:ascii="Arial" w:hAnsi="Arial" w:cs="Arial"/>
        </w:rPr>
        <w:t>the Domain Name will be allocated to the respective Applicant.</w:t>
      </w:r>
    </w:p>
    <w:p w14:paraId="6405E58F" w14:textId="77777777" w:rsidR="007032C8" w:rsidRDefault="00635FE4" w:rsidP="007032C8">
      <w:pPr>
        <w:pStyle w:val="ListParagraph"/>
        <w:numPr>
          <w:ilvl w:val="0"/>
          <w:numId w:val="2"/>
        </w:numPr>
        <w:spacing w:before="120"/>
        <w:ind w:left="1134"/>
        <w:jc w:val="both"/>
        <w:rPr>
          <w:rFonts w:ascii="Arial" w:hAnsi="Arial" w:cs="Arial"/>
        </w:rPr>
      </w:pPr>
      <w:r w:rsidRPr="00E163EA">
        <w:rPr>
          <w:rFonts w:ascii="Arial" w:hAnsi="Arial" w:cs="Arial"/>
        </w:rPr>
        <w:t xml:space="preserve">Where no eligible applications for a Domain Name have been received during the </w:t>
      </w:r>
      <w:r w:rsidR="00801C1F">
        <w:rPr>
          <w:rFonts w:ascii="Arial" w:hAnsi="Arial" w:cs="Arial"/>
        </w:rPr>
        <w:t>Sunrise</w:t>
      </w:r>
      <w:r w:rsidRPr="00E163EA">
        <w:rPr>
          <w:rFonts w:ascii="Arial" w:hAnsi="Arial" w:cs="Arial"/>
        </w:rPr>
        <w:t xml:space="preserve"> </w:t>
      </w:r>
      <w:r w:rsidR="00F2078A">
        <w:rPr>
          <w:rFonts w:ascii="Arial" w:hAnsi="Arial" w:cs="Arial"/>
        </w:rPr>
        <w:t>P</w:t>
      </w:r>
      <w:r w:rsidRPr="00E163EA">
        <w:rPr>
          <w:rFonts w:ascii="Arial" w:hAnsi="Arial" w:cs="Arial"/>
        </w:rPr>
        <w:t xml:space="preserve">eriod and multiple eligible applications were received during the </w:t>
      </w:r>
      <w:proofErr w:type="spellStart"/>
      <w:r w:rsidRPr="00E163EA">
        <w:rPr>
          <w:rFonts w:ascii="Arial" w:hAnsi="Arial" w:cs="Arial"/>
        </w:rPr>
        <w:t>Landrush</w:t>
      </w:r>
      <w:proofErr w:type="spellEnd"/>
      <w:r w:rsidRPr="00E163EA">
        <w:rPr>
          <w:rFonts w:ascii="Arial" w:hAnsi="Arial" w:cs="Arial"/>
        </w:rPr>
        <w:t xml:space="preserve"> </w:t>
      </w:r>
      <w:r w:rsidR="00F2078A">
        <w:rPr>
          <w:rFonts w:ascii="Arial" w:hAnsi="Arial" w:cs="Arial"/>
        </w:rPr>
        <w:t>P</w:t>
      </w:r>
      <w:r w:rsidRPr="00E163EA">
        <w:rPr>
          <w:rFonts w:ascii="Arial" w:hAnsi="Arial" w:cs="Arial"/>
        </w:rPr>
        <w:t xml:space="preserve">eriod, </w:t>
      </w:r>
      <w:r w:rsidR="00017E68" w:rsidRPr="00E163EA">
        <w:rPr>
          <w:rFonts w:ascii="Arial" w:hAnsi="Arial" w:cs="Arial"/>
        </w:rPr>
        <w:t>the Applicant or Applicants with a postal code in Bavaria prevail over those without such local address</w:t>
      </w:r>
      <w:r w:rsidRPr="00E163EA">
        <w:rPr>
          <w:rFonts w:ascii="Arial" w:hAnsi="Arial" w:cs="Arial"/>
        </w:rPr>
        <w:t>.</w:t>
      </w:r>
      <w:r w:rsidR="00017E68" w:rsidRPr="00E163EA">
        <w:rPr>
          <w:rFonts w:ascii="Arial" w:hAnsi="Arial" w:cs="Arial"/>
        </w:rPr>
        <w:t xml:space="preserve"> Remaining contention sets will be resolved by means of an auction. There is no obligation to participate in an auction. The Domain Name will be allocated to the remaining or prevailing Applicant.</w:t>
      </w:r>
    </w:p>
    <w:p w14:paraId="5144890C" w14:textId="77777777" w:rsidR="007032C8" w:rsidRDefault="007032C8" w:rsidP="007032C8">
      <w:pPr>
        <w:pStyle w:val="ListParagraph"/>
        <w:spacing w:before="120"/>
        <w:jc w:val="both"/>
        <w:rPr>
          <w:rFonts w:ascii="Arial" w:hAnsi="Arial" w:cs="Arial"/>
        </w:rPr>
      </w:pPr>
    </w:p>
    <w:p w14:paraId="3A98F1E7" w14:textId="216B70EA" w:rsidR="00222819" w:rsidRPr="00276621" w:rsidRDefault="00644D16" w:rsidP="00511048">
      <w:pPr>
        <w:pStyle w:val="ListParagraph"/>
        <w:numPr>
          <w:ilvl w:val="0"/>
          <w:numId w:val="11"/>
        </w:numPr>
        <w:jc w:val="both"/>
      </w:pPr>
      <w:r w:rsidRPr="000C0CB1">
        <w:rPr>
          <w:rFonts w:ascii="Arial" w:hAnsi="Arial" w:cs="Arial"/>
        </w:rPr>
        <w:t xml:space="preserve">For auction-eligible </w:t>
      </w:r>
      <w:r w:rsidR="007032C8" w:rsidRPr="007032C8">
        <w:rPr>
          <w:rFonts w:ascii="Arial" w:hAnsi="Arial" w:cs="Arial"/>
        </w:rPr>
        <w:t>Sunrise</w:t>
      </w:r>
      <w:r w:rsidRPr="000C0CB1">
        <w:rPr>
          <w:rFonts w:ascii="Arial" w:hAnsi="Arial" w:cs="Arial"/>
        </w:rPr>
        <w:t xml:space="preserve"> or </w:t>
      </w:r>
      <w:proofErr w:type="spellStart"/>
      <w:r w:rsidRPr="000C0CB1">
        <w:rPr>
          <w:rFonts w:ascii="Arial" w:hAnsi="Arial" w:cs="Arial"/>
        </w:rPr>
        <w:t>Landrush</w:t>
      </w:r>
      <w:proofErr w:type="spellEnd"/>
      <w:r w:rsidRPr="000C0CB1">
        <w:rPr>
          <w:rFonts w:ascii="Arial" w:hAnsi="Arial" w:cs="Arial"/>
        </w:rPr>
        <w:t xml:space="preserve"> </w:t>
      </w:r>
      <w:r w:rsidR="00F2078A">
        <w:rPr>
          <w:rFonts w:ascii="Arial" w:hAnsi="Arial" w:cs="Arial"/>
        </w:rPr>
        <w:t>P</w:t>
      </w:r>
      <w:r w:rsidRPr="000C0CB1">
        <w:rPr>
          <w:rFonts w:ascii="Arial" w:hAnsi="Arial" w:cs="Arial"/>
        </w:rPr>
        <w:t xml:space="preserve">eriod </w:t>
      </w:r>
      <w:bookmarkStart w:id="6" w:name="OLE_LINK5"/>
      <w:bookmarkStart w:id="7" w:name="OLE_LINK6"/>
      <w:r w:rsidRPr="000C0CB1">
        <w:rPr>
          <w:rFonts w:ascii="Arial" w:hAnsi="Arial" w:cs="Arial"/>
        </w:rPr>
        <w:t>Domain Names</w:t>
      </w:r>
      <w:bookmarkEnd w:id="6"/>
      <w:bookmarkEnd w:id="7"/>
      <w:r w:rsidRPr="000C0CB1">
        <w:rPr>
          <w:rFonts w:ascii="Arial" w:hAnsi="Arial" w:cs="Arial"/>
        </w:rPr>
        <w:t xml:space="preserve">, </w:t>
      </w:r>
      <w:proofErr w:type="gramStart"/>
      <w:r w:rsidR="003D479D" w:rsidRPr="000C0CB1">
        <w:rPr>
          <w:rFonts w:ascii="Arial" w:hAnsi="Arial" w:cs="Arial"/>
        </w:rPr>
        <w:t>A</w:t>
      </w:r>
      <w:r w:rsidRPr="00156862">
        <w:rPr>
          <w:rFonts w:ascii="Arial" w:hAnsi="Arial" w:cs="Arial"/>
        </w:rPr>
        <w:t xml:space="preserve">pplicants will be notified of the existence of other eligible </w:t>
      </w:r>
      <w:r w:rsidR="003D479D" w:rsidRPr="00156862">
        <w:rPr>
          <w:rFonts w:ascii="Arial" w:hAnsi="Arial" w:cs="Arial"/>
        </w:rPr>
        <w:t>A</w:t>
      </w:r>
      <w:r w:rsidRPr="00156862">
        <w:rPr>
          <w:rFonts w:ascii="Arial" w:hAnsi="Arial" w:cs="Arial"/>
        </w:rPr>
        <w:t xml:space="preserve">pplicants by </w:t>
      </w:r>
      <w:r w:rsidR="003D479D" w:rsidRPr="00156862">
        <w:rPr>
          <w:rFonts w:ascii="Arial" w:hAnsi="Arial" w:cs="Arial"/>
        </w:rPr>
        <w:t xml:space="preserve">a </w:t>
      </w:r>
      <w:r w:rsidRPr="00156862">
        <w:rPr>
          <w:rFonts w:ascii="Arial" w:hAnsi="Arial" w:cs="Arial"/>
        </w:rPr>
        <w:t xml:space="preserve">third-party auction provider, who will conduct an auction to determine which </w:t>
      </w:r>
      <w:r w:rsidR="003D479D" w:rsidRPr="00156862">
        <w:rPr>
          <w:rFonts w:ascii="Arial" w:hAnsi="Arial" w:cs="Arial"/>
        </w:rPr>
        <w:t>A</w:t>
      </w:r>
      <w:r w:rsidRPr="00156862">
        <w:rPr>
          <w:rFonts w:ascii="Arial" w:hAnsi="Arial" w:cs="Arial"/>
        </w:rPr>
        <w:t xml:space="preserve">pplicant will be permitted to register </w:t>
      </w:r>
      <w:r w:rsidRPr="000C0CB1">
        <w:rPr>
          <w:rFonts w:ascii="Arial" w:hAnsi="Arial" w:cs="Arial"/>
        </w:rPr>
        <w:t>the contested Domain Names</w:t>
      </w:r>
      <w:proofErr w:type="gramEnd"/>
      <w:r w:rsidRPr="000C0CB1">
        <w:rPr>
          <w:rFonts w:ascii="Arial" w:hAnsi="Arial" w:cs="Arial"/>
        </w:rPr>
        <w:t xml:space="preserve">. Domain Names awarded to eligible single </w:t>
      </w:r>
      <w:r w:rsidR="00F2078A">
        <w:rPr>
          <w:rFonts w:ascii="Arial" w:hAnsi="Arial" w:cs="Arial"/>
        </w:rPr>
        <w:t>A</w:t>
      </w:r>
      <w:r w:rsidRPr="000C0CB1">
        <w:rPr>
          <w:rFonts w:ascii="Arial" w:hAnsi="Arial" w:cs="Arial"/>
        </w:rPr>
        <w:t xml:space="preserve">pplicants will be permitted to resolve following conclusion of the </w:t>
      </w:r>
      <w:r w:rsidR="007032C8" w:rsidRPr="007032C8">
        <w:rPr>
          <w:rFonts w:ascii="Arial" w:hAnsi="Arial" w:cs="Arial"/>
        </w:rPr>
        <w:t>Sunrise</w:t>
      </w:r>
      <w:r w:rsidRPr="000C0CB1">
        <w:rPr>
          <w:rFonts w:ascii="Arial" w:hAnsi="Arial" w:cs="Arial"/>
        </w:rPr>
        <w:t>/</w:t>
      </w:r>
      <w:proofErr w:type="spellStart"/>
      <w:r w:rsidRPr="000C0CB1">
        <w:rPr>
          <w:rFonts w:ascii="Arial" w:hAnsi="Arial" w:cs="Arial"/>
        </w:rPr>
        <w:t>Landrush</w:t>
      </w:r>
      <w:proofErr w:type="spellEnd"/>
      <w:r w:rsidRPr="000C0CB1">
        <w:rPr>
          <w:rFonts w:ascii="Arial" w:hAnsi="Arial" w:cs="Arial"/>
        </w:rPr>
        <w:t xml:space="preserve"> Period. Domain Names awarded to the prevailing party in a </w:t>
      </w:r>
      <w:r w:rsidR="007032C8" w:rsidRPr="007032C8">
        <w:rPr>
          <w:rFonts w:ascii="Arial" w:hAnsi="Arial" w:cs="Arial"/>
        </w:rPr>
        <w:t>Sunrise</w:t>
      </w:r>
      <w:r w:rsidRPr="000C0CB1">
        <w:rPr>
          <w:rFonts w:ascii="Arial" w:hAnsi="Arial" w:cs="Arial"/>
        </w:rPr>
        <w:t xml:space="preserve"> or </w:t>
      </w:r>
      <w:proofErr w:type="spellStart"/>
      <w:r w:rsidRPr="000C0CB1">
        <w:rPr>
          <w:rFonts w:ascii="Arial" w:hAnsi="Arial" w:cs="Arial"/>
        </w:rPr>
        <w:t>Landrush</w:t>
      </w:r>
      <w:proofErr w:type="spellEnd"/>
      <w:r w:rsidRPr="000C0CB1">
        <w:rPr>
          <w:rFonts w:ascii="Arial" w:hAnsi="Arial" w:cs="Arial"/>
        </w:rPr>
        <w:t xml:space="preserve"> Auction will be permitted to resolve pursuant to the auction rules</w:t>
      </w:r>
      <w:r w:rsidR="00B43118" w:rsidRPr="00156862">
        <w:rPr>
          <w:rFonts w:ascii="Arial" w:hAnsi="Arial" w:cs="Arial"/>
        </w:rPr>
        <w:t xml:space="preserve">, which will be made available to involved Applicants before the auction </w:t>
      </w:r>
      <w:r w:rsidR="00B212F2">
        <w:rPr>
          <w:rFonts w:ascii="Arial" w:hAnsi="Arial" w:cs="Arial"/>
        </w:rPr>
        <w:t>begins</w:t>
      </w:r>
      <w:r w:rsidRPr="000C0CB1">
        <w:rPr>
          <w:rFonts w:ascii="Arial" w:hAnsi="Arial" w:cs="Arial"/>
        </w:rPr>
        <w:t>.</w:t>
      </w:r>
    </w:p>
    <w:p w14:paraId="047B51DA" w14:textId="77777777" w:rsidR="00C509AF" w:rsidRPr="00C321CD" w:rsidRDefault="00C509AF" w:rsidP="00C509AF">
      <w:pPr>
        <w:pStyle w:val="ListParagraph"/>
        <w:rPr>
          <w:rFonts w:ascii="Arial" w:hAnsi="Arial" w:cs="Arial"/>
        </w:rPr>
      </w:pPr>
    </w:p>
    <w:p w14:paraId="3D0F638C" w14:textId="77777777" w:rsidR="007032C8" w:rsidRDefault="00801C1F" w:rsidP="00C509AF">
      <w:pPr>
        <w:pStyle w:val="Heading2"/>
        <w:numPr>
          <w:ilvl w:val="0"/>
          <w:numId w:val="8"/>
        </w:numPr>
        <w:spacing w:before="0" w:after="0"/>
        <w:ind w:left="284" w:hanging="284"/>
        <w:rPr>
          <w:rFonts w:ascii="Arial" w:eastAsia="MS Mincho" w:hAnsi="Arial" w:cs="Arial"/>
          <w:b w:val="0"/>
          <w:bCs w:val="0"/>
          <w:i w:val="0"/>
          <w:color w:val="FF0000"/>
          <w:sz w:val="22"/>
          <w:szCs w:val="22"/>
          <w:lang w:val="en-GB"/>
        </w:rPr>
      </w:pPr>
      <w:bookmarkStart w:id="8" w:name="_Toc372091778"/>
      <w:r>
        <w:rPr>
          <w:rFonts w:ascii="Arial" w:eastAsia="MS Mincho" w:hAnsi="Arial" w:cs="Arial"/>
          <w:b w:val="0"/>
          <w:bCs w:val="0"/>
          <w:i w:val="0"/>
          <w:color w:val="FF0000"/>
          <w:sz w:val="22"/>
          <w:szCs w:val="22"/>
          <w:lang w:val="en-GB"/>
        </w:rPr>
        <w:t>Sunrise</w:t>
      </w:r>
      <w:r w:rsidR="007032C8" w:rsidRPr="007032C8">
        <w:rPr>
          <w:rFonts w:ascii="Arial" w:eastAsia="MS Mincho" w:hAnsi="Arial" w:cs="Arial"/>
          <w:b w:val="0"/>
          <w:bCs w:val="0"/>
          <w:i w:val="0"/>
          <w:color w:val="FF0000"/>
          <w:sz w:val="22"/>
          <w:szCs w:val="22"/>
          <w:lang w:val="en-GB"/>
        </w:rPr>
        <w:t xml:space="preserve"> Dispute Resolution Policy</w:t>
      </w:r>
      <w:bookmarkEnd w:id="8"/>
    </w:p>
    <w:p w14:paraId="126AC0B0" w14:textId="77777777" w:rsidR="007032C8" w:rsidRPr="00511048" w:rsidRDefault="007032C8" w:rsidP="007032C8">
      <w:pPr>
        <w:rPr>
          <w:bCs/>
          <w:sz w:val="22"/>
          <w:szCs w:val="22"/>
        </w:rPr>
      </w:pPr>
    </w:p>
    <w:p w14:paraId="246ED6B6" w14:textId="77777777" w:rsidR="007032C8" w:rsidRPr="007032C8" w:rsidRDefault="007032C8" w:rsidP="007032C8">
      <w:pPr>
        <w:jc w:val="both"/>
        <w:rPr>
          <w:rFonts w:ascii="Arial" w:hAnsi="Arial" w:cs="Arial"/>
          <w:sz w:val="22"/>
          <w:szCs w:val="22"/>
        </w:rPr>
      </w:pPr>
      <w:r w:rsidRPr="007032C8">
        <w:rPr>
          <w:rFonts w:ascii="Arial" w:hAnsi="Arial" w:cs="Arial"/>
          <w:sz w:val="22"/>
          <w:szCs w:val="22"/>
        </w:rPr>
        <w:t xml:space="preserve">Domain </w:t>
      </w:r>
      <w:proofErr w:type="gramStart"/>
      <w:r w:rsidRPr="007032C8">
        <w:rPr>
          <w:rFonts w:ascii="Arial" w:hAnsi="Arial" w:cs="Arial"/>
          <w:sz w:val="22"/>
          <w:szCs w:val="22"/>
        </w:rPr>
        <w:t xml:space="preserve">Names which are registered during the </w:t>
      </w:r>
      <w:r w:rsidR="00801C1F">
        <w:rPr>
          <w:rFonts w:ascii="Arial" w:hAnsi="Arial" w:cs="Arial"/>
          <w:sz w:val="22"/>
          <w:szCs w:val="22"/>
        </w:rPr>
        <w:t>Sunrise</w:t>
      </w:r>
      <w:r w:rsidRPr="007032C8">
        <w:rPr>
          <w:rFonts w:ascii="Arial" w:hAnsi="Arial" w:cs="Arial"/>
          <w:sz w:val="22"/>
          <w:szCs w:val="22"/>
        </w:rPr>
        <w:t xml:space="preserve"> and </w:t>
      </w:r>
      <w:proofErr w:type="spellStart"/>
      <w:r w:rsidRPr="007032C8">
        <w:rPr>
          <w:rFonts w:ascii="Arial" w:hAnsi="Arial" w:cs="Arial"/>
          <w:sz w:val="22"/>
          <w:szCs w:val="22"/>
        </w:rPr>
        <w:t>Landrush</w:t>
      </w:r>
      <w:proofErr w:type="spellEnd"/>
      <w:r w:rsidRPr="007032C8">
        <w:rPr>
          <w:rFonts w:ascii="Arial" w:hAnsi="Arial" w:cs="Arial"/>
          <w:sz w:val="22"/>
          <w:szCs w:val="22"/>
        </w:rPr>
        <w:t xml:space="preserve"> </w:t>
      </w:r>
      <w:r w:rsidR="00F2078A">
        <w:rPr>
          <w:rFonts w:ascii="Arial" w:hAnsi="Arial" w:cs="Arial"/>
          <w:sz w:val="22"/>
          <w:szCs w:val="22"/>
        </w:rPr>
        <w:t>P</w:t>
      </w:r>
      <w:r w:rsidRPr="007032C8">
        <w:rPr>
          <w:rFonts w:ascii="Arial" w:hAnsi="Arial" w:cs="Arial"/>
          <w:sz w:val="22"/>
          <w:szCs w:val="22"/>
        </w:rPr>
        <w:t>eriod</w:t>
      </w:r>
      <w:proofErr w:type="gramEnd"/>
      <w:r w:rsidRPr="007032C8">
        <w:rPr>
          <w:rFonts w:ascii="Arial" w:hAnsi="Arial" w:cs="Arial"/>
          <w:sz w:val="22"/>
          <w:szCs w:val="22"/>
        </w:rPr>
        <w:t xml:space="preserve"> can be the</w:t>
      </w:r>
      <w:r w:rsidR="001F2312">
        <w:rPr>
          <w:rFonts w:ascii="Arial" w:hAnsi="Arial" w:cs="Arial"/>
          <w:sz w:val="22"/>
          <w:szCs w:val="22"/>
        </w:rPr>
        <w:t xml:space="preserve"> </w:t>
      </w:r>
      <w:r w:rsidRPr="007032C8">
        <w:rPr>
          <w:rFonts w:ascii="Arial" w:hAnsi="Arial" w:cs="Arial"/>
          <w:sz w:val="22"/>
          <w:szCs w:val="22"/>
        </w:rPr>
        <w:t xml:space="preserve">subject of the complaint procedure </w:t>
      </w:r>
      <w:r w:rsidR="00156862">
        <w:rPr>
          <w:rFonts w:ascii="Arial" w:hAnsi="Arial" w:cs="Arial"/>
          <w:sz w:val="22"/>
          <w:szCs w:val="22"/>
        </w:rPr>
        <w:t xml:space="preserve">described in </w:t>
      </w:r>
      <w:r w:rsidRPr="007032C8">
        <w:rPr>
          <w:rFonts w:ascii="Arial" w:hAnsi="Arial" w:cs="Arial"/>
          <w:sz w:val="22"/>
          <w:szCs w:val="22"/>
        </w:rPr>
        <w:t xml:space="preserve">the </w:t>
      </w:r>
      <w:r w:rsidR="00801C1F" w:rsidRPr="00F2078A">
        <w:rPr>
          <w:rFonts w:ascii="Arial" w:hAnsi="Arial" w:cs="Arial"/>
          <w:sz w:val="22"/>
          <w:szCs w:val="22"/>
        </w:rPr>
        <w:t>Sunrise</w:t>
      </w:r>
      <w:r w:rsidRPr="00F2078A">
        <w:rPr>
          <w:rFonts w:ascii="Arial" w:hAnsi="Arial" w:cs="Arial"/>
          <w:sz w:val="22"/>
          <w:szCs w:val="22"/>
        </w:rPr>
        <w:t xml:space="preserve"> Dispute Resolution Policy</w:t>
      </w:r>
      <w:r w:rsidR="001F2312" w:rsidRPr="00F2078A">
        <w:rPr>
          <w:rFonts w:ascii="Arial" w:hAnsi="Arial" w:cs="Arial"/>
          <w:sz w:val="22"/>
          <w:szCs w:val="22"/>
        </w:rPr>
        <w:t xml:space="preserve"> </w:t>
      </w:r>
      <w:r w:rsidRPr="00F2078A">
        <w:rPr>
          <w:rFonts w:ascii="Arial" w:hAnsi="Arial" w:cs="Arial"/>
          <w:sz w:val="22"/>
          <w:szCs w:val="22"/>
        </w:rPr>
        <w:t>(also "SDRP"). Fo</w:t>
      </w:r>
      <w:r w:rsidRPr="007032C8">
        <w:rPr>
          <w:rFonts w:ascii="Arial" w:hAnsi="Arial" w:cs="Arial"/>
          <w:sz w:val="22"/>
          <w:szCs w:val="22"/>
        </w:rPr>
        <w:t>r details, see the policy in question.</w:t>
      </w:r>
      <w:r w:rsidRPr="007032C8">
        <w:rPr>
          <w:rFonts w:ascii="Arial" w:hAnsi="Arial" w:cs="Arial"/>
          <w:b/>
          <w:sz w:val="22"/>
          <w:szCs w:val="22"/>
        </w:rPr>
        <w:t xml:space="preserve"> </w:t>
      </w:r>
    </w:p>
    <w:p w14:paraId="051E004B" w14:textId="55956B03" w:rsidR="00E9147A" w:rsidRDefault="007032C8">
      <w:pPr>
        <w:jc w:val="both"/>
        <w:rPr>
          <w:rFonts w:ascii="Arial" w:hAnsi="Arial" w:cs="Arial"/>
          <w:sz w:val="22"/>
          <w:szCs w:val="22"/>
        </w:rPr>
      </w:pPr>
      <w:r w:rsidRPr="007032C8">
        <w:rPr>
          <w:rFonts w:ascii="Arial" w:hAnsi="Arial" w:cs="Arial"/>
          <w:sz w:val="22"/>
          <w:szCs w:val="22"/>
        </w:rPr>
        <w:lastRenderedPageBreak/>
        <w:t xml:space="preserve">This does not affect other legal protection mechanisms </w:t>
      </w:r>
      <w:r w:rsidR="00156862">
        <w:rPr>
          <w:rFonts w:ascii="Arial" w:hAnsi="Arial" w:cs="Arial"/>
          <w:sz w:val="22"/>
          <w:szCs w:val="22"/>
        </w:rPr>
        <w:t>described in or referred to in</w:t>
      </w:r>
      <w:r w:rsidRPr="007032C8">
        <w:rPr>
          <w:rFonts w:ascii="Arial" w:hAnsi="Arial" w:cs="Arial"/>
          <w:sz w:val="22"/>
          <w:szCs w:val="22"/>
        </w:rPr>
        <w:t xml:space="preserve"> the </w:t>
      </w:r>
      <w:r w:rsidR="000416EB">
        <w:rPr>
          <w:rFonts w:ascii="Arial" w:hAnsi="Arial" w:cs="Arial"/>
          <w:sz w:val="22"/>
          <w:szCs w:val="22"/>
        </w:rPr>
        <w:t>Registry</w:t>
      </w:r>
      <w:r w:rsidRPr="007032C8">
        <w:rPr>
          <w:rFonts w:ascii="Arial" w:hAnsi="Arial" w:cs="Arial"/>
          <w:sz w:val="22"/>
          <w:szCs w:val="22"/>
        </w:rPr>
        <w:t xml:space="preserve"> Policies and/or other dispute resolution procedures. </w:t>
      </w:r>
    </w:p>
    <w:p w14:paraId="3971064B" w14:textId="77777777" w:rsidR="00C509AF" w:rsidRPr="00C321CD" w:rsidRDefault="00C509AF">
      <w:pPr>
        <w:jc w:val="both"/>
        <w:rPr>
          <w:rFonts w:ascii="Arial" w:hAnsi="Arial" w:cs="Arial"/>
          <w:b/>
          <w:sz w:val="22"/>
          <w:szCs w:val="22"/>
          <w:lang w:val="en-US"/>
        </w:rPr>
      </w:pPr>
    </w:p>
    <w:p w14:paraId="6AFDF597" w14:textId="77777777" w:rsidR="007032C8" w:rsidRDefault="007032C8" w:rsidP="00C509AF">
      <w:pPr>
        <w:pStyle w:val="Heading1"/>
        <w:numPr>
          <w:ilvl w:val="0"/>
          <w:numId w:val="8"/>
        </w:numPr>
        <w:spacing w:before="0"/>
        <w:ind w:left="425" w:hanging="425"/>
        <w:rPr>
          <w:rFonts w:ascii="Arial" w:eastAsia="MS Mincho" w:hAnsi="Arial" w:cs="Arial"/>
          <w:b w:val="0"/>
          <w:bCs w:val="0"/>
          <w:color w:val="FF0000"/>
          <w:sz w:val="22"/>
          <w:szCs w:val="22"/>
          <w:lang w:val="en-US"/>
        </w:rPr>
      </w:pPr>
      <w:bookmarkStart w:id="9" w:name="_Toc372091781"/>
      <w:r w:rsidRPr="007032C8">
        <w:rPr>
          <w:rFonts w:ascii="Arial" w:eastAsia="MS Mincho" w:hAnsi="Arial" w:cs="Arial"/>
          <w:b w:val="0"/>
          <w:bCs w:val="0"/>
          <w:color w:val="FF0000"/>
          <w:sz w:val="22"/>
          <w:szCs w:val="22"/>
        </w:rPr>
        <w:t>General availability</w:t>
      </w:r>
      <w:bookmarkEnd w:id="9"/>
      <w:r w:rsidRPr="007032C8">
        <w:rPr>
          <w:rFonts w:ascii="Arial" w:eastAsia="MS Mincho" w:hAnsi="Arial" w:cs="Arial"/>
          <w:b w:val="0"/>
          <w:bCs w:val="0"/>
          <w:color w:val="FF0000"/>
          <w:sz w:val="22"/>
          <w:szCs w:val="22"/>
          <w:lang w:val="en-US"/>
        </w:rPr>
        <w:t xml:space="preserve"> </w:t>
      </w:r>
    </w:p>
    <w:p w14:paraId="2BC39279" w14:textId="77777777" w:rsidR="007032C8" w:rsidRPr="00511048" w:rsidRDefault="007032C8" w:rsidP="007032C8">
      <w:pPr>
        <w:rPr>
          <w:bCs/>
          <w:sz w:val="22"/>
          <w:szCs w:val="22"/>
          <w:lang w:val="en-US"/>
        </w:rPr>
      </w:pPr>
    </w:p>
    <w:p w14:paraId="5509CE4B" w14:textId="743BF22D" w:rsidR="00E34002" w:rsidRPr="007032C8" w:rsidRDefault="007032C8" w:rsidP="007032C8">
      <w:pPr>
        <w:jc w:val="both"/>
        <w:rPr>
          <w:rFonts w:ascii="Arial" w:hAnsi="Arial" w:cs="Arial"/>
          <w:sz w:val="22"/>
          <w:szCs w:val="22"/>
        </w:rPr>
      </w:pPr>
      <w:r w:rsidRPr="007032C8">
        <w:rPr>
          <w:rFonts w:ascii="Arial" w:hAnsi="Arial" w:cs="Arial"/>
          <w:sz w:val="22"/>
          <w:szCs w:val="22"/>
        </w:rPr>
        <w:t xml:space="preserve">The last phase describes the general availability of the Domain Names not already allocated during the preceding phases. </w:t>
      </w:r>
    </w:p>
    <w:p w14:paraId="0E3D5D9D" w14:textId="31D78E09" w:rsidR="00644D16" w:rsidRPr="00E163EA" w:rsidRDefault="007032C8">
      <w:pPr>
        <w:jc w:val="both"/>
        <w:rPr>
          <w:rFonts w:ascii="Arial" w:hAnsi="Arial" w:cs="Arial"/>
          <w:sz w:val="22"/>
          <w:szCs w:val="22"/>
        </w:rPr>
      </w:pPr>
      <w:r w:rsidRPr="007032C8">
        <w:rPr>
          <w:rFonts w:ascii="Arial" w:hAnsi="Arial" w:cs="Arial"/>
          <w:sz w:val="22"/>
          <w:szCs w:val="22"/>
        </w:rPr>
        <w:t xml:space="preserve">From this point the Domain Names are registered in accordance with the </w:t>
      </w:r>
      <w:r w:rsidR="000416EB">
        <w:rPr>
          <w:rFonts w:ascii="Arial" w:hAnsi="Arial" w:cs="Arial"/>
          <w:sz w:val="22"/>
          <w:szCs w:val="22"/>
        </w:rPr>
        <w:t>Registry</w:t>
      </w:r>
      <w:r w:rsidRPr="007032C8">
        <w:rPr>
          <w:rFonts w:ascii="Arial" w:hAnsi="Arial" w:cs="Arial"/>
          <w:sz w:val="22"/>
          <w:szCs w:val="22"/>
        </w:rPr>
        <w:t xml:space="preserve"> Policies on a “first come, first served” basis, unless reserved, blocked or premium names are concerned. Within the first 90 days from the start of general availability, the </w:t>
      </w:r>
      <w:r w:rsidR="000416EB">
        <w:rPr>
          <w:rFonts w:ascii="Arial" w:hAnsi="Arial" w:cs="Arial"/>
          <w:sz w:val="22"/>
          <w:szCs w:val="22"/>
        </w:rPr>
        <w:t>Registry</w:t>
      </w:r>
      <w:r w:rsidRPr="007032C8">
        <w:rPr>
          <w:rFonts w:ascii="Arial" w:hAnsi="Arial" w:cs="Arial"/>
          <w:sz w:val="22"/>
          <w:szCs w:val="22"/>
        </w:rPr>
        <w:t xml:space="preserve"> will support the Trademark Claims Service as described above.</w:t>
      </w:r>
    </w:p>
    <w:sectPr w:rsidR="00644D16" w:rsidRPr="00E163EA" w:rsidSect="007B478A">
      <w:headerReference w:type="default" r:id="rId8"/>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7B30" w14:textId="77777777" w:rsidR="00755E31" w:rsidRDefault="00755E31" w:rsidP="00E163EA">
      <w:r>
        <w:separator/>
      </w:r>
    </w:p>
  </w:endnote>
  <w:endnote w:type="continuationSeparator" w:id="0">
    <w:p w14:paraId="0EEE531C" w14:textId="77777777" w:rsidR="00755E31" w:rsidRDefault="00755E31" w:rsidP="00E1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6FBD" w14:textId="77777777" w:rsidR="00755E31" w:rsidRDefault="00755E31" w:rsidP="00755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FC7C4" w14:textId="77777777" w:rsidR="00755E31" w:rsidRDefault="00755E31" w:rsidP="005110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B80DE" w14:textId="77777777" w:rsidR="00755E31" w:rsidRDefault="00755E31" w:rsidP="00755E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618">
      <w:rPr>
        <w:rStyle w:val="PageNumber"/>
        <w:noProof/>
      </w:rPr>
      <w:t>1</w:t>
    </w:r>
    <w:r>
      <w:rPr>
        <w:rStyle w:val="PageNumber"/>
      </w:rPr>
      <w:fldChar w:fldCharType="end"/>
    </w:r>
  </w:p>
  <w:p w14:paraId="152A4025" w14:textId="77777777" w:rsidR="00755E31" w:rsidRDefault="00755E31" w:rsidP="005110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F2E7D" w14:textId="77777777" w:rsidR="00755E31" w:rsidRDefault="00755E31" w:rsidP="00E163EA">
      <w:r>
        <w:separator/>
      </w:r>
    </w:p>
  </w:footnote>
  <w:footnote w:type="continuationSeparator" w:id="0">
    <w:p w14:paraId="2C9C4ED6" w14:textId="77777777" w:rsidR="00755E31" w:rsidRDefault="00755E31" w:rsidP="00E163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24BE" w14:textId="77777777" w:rsidR="00755E31" w:rsidRPr="00E163EA" w:rsidRDefault="00755E31" w:rsidP="00244678">
    <w:pPr>
      <w:widowControl w:val="0"/>
      <w:autoSpaceDE w:val="0"/>
      <w:autoSpaceDN w:val="0"/>
      <w:adjustRightInd w:val="0"/>
      <w:ind w:left="2832" w:firstLine="708"/>
      <w:jc w:val="both"/>
      <w:rPr>
        <w:rFonts w:ascii="Arial" w:hAnsi="Arial" w:cs="Arial"/>
        <w:bCs/>
        <w:color w:val="FF0000"/>
        <w:sz w:val="20"/>
        <w:szCs w:val="20"/>
      </w:rPr>
    </w:pPr>
    <w:r>
      <w:rPr>
        <w:rFonts w:ascii="Arial" w:hAnsi="Arial" w:cs="Arial"/>
        <w:bCs/>
        <w:color w:val="FF0000"/>
        <w:sz w:val="20"/>
        <w:szCs w:val="20"/>
      </w:rPr>
      <w:t>Sunrise</w:t>
    </w:r>
    <w:r w:rsidRPr="007032C8">
      <w:rPr>
        <w:rFonts w:ascii="Arial" w:hAnsi="Arial" w:cs="Arial"/>
        <w:bCs/>
        <w:color w:val="FF0000"/>
        <w:sz w:val="20"/>
        <w:szCs w:val="20"/>
      </w:rPr>
      <w:t xml:space="preserve"> &amp; </w:t>
    </w:r>
    <w:proofErr w:type="spellStart"/>
    <w:r w:rsidRPr="007032C8">
      <w:rPr>
        <w:rFonts w:ascii="Arial" w:hAnsi="Arial" w:cs="Arial"/>
        <w:bCs/>
        <w:color w:val="FF0000"/>
        <w:sz w:val="20"/>
        <w:szCs w:val="20"/>
      </w:rPr>
      <w:t>Landrush</w:t>
    </w:r>
    <w:proofErr w:type="spellEnd"/>
    <w:r w:rsidRPr="007032C8">
      <w:rPr>
        <w:rFonts w:ascii="Arial" w:hAnsi="Arial" w:cs="Arial"/>
        <w:bCs/>
        <w:color w:val="FF0000"/>
        <w:sz w:val="20"/>
        <w:szCs w:val="20"/>
      </w:rPr>
      <w:t xml:space="preserve"> Policy</w:t>
    </w:r>
  </w:p>
  <w:p w14:paraId="38953C74" w14:textId="77777777" w:rsidR="00755E31" w:rsidRDefault="00755E31">
    <w:pPr>
      <w:pStyle w:val="Header"/>
    </w:pPr>
  </w:p>
  <w:p w14:paraId="503D0728" w14:textId="77777777" w:rsidR="00755E31" w:rsidRDefault="00755E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A84AAE6"/>
    <w:lvl w:ilvl="0" w:tplc="C3C847E4">
      <w:start w:val="1"/>
      <w:numFmt w:val="decimal"/>
      <w:lvlText w:val="%1."/>
      <w:lvlJc w:val="left"/>
      <w:pPr>
        <w:ind w:left="720" w:hanging="360"/>
      </w:pPr>
      <w:rPr>
        <w:rFonts w:ascii="Arial" w:eastAsiaTheme="minorEastAsia"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F0921"/>
    <w:multiLevelType w:val="hybridMultilevel"/>
    <w:tmpl w:val="BEC041A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910C00"/>
    <w:multiLevelType w:val="hybridMultilevel"/>
    <w:tmpl w:val="8D102038"/>
    <w:lvl w:ilvl="0" w:tplc="12E670BE">
      <w:start w:val="3"/>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A307DE"/>
    <w:multiLevelType w:val="hybridMultilevel"/>
    <w:tmpl w:val="FF1C5D7A"/>
    <w:lvl w:ilvl="0" w:tplc="0407000F">
      <w:start w:val="1"/>
      <w:numFmt w:val="decimal"/>
      <w:lvlText w:val="%1."/>
      <w:lvlJc w:val="left"/>
      <w:pPr>
        <w:ind w:left="-351" w:hanging="360"/>
      </w:pPr>
      <w:rPr>
        <w:rFonts w:hint="default"/>
      </w:rPr>
    </w:lvl>
    <w:lvl w:ilvl="1" w:tplc="04070019" w:tentative="1">
      <w:start w:val="1"/>
      <w:numFmt w:val="lowerLetter"/>
      <w:lvlText w:val="%2."/>
      <w:lvlJc w:val="left"/>
      <w:pPr>
        <w:ind w:left="369" w:hanging="360"/>
      </w:pPr>
    </w:lvl>
    <w:lvl w:ilvl="2" w:tplc="0407001B" w:tentative="1">
      <w:start w:val="1"/>
      <w:numFmt w:val="lowerRoman"/>
      <w:lvlText w:val="%3."/>
      <w:lvlJc w:val="right"/>
      <w:pPr>
        <w:ind w:left="1089" w:hanging="180"/>
      </w:pPr>
    </w:lvl>
    <w:lvl w:ilvl="3" w:tplc="0407000F" w:tentative="1">
      <w:start w:val="1"/>
      <w:numFmt w:val="decimal"/>
      <w:lvlText w:val="%4."/>
      <w:lvlJc w:val="left"/>
      <w:pPr>
        <w:ind w:left="1809" w:hanging="360"/>
      </w:pPr>
    </w:lvl>
    <w:lvl w:ilvl="4" w:tplc="04070019" w:tentative="1">
      <w:start w:val="1"/>
      <w:numFmt w:val="lowerLetter"/>
      <w:lvlText w:val="%5."/>
      <w:lvlJc w:val="left"/>
      <w:pPr>
        <w:ind w:left="2529" w:hanging="360"/>
      </w:pPr>
    </w:lvl>
    <w:lvl w:ilvl="5" w:tplc="0407001B" w:tentative="1">
      <w:start w:val="1"/>
      <w:numFmt w:val="lowerRoman"/>
      <w:lvlText w:val="%6."/>
      <w:lvlJc w:val="right"/>
      <w:pPr>
        <w:ind w:left="3249" w:hanging="180"/>
      </w:pPr>
    </w:lvl>
    <w:lvl w:ilvl="6" w:tplc="0407000F" w:tentative="1">
      <w:start w:val="1"/>
      <w:numFmt w:val="decimal"/>
      <w:lvlText w:val="%7."/>
      <w:lvlJc w:val="left"/>
      <w:pPr>
        <w:ind w:left="3969" w:hanging="360"/>
      </w:pPr>
    </w:lvl>
    <w:lvl w:ilvl="7" w:tplc="04070019" w:tentative="1">
      <w:start w:val="1"/>
      <w:numFmt w:val="lowerLetter"/>
      <w:lvlText w:val="%8."/>
      <w:lvlJc w:val="left"/>
      <w:pPr>
        <w:ind w:left="4689" w:hanging="360"/>
      </w:pPr>
    </w:lvl>
    <w:lvl w:ilvl="8" w:tplc="0407001B" w:tentative="1">
      <w:start w:val="1"/>
      <w:numFmt w:val="lowerRoman"/>
      <w:lvlText w:val="%9."/>
      <w:lvlJc w:val="right"/>
      <w:pPr>
        <w:ind w:left="5409" w:hanging="180"/>
      </w:pPr>
    </w:lvl>
  </w:abstractNum>
  <w:abstractNum w:abstractNumId="4">
    <w:nsid w:val="210748A8"/>
    <w:multiLevelType w:val="hybridMultilevel"/>
    <w:tmpl w:val="B51C7BA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E9774F5"/>
    <w:multiLevelType w:val="hybridMultilevel"/>
    <w:tmpl w:val="8A14B15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10B752C"/>
    <w:multiLevelType w:val="hybridMultilevel"/>
    <w:tmpl w:val="CEB8DD8C"/>
    <w:lvl w:ilvl="0" w:tplc="16D69102">
      <w:start w:val="1"/>
      <w:numFmt w:val="decimal"/>
      <w:lvlText w:val="%1."/>
      <w:lvlJc w:val="left"/>
      <w:pPr>
        <w:ind w:left="7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D3EA6"/>
    <w:multiLevelType w:val="hybridMultilevel"/>
    <w:tmpl w:val="4E3A991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nsid w:val="556E1E92"/>
    <w:multiLevelType w:val="hybridMultilevel"/>
    <w:tmpl w:val="BFACA5DE"/>
    <w:lvl w:ilvl="0" w:tplc="04070001">
      <w:start w:val="1"/>
      <w:numFmt w:val="bullet"/>
      <w:lvlText w:val=""/>
      <w:lvlJc w:val="left"/>
      <w:pPr>
        <w:ind w:left="2280" w:hanging="360"/>
      </w:pPr>
      <w:rPr>
        <w:rFonts w:ascii="Symbol" w:hAnsi="Symbol" w:hint="default"/>
      </w:rPr>
    </w:lvl>
    <w:lvl w:ilvl="1" w:tplc="04070003" w:tentative="1">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9">
    <w:nsid w:val="616F2330"/>
    <w:multiLevelType w:val="hybridMultilevel"/>
    <w:tmpl w:val="3AB8014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nsid w:val="65CD3358"/>
    <w:multiLevelType w:val="hybridMultilevel"/>
    <w:tmpl w:val="F0A0DBB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nsid w:val="7D113643"/>
    <w:multiLevelType w:val="hybridMultilevel"/>
    <w:tmpl w:val="CAC0C2F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9"/>
  </w:num>
  <w:num w:numId="4">
    <w:abstractNumId w:val="10"/>
  </w:num>
  <w:num w:numId="5">
    <w:abstractNumId w:val="11"/>
  </w:num>
  <w:num w:numId="6">
    <w:abstractNumId w:val="7"/>
  </w:num>
  <w:num w:numId="7">
    <w:abstractNumId w:val="2"/>
  </w:num>
  <w:num w:numId="8">
    <w:abstractNumId w:val="3"/>
  </w:num>
  <w:num w:numId="9">
    <w:abstractNumId w:val="1"/>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97"/>
    <w:rsid w:val="00017E68"/>
    <w:rsid w:val="000416EB"/>
    <w:rsid w:val="000743A2"/>
    <w:rsid w:val="00085C1A"/>
    <w:rsid w:val="000C0CB1"/>
    <w:rsid w:val="00122CA0"/>
    <w:rsid w:val="001553B8"/>
    <w:rsid w:val="00156862"/>
    <w:rsid w:val="001735FC"/>
    <w:rsid w:val="00174751"/>
    <w:rsid w:val="00190BCF"/>
    <w:rsid w:val="001C5906"/>
    <w:rsid w:val="001D5BEE"/>
    <w:rsid w:val="001F2312"/>
    <w:rsid w:val="00222819"/>
    <w:rsid w:val="002244DB"/>
    <w:rsid w:val="00224C77"/>
    <w:rsid w:val="00244678"/>
    <w:rsid w:val="002469A1"/>
    <w:rsid w:val="00250C97"/>
    <w:rsid w:val="00250E05"/>
    <w:rsid w:val="00276621"/>
    <w:rsid w:val="00277AA5"/>
    <w:rsid w:val="00297ECB"/>
    <w:rsid w:val="002B0655"/>
    <w:rsid w:val="002C6650"/>
    <w:rsid w:val="002D0EA3"/>
    <w:rsid w:val="00307907"/>
    <w:rsid w:val="00316449"/>
    <w:rsid w:val="0034590A"/>
    <w:rsid w:val="00371BE8"/>
    <w:rsid w:val="00373C2F"/>
    <w:rsid w:val="003B4555"/>
    <w:rsid w:val="003C771D"/>
    <w:rsid w:val="003C7BAE"/>
    <w:rsid w:val="003D20EC"/>
    <w:rsid w:val="003D479D"/>
    <w:rsid w:val="003D5A4F"/>
    <w:rsid w:val="004144EA"/>
    <w:rsid w:val="0043143D"/>
    <w:rsid w:val="00490B01"/>
    <w:rsid w:val="004A1001"/>
    <w:rsid w:val="00511048"/>
    <w:rsid w:val="005142E7"/>
    <w:rsid w:val="005240F2"/>
    <w:rsid w:val="005740D6"/>
    <w:rsid w:val="005B1432"/>
    <w:rsid w:val="005B62C8"/>
    <w:rsid w:val="005D13F6"/>
    <w:rsid w:val="005F37DC"/>
    <w:rsid w:val="005F7D11"/>
    <w:rsid w:val="0062705A"/>
    <w:rsid w:val="00635FE4"/>
    <w:rsid w:val="006361A5"/>
    <w:rsid w:val="00642EAC"/>
    <w:rsid w:val="00644D16"/>
    <w:rsid w:val="0069269E"/>
    <w:rsid w:val="006C6849"/>
    <w:rsid w:val="006E6651"/>
    <w:rsid w:val="007032C8"/>
    <w:rsid w:val="00722BEA"/>
    <w:rsid w:val="007315E8"/>
    <w:rsid w:val="00737C66"/>
    <w:rsid w:val="00750618"/>
    <w:rsid w:val="00755E31"/>
    <w:rsid w:val="00774E53"/>
    <w:rsid w:val="007760E0"/>
    <w:rsid w:val="00782FF7"/>
    <w:rsid w:val="007A4691"/>
    <w:rsid w:val="007B478A"/>
    <w:rsid w:val="007D2F33"/>
    <w:rsid w:val="00801C1F"/>
    <w:rsid w:val="008733BD"/>
    <w:rsid w:val="00893973"/>
    <w:rsid w:val="008A1B73"/>
    <w:rsid w:val="008C4711"/>
    <w:rsid w:val="008D385E"/>
    <w:rsid w:val="008E2F56"/>
    <w:rsid w:val="008F6C6F"/>
    <w:rsid w:val="009116F6"/>
    <w:rsid w:val="00922DA0"/>
    <w:rsid w:val="009314F2"/>
    <w:rsid w:val="00937B32"/>
    <w:rsid w:val="009E330E"/>
    <w:rsid w:val="009F601B"/>
    <w:rsid w:val="00A11167"/>
    <w:rsid w:val="00A450DD"/>
    <w:rsid w:val="00A76036"/>
    <w:rsid w:val="00A82A88"/>
    <w:rsid w:val="00A85390"/>
    <w:rsid w:val="00A957A5"/>
    <w:rsid w:val="00AB5E19"/>
    <w:rsid w:val="00AE17C8"/>
    <w:rsid w:val="00AF712A"/>
    <w:rsid w:val="00B133A8"/>
    <w:rsid w:val="00B13D4D"/>
    <w:rsid w:val="00B212F2"/>
    <w:rsid w:val="00B43118"/>
    <w:rsid w:val="00BD3350"/>
    <w:rsid w:val="00C321CD"/>
    <w:rsid w:val="00C44575"/>
    <w:rsid w:val="00C509AF"/>
    <w:rsid w:val="00CC28E0"/>
    <w:rsid w:val="00CC37B7"/>
    <w:rsid w:val="00CD328D"/>
    <w:rsid w:val="00CE7FEB"/>
    <w:rsid w:val="00D04F6E"/>
    <w:rsid w:val="00D413DE"/>
    <w:rsid w:val="00D55348"/>
    <w:rsid w:val="00DC2A3E"/>
    <w:rsid w:val="00DD3551"/>
    <w:rsid w:val="00E163EA"/>
    <w:rsid w:val="00E34002"/>
    <w:rsid w:val="00E7028B"/>
    <w:rsid w:val="00E707A6"/>
    <w:rsid w:val="00E82024"/>
    <w:rsid w:val="00E838B5"/>
    <w:rsid w:val="00E9147A"/>
    <w:rsid w:val="00E95EEF"/>
    <w:rsid w:val="00E95F99"/>
    <w:rsid w:val="00EA682B"/>
    <w:rsid w:val="00EA7C62"/>
    <w:rsid w:val="00EB1071"/>
    <w:rsid w:val="00ED35F4"/>
    <w:rsid w:val="00EE2F5A"/>
    <w:rsid w:val="00F2078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5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838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44D16"/>
    <w:pPr>
      <w:keepNext/>
      <w:spacing w:before="240" w:after="60"/>
      <w:outlineLvl w:val="1"/>
    </w:pPr>
    <w:rPr>
      <w:rFonts w:ascii="Calibri" w:eastAsia="Times New Roman" w:hAnsi="Calibri"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4D16"/>
    <w:rPr>
      <w:rFonts w:ascii="Calibri" w:eastAsia="Times New Roman" w:hAnsi="Calibri" w:cs="Times New Roman"/>
      <w:b/>
      <w:bCs/>
      <w:i/>
      <w:iCs/>
      <w:sz w:val="28"/>
      <w:szCs w:val="28"/>
      <w:lang w:val="en-US" w:eastAsia="en-US"/>
    </w:rPr>
  </w:style>
  <w:style w:type="paragraph" w:styleId="ListParagraph">
    <w:name w:val="List Paragraph"/>
    <w:basedOn w:val="Normal"/>
    <w:uiPriority w:val="34"/>
    <w:qFormat/>
    <w:rsid w:val="00644D16"/>
    <w:pPr>
      <w:ind w:left="720"/>
      <w:contextualSpacing/>
    </w:pPr>
    <w:rPr>
      <w:rFonts w:ascii="Helvetica Light" w:hAnsi="Helvetica Light"/>
      <w:sz w:val="22"/>
      <w:szCs w:val="22"/>
      <w:lang w:val="en-US" w:eastAsia="en-US"/>
    </w:rPr>
  </w:style>
  <w:style w:type="character" w:styleId="CommentReference">
    <w:name w:val="annotation reference"/>
    <w:basedOn w:val="DefaultParagraphFont"/>
    <w:uiPriority w:val="99"/>
    <w:semiHidden/>
    <w:unhideWhenUsed/>
    <w:rsid w:val="00297ECB"/>
    <w:rPr>
      <w:sz w:val="18"/>
      <w:szCs w:val="18"/>
    </w:rPr>
  </w:style>
  <w:style w:type="paragraph" w:styleId="CommentText">
    <w:name w:val="annotation text"/>
    <w:basedOn w:val="Normal"/>
    <w:link w:val="CommentTextChar"/>
    <w:uiPriority w:val="99"/>
    <w:semiHidden/>
    <w:unhideWhenUsed/>
    <w:rsid w:val="00297ECB"/>
  </w:style>
  <w:style w:type="character" w:customStyle="1" w:styleId="CommentTextChar">
    <w:name w:val="Comment Text Char"/>
    <w:basedOn w:val="DefaultParagraphFont"/>
    <w:link w:val="CommentText"/>
    <w:uiPriority w:val="99"/>
    <w:semiHidden/>
    <w:rsid w:val="00297ECB"/>
    <w:rPr>
      <w:lang w:val="en-GB"/>
    </w:rPr>
  </w:style>
  <w:style w:type="paragraph" w:styleId="CommentSubject">
    <w:name w:val="annotation subject"/>
    <w:basedOn w:val="CommentText"/>
    <w:next w:val="CommentText"/>
    <w:link w:val="CommentSubjectChar"/>
    <w:uiPriority w:val="99"/>
    <w:semiHidden/>
    <w:unhideWhenUsed/>
    <w:rsid w:val="00297ECB"/>
    <w:rPr>
      <w:b/>
      <w:bCs/>
      <w:sz w:val="20"/>
      <w:szCs w:val="20"/>
    </w:rPr>
  </w:style>
  <w:style w:type="character" w:customStyle="1" w:styleId="CommentSubjectChar">
    <w:name w:val="Comment Subject Char"/>
    <w:basedOn w:val="CommentTextChar"/>
    <w:link w:val="CommentSubject"/>
    <w:uiPriority w:val="99"/>
    <w:semiHidden/>
    <w:rsid w:val="00297ECB"/>
    <w:rPr>
      <w:b/>
      <w:bCs/>
      <w:sz w:val="20"/>
      <w:szCs w:val="20"/>
      <w:lang w:val="en-GB"/>
    </w:rPr>
  </w:style>
  <w:style w:type="paragraph" w:styleId="BalloonText">
    <w:name w:val="Balloon Text"/>
    <w:basedOn w:val="Normal"/>
    <w:link w:val="BalloonTextChar"/>
    <w:uiPriority w:val="99"/>
    <w:semiHidden/>
    <w:unhideWhenUsed/>
    <w:rsid w:val="00297E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ECB"/>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E838B5"/>
    <w:rPr>
      <w:rFonts w:asciiTheme="majorHAnsi" w:eastAsiaTheme="majorEastAsia" w:hAnsiTheme="majorHAnsi" w:cstheme="majorBidi"/>
      <w:b/>
      <w:bCs/>
      <w:color w:val="345A8A" w:themeColor="accent1" w:themeShade="B5"/>
      <w:sz w:val="32"/>
      <w:szCs w:val="32"/>
      <w:lang w:val="en-GB"/>
    </w:rPr>
  </w:style>
  <w:style w:type="character" w:styleId="Hyperlink">
    <w:name w:val="Hyperlink"/>
    <w:uiPriority w:val="99"/>
    <w:rsid w:val="00E838B5"/>
    <w:rPr>
      <w:color w:val="0000FF"/>
      <w:u w:val="single"/>
    </w:rPr>
  </w:style>
  <w:style w:type="paragraph" w:styleId="Revision">
    <w:name w:val="Revision"/>
    <w:hidden/>
    <w:uiPriority w:val="99"/>
    <w:semiHidden/>
    <w:rsid w:val="003D479D"/>
    <w:rPr>
      <w:lang w:val="en-GB"/>
    </w:rPr>
  </w:style>
  <w:style w:type="paragraph" w:styleId="Header">
    <w:name w:val="header"/>
    <w:basedOn w:val="Normal"/>
    <w:link w:val="HeaderChar"/>
    <w:uiPriority w:val="99"/>
    <w:unhideWhenUsed/>
    <w:rsid w:val="00E163EA"/>
    <w:pPr>
      <w:tabs>
        <w:tab w:val="center" w:pos="4536"/>
        <w:tab w:val="right" w:pos="9072"/>
      </w:tabs>
    </w:pPr>
  </w:style>
  <w:style w:type="character" w:customStyle="1" w:styleId="HeaderChar">
    <w:name w:val="Header Char"/>
    <w:basedOn w:val="DefaultParagraphFont"/>
    <w:link w:val="Header"/>
    <w:uiPriority w:val="99"/>
    <w:rsid w:val="00E163EA"/>
    <w:rPr>
      <w:lang w:val="en-GB"/>
    </w:rPr>
  </w:style>
  <w:style w:type="paragraph" w:styleId="Footer">
    <w:name w:val="footer"/>
    <w:basedOn w:val="Normal"/>
    <w:link w:val="FooterChar"/>
    <w:uiPriority w:val="99"/>
    <w:unhideWhenUsed/>
    <w:rsid w:val="00E163EA"/>
    <w:pPr>
      <w:tabs>
        <w:tab w:val="center" w:pos="4536"/>
        <w:tab w:val="right" w:pos="9072"/>
      </w:tabs>
    </w:pPr>
  </w:style>
  <w:style w:type="character" w:customStyle="1" w:styleId="FooterChar">
    <w:name w:val="Footer Char"/>
    <w:basedOn w:val="DefaultParagraphFont"/>
    <w:link w:val="Footer"/>
    <w:uiPriority w:val="99"/>
    <w:rsid w:val="00E163EA"/>
    <w:rPr>
      <w:lang w:val="en-GB"/>
    </w:rPr>
  </w:style>
  <w:style w:type="character" w:styleId="PageNumber">
    <w:name w:val="page number"/>
    <w:basedOn w:val="DefaultParagraphFont"/>
    <w:uiPriority w:val="99"/>
    <w:semiHidden/>
    <w:unhideWhenUsed/>
    <w:rsid w:val="00085C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838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44D16"/>
    <w:pPr>
      <w:keepNext/>
      <w:spacing w:before="240" w:after="60"/>
      <w:outlineLvl w:val="1"/>
    </w:pPr>
    <w:rPr>
      <w:rFonts w:ascii="Calibri" w:eastAsia="Times New Roman" w:hAnsi="Calibri"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4D16"/>
    <w:rPr>
      <w:rFonts w:ascii="Calibri" w:eastAsia="Times New Roman" w:hAnsi="Calibri" w:cs="Times New Roman"/>
      <w:b/>
      <w:bCs/>
      <w:i/>
      <w:iCs/>
      <w:sz w:val="28"/>
      <w:szCs w:val="28"/>
      <w:lang w:val="en-US" w:eastAsia="en-US"/>
    </w:rPr>
  </w:style>
  <w:style w:type="paragraph" w:styleId="ListParagraph">
    <w:name w:val="List Paragraph"/>
    <w:basedOn w:val="Normal"/>
    <w:uiPriority w:val="34"/>
    <w:qFormat/>
    <w:rsid w:val="00644D16"/>
    <w:pPr>
      <w:ind w:left="720"/>
      <w:contextualSpacing/>
    </w:pPr>
    <w:rPr>
      <w:rFonts w:ascii="Helvetica Light" w:hAnsi="Helvetica Light"/>
      <w:sz w:val="22"/>
      <w:szCs w:val="22"/>
      <w:lang w:val="en-US" w:eastAsia="en-US"/>
    </w:rPr>
  </w:style>
  <w:style w:type="character" w:styleId="CommentReference">
    <w:name w:val="annotation reference"/>
    <w:basedOn w:val="DefaultParagraphFont"/>
    <w:uiPriority w:val="99"/>
    <w:semiHidden/>
    <w:unhideWhenUsed/>
    <w:rsid w:val="00297ECB"/>
    <w:rPr>
      <w:sz w:val="18"/>
      <w:szCs w:val="18"/>
    </w:rPr>
  </w:style>
  <w:style w:type="paragraph" w:styleId="CommentText">
    <w:name w:val="annotation text"/>
    <w:basedOn w:val="Normal"/>
    <w:link w:val="CommentTextChar"/>
    <w:uiPriority w:val="99"/>
    <w:semiHidden/>
    <w:unhideWhenUsed/>
    <w:rsid w:val="00297ECB"/>
  </w:style>
  <w:style w:type="character" w:customStyle="1" w:styleId="CommentTextChar">
    <w:name w:val="Comment Text Char"/>
    <w:basedOn w:val="DefaultParagraphFont"/>
    <w:link w:val="CommentText"/>
    <w:uiPriority w:val="99"/>
    <w:semiHidden/>
    <w:rsid w:val="00297ECB"/>
    <w:rPr>
      <w:lang w:val="en-GB"/>
    </w:rPr>
  </w:style>
  <w:style w:type="paragraph" w:styleId="CommentSubject">
    <w:name w:val="annotation subject"/>
    <w:basedOn w:val="CommentText"/>
    <w:next w:val="CommentText"/>
    <w:link w:val="CommentSubjectChar"/>
    <w:uiPriority w:val="99"/>
    <w:semiHidden/>
    <w:unhideWhenUsed/>
    <w:rsid w:val="00297ECB"/>
    <w:rPr>
      <w:b/>
      <w:bCs/>
      <w:sz w:val="20"/>
      <w:szCs w:val="20"/>
    </w:rPr>
  </w:style>
  <w:style w:type="character" w:customStyle="1" w:styleId="CommentSubjectChar">
    <w:name w:val="Comment Subject Char"/>
    <w:basedOn w:val="CommentTextChar"/>
    <w:link w:val="CommentSubject"/>
    <w:uiPriority w:val="99"/>
    <w:semiHidden/>
    <w:rsid w:val="00297ECB"/>
    <w:rPr>
      <w:b/>
      <w:bCs/>
      <w:sz w:val="20"/>
      <w:szCs w:val="20"/>
      <w:lang w:val="en-GB"/>
    </w:rPr>
  </w:style>
  <w:style w:type="paragraph" w:styleId="BalloonText">
    <w:name w:val="Balloon Text"/>
    <w:basedOn w:val="Normal"/>
    <w:link w:val="BalloonTextChar"/>
    <w:uiPriority w:val="99"/>
    <w:semiHidden/>
    <w:unhideWhenUsed/>
    <w:rsid w:val="00297E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ECB"/>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E838B5"/>
    <w:rPr>
      <w:rFonts w:asciiTheme="majorHAnsi" w:eastAsiaTheme="majorEastAsia" w:hAnsiTheme="majorHAnsi" w:cstheme="majorBidi"/>
      <w:b/>
      <w:bCs/>
      <w:color w:val="345A8A" w:themeColor="accent1" w:themeShade="B5"/>
      <w:sz w:val="32"/>
      <w:szCs w:val="32"/>
      <w:lang w:val="en-GB"/>
    </w:rPr>
  </w:style>
  <w:style w:type="character" w:styleId="Hyperlink">
    <w:name w:val="Hyperlink"/>
    <w:uiPriority w:val="99"/>
    <w:rsid w:val="00E838B5"/>
    <w:rPr>
      <w:color w:val="0000FF"/>
      <w:u w:val="single"/>
    </w:rPr>
  </w:style>
  <w:style w:type="paragraph" w:styleId="Revision">
    <w:name w:val="Revision"/>
    <w:hidden/>
    <w:uiPriority w:val="99"/>
    <w:semiHidden/>
    <w:rsid w:val="003D479D"/>
    <w:rPr>
      <w:lang w:val="en-GB"/>
    </w:rPr>
  </w:style>
  <w:style w:type="paragraph" w:styleId="Header">
    <w:name w:val="header"/>
    <w:basedOn w:val="Normal"/>
    <w:link w:val="HeaderChar"/>
    <w:uiPriority w:val="99"/>
    <w:unhideWhenUsed/>
    <w:rsid w:val="00E163EA"/>
    <w:pPr>
      <w:tabs>
        <w:tab w:val="center" w:pos="4536"/>
        <w:tab w:val="right" w:pos="9072"/>
      </w:tabs>
    </w:pPr>
  </w:style>
  <w:style w:type="character" w:customStyle="1" w:styleId="HeaderChar">
    <w:name w:val="Header Char"/>
    <w:basedOn w:val="DefaultParagraphFont"/>
    <w:link w:val="Header"/>
    <w:uiPriority w:val="99"/>
    <w:rsid w:val="00E163EA"/>
    <w:rPr>
      <w:lang w:val="en-GB"/>
    </w:rPr>
  </w:style>
  <w:style w:type="paragraph" w:styleId="Footer">
    <w:name w:val="footer"/>
    <w:basedOn w:val="Normal"/>
    <w:link w:val="FooterChar"/>
    <w:uiPriority w:val="99"/>
    <w:unhideWhenUsed/>
    <w:rsid w:val="00E163EA"/>
    <w:pPr>
      <w:tabs>
        <w:tab w:val="center" w:pos="4536"/>
        <w:tab w:val="right" w:pos="9072"/>
      </w:tabs>
    </w:pPr>
  </w:style>
  <w:style w:type="character" w:customStyle="1" w:styleId="FooterChar">
    <w:name w:val="Footer Char"/>
    <w:basedOn w:val="DefaultParagraphFont"/>
    <w:link w:val="Footer"/>
    <w:uiPriority w:val="99"/>
    <w:rsid w:val="00E163EA"/>
    <w:rPr>
      <w:lang w:val="en-GB"/>
    </w:rPr>
  </w:style>
  <w:style w:type="character" w:styleId="PageNumber">
    <w:name w:val="page number"/>
    <w:basedOn w:val="DefaultParagraphFont"/>
    <w:uiPriority w:val="99"/>
    <w:semiHidden/>
    <w:unhideWhenUsed/>
    <w:rsid w:val="0008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1914</Words>
  <Characters>10913</Characters>
  <Application>Microsoft Macintosh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von Veltheim</dc:creator>
  <cp:lastModifiedBy>aysegul Tekce</cp:lastModifiedBy>
  <cp:revision>2</cp:revision>
  <dcterms:created xsi:type="dcterms:W3CDTF">2014-06-23T22:06:00Z</dcterms:created>
  <dcterms:modified xsi:type="dcterms:W3CDTF">2014-06-23T22:06:00Z</dcterms:modified>
</cp:coreProperties>
</file>